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C5733" w14:textId="77777777" w:rsidR="00FC3F15" w:rsidRPr="003166B8" w:rsidRDefault="00FC3F15" w:rsidP="00FF5717">
      <w:pPr>
        <w:ind w:firstLine="0"/>
        <w:jc w:val="center"/>
        <w:rPr>
          <w:rFonts w:ascii="Times New Roman" w:hAnsi="Times New Roman" w:cs="Times New Roman"/>
          <w:sz w:val="32"/>
          <w:szCs w:val="32"/>
        </w:rPr>
      </w:pPr>
      <w:bookmarkStart w:id="0" w:name="_Hlk179887589"/>
      <w:bookmarkEnd w:id="0"/>
      <w:r w:rsidRPr="003166B8">
        <w:rPr>
          <w:rFonts w:ascii="Times New Roman" w:hAnsi="Times New Roman" w:cs="Times New Roman"/>
          <w:sz w:val="32"/>
          <w:szCs w:val="32"/>
        </w:rPr>
        <w:t>ПРОЕКТНО-ИССЛЕДОВАТЕЛЬСКИЙ ЦЕНТР «КАРТФОНД»</w:t>
      </w:r>
    </w:p>
    <w:p w14:paraId="7A09FBB1" w14:textId="77777777" w:rsidR="00FC3F15" w:rsidRPr="003166B8" w:rsidRDefault="00FC3F15" w:rsidP="00FF5717">
      <w:pPr>
        <w:ind w:firstLine="0"/>
        <w:jc w:val="center"/>
        <w:rPr>
          <w:rFonts w:ascii="Times New Roman" w:hAnsi="Times New Roman" w:cs="Times New Roman"/>
          <w:sz w:val="32"/>
          <w:szCs w:val="32"/>
        </w:rPr>
      </w:pPr>
      <w:r w:rsidRPr="003166B8">
        <w:rPr>
          <w:rFonts w:ascii="Times New Roman" w:hAnsi="Times New Roman" w:cs="Times New Roman"/>
          <w:sz w:val="32"/>
          <w:szCs w:val="32"/>
        </w:rPr>
        <w:t>(ООО «КАРТФОНД»)</w:t>
      </w:r>
    </w:p>
    <w:p w14:paraId="38678871" w14:textId="77777777" w:rsidR="00F02BD1" w:rsidRPr="003166B8" w:rsidRDefault="00F02BD1" w:rsidP="00FF5717">
      <w:pPr>
        <w:tabs>
          <w:tab w:val="left" w:pos="993"/>
        </w:tabs>
        <w:spacing w:after="200"/>
        <w:ind w:firstLine="0"/>
        <w:rPr>
          <w:rFonts w:ascii="Times New Roman" w:hAnsi="Times New Roman" w:cs="Times New Roman"/>
          <w:b/>
        </w:rPr>
      </w:pPr>
    </w:p>
    <w:p w14:paraId="76EA37A1" w14:textId="5E02E28B" w:rsidR="00F02BD1" w:rsidRPr="003166B8" w:rsidRDefault="00F02BD1" w:rsidP="00FF5717">
      <w:pPr>
        <w:tabs>
          <w:tab w:val="left" w:pos="993"/>
        </w:tabs>
        <w:spacing w:after="200"/>
        <w:ind w:firstLine="0"/>
        <w:rPr>
          <w:rFonts w:ascii="Times New Roman" w:hAnsi="Times New Roman" w:cs="Times New Roman"/>
          <w:bCs/>
        </w:rPr>
      </w:pPr>
      <w:r w:rsidRPr="003166B8">
        <w:rPr>
          <w:rFonts w:ascii="Times New Roman" w:hAnsi="Times New Roman" w:cs="Times New Roman"/>
          <w:b/>
        </w:rPr>
        <w:t xml:space="preserve">Договор: </w:t>
      </w:r>
      <w:r w:rsidR="003F4F65" w:rsidRPr="003166B8">
        <w:rPr>
          <w:rFonts w:ascii="Times New Roman" w:hAnsi="Times New Roman"/>
          <w:bCs/>
        </w:rPr>
        <w:t>№10-01/2024 от 02.10.2024 г.</w:t>
      </w:r>
    </w:p>
    <w:p w14:paraId="126520DD" w14:textId="00ADA005" w:rsidR="00F02BD1" w:rsidRPr="003166B8" w:rsidRDefault="00F02BD1" w:rsidP="00FF5717">
      <w:pPr>
        <w:tabs>
          <w:tab w:val="left" w:pos="993"/>
        </w:tabs>
        <w:spacing w:after="200"/>
        <w:ind w:firstLine="0"/>
        <w:rPr>
          <w:rFonts w:ascii="Times New Roman" w:hAnsi="Times New Roman" w:cs="Times New Roman"/>
          <w:bCs/>
        </w:rPr>
      </w:pPr>
      <w:r w:rsidRPr="003166B8">
        <w:rPr>
          <w:rFonts w:ascii="Times New Roman" w:hAnsi="Times New Roman" w:cs="Times New Roman"/>
          <w:b/>
        </w:rPr>
        <w:t xml:space="preserve">Заказчик: </w:t>
      </w:r>
      <w:r w:rsidR="00BC0CBD" w:rsidRPr="003166B8">
        <w:rPr>
          <w:rFonts w:ascii="Times New Roman" w:hAnsi="Times New Roman" w:cs="Times New Roman"/>
          <w:bCs/>
        </w:rPr>
        <w:t xml:space="preserve">Администрация муниципального образования «Сельское поселение </w:t>
      </w:r>
      <w:r w:rsidR="003F4F65" w:rsidRPr="003166B8">
        <w:rPr>
          <w:rFonts w:ascii="Times New Roman" w:hAnsi="Times New Roman"/>
          <w:bCs/>
        </w:rPr>
        <w:t>Каралатский</w:t>
      </w:r>
      <w:r w:rsidR="00BC0CBD" w:rsidRPr="003166B8">
        <w:rPr>
          <w:rFonts w:ascii="Times New Roman" w:hAnsi="Times New Roman" w:cs="Times New Roman"/>
          <w:bCs/>
        </w:rPr>
        <w:t xml:space="preserve"> сельсовет Камызякского муниципального района Астраханской области»</w:t>
      </w:r>
    </w:p>
    <w:p w14:paraId="4CAA7E0C" w14:textId="77777777" w:rsidR="00F02BD1" w:rsidRPr="003166B8" w:rsidRDefault="00F02BD1" w:rsidP="00FF5717">
      <w:pPr>
        <w:tabs>
          <w:tab w:val="left" w:pos="1134"/>
        </w:tabs>
        <w:ind w:firstLine="0"/>
        <w:rPr>
          <w:rFonts w:ascii="Times New Roman" w:eastAsia="Calibri" w:hAnsi="Times New Roman" w:cs="Times New Roman"/>
        </w:rPr>
      </w:pPr>
    </w:p>
    <w:p w14:paraId="43B2824D" w14:textId="77777777" w:rsidR="00F02BD1" w:rsidRPr="003166B8" w:rsidRDefault="00F02BD1" w:rsidP="00FF5717">
      <w:pPr>
        <w:ind w:firstLine="0"/>
        <w:jc w:val="left"/>
        <w:rPr>
          <w:rFonts w:ascii="Times New Roman" w:hAnsi="Times New Roman" w:cs="Times New Roman"/>
          <w:b/>
        </w:rPr>
      </w:pPr>
    </w:p>
    <w:p w14:paraId="08950418" w14:textId="08CF60E6" w:rsidR="00F02BD1" w:rsidRPr="003166B8" w:rsidRDefault="00F02BD1" w:rsidP="00FF5717">
      <w:pPr>
        <w:ind w:firstLine="0"/>
        <w:jc w:val="left"/>
        <w:rPr>
          <w:rFonts w:ascii="Times New Roman" w:hAnsi="Times New Roman" w:cs="Times New Roman"/>
        </w:rPr>
      </w:pPr>
    </w:p>
    <w:p w14:paraId="16C4FD19" w14:textId="1E2E5BA3" w:rsidR="00FC3F15" w:rsidRPr="003166B8" w:rsidRDefault="00FC3F15" w:rsidP="00FF5717">
      <w:pPr>
        <w:ind w:firstLine="0"/>
        <w:jc w:val="left"/>
        <w:rPr>
          <w:rFonts w:ascii="Times New Roman" w:hAnsi="Times New Roman" w:cs="Times New Roman"/>
        </w:rPr>
      </w:pPr>
    </w:p>
    <w:p w14:paraId="737E2E7D" w14:textId="4ACA6D0B" w:rsidR="00FC3F15" w:rsidRPr="003166B8" w:rsidRDefault="00FC3F15" w:rsidP="00FF5717">
      <w:pPr>
        <w:ind w:firstLine="0"/>
        <w:jc w:val="left"/>
        <w:rPr>
          <w:rFonts w:ascii="Times New Roman" w:hAnsi="Times New Roman" w:cs="Times New Roman"/>
        </w:rPr>
      </w:pPr>
    </w:p>
    <w:p w14:paraId="5EA1B683" w14:textId="77777777" w:rsidR="00F02BD1" w:rsidRPr="003166B8" w:rsidRDefault="00F02BD1" w:rsidP="00FF5717">
      <w:pPr>
        <w:tabs>
          <w:tab w:val="left" w:pos="993"/>
        </w:tabs>
        <w:ind w:firstLine="0"/>
        <w:jc w:val="center"/>
        <w:rPr>
          <w:rFonts w:ascii="Times New Roman" w:hAnsi="Times New Roman" w:cs="Times New Roman"/>
          <w:b/>
        </w:rPr>
      </w:pPr>
    </w:p>
    <w:p w14:paraId="7CE3B85F" w14:textId="77777777" w:rsidR="00F02BD1" w:rsidRPr="003166B8" w:rsidRDefault="00F02BD1" w:rsidP="00FF5717">
      <w:pPr>
        <w:tabs>
          <w:tab w:val="left" w:pos="993"/>
        </w:tabs>
        <w:ind w:firstLine="0"/>
        <w:jc w:val="center"/>
        <w:rPr>
          <w:rFonts w:ascii="Times New Roman" w:hAnsi="Times New Roman" w:cs="Times New Roman"/>
          <w:b/>
        </w:rPr>
      </w:pPr>
    </w:p>
    <w:p w14:paraId="47250D39" w14:textId="77777777" w:rsidR="00F02BD1" w:rsidRPr="003166B8" w:rsidRDefault="00F02BD1"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 xml:space="preserve">ГЕНЕРАЛЬНЫЙ ПЛАН </w:t>
      </w:r>
    </w:p>
    <w:p w14:paraId="73790F28" w14:textId="77777777" w:rsidR="00F02BD1" w:rsidRPr="003166B8" w:rsidRDefault="00F02BD1"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МУНИЦИПАЛЬНОГО ОБРАЗОВАНИЯ</w:t>
      </w:r>
    </w:p>
    <w:p w14:paraId="06476E5E" w14:textId="23675608" w:rsidR="00BC0CBD" w:rsidRPr="003166B8" w:rsidRDefault="00BC0CBD" w:rsidP="00FF5717">
      <w:pPr>
        <w:tabs>
          <w:tab w:val="left" w:pos="993"/>
        </w:tabs>
        <w:ind w:firstLine="0"/>
        <w:jc w:val="center"/>
        <w:rPr>
          <w:rFonts w:ascii="Times New Roman" w:hAnsi="Times New Roman" w:cs="Times New Roman"/>
          <w:b/>
          <w:sz w:val="32"/>
          <w:szCs w:val="32"/>
        </w:rPr>
      </w:pPr>
      <w:r w:rsidRPr="003166B8">
        <w:rPr>
          <w:rFonts w:ascii="Times New Roman" w:hAnsi="Times New Roman" w:cs="Times New Roman"/>
          <w:b/>
          <w:sz w:val="32"/>
          <w:szCs w:val="32"/>
        </w:rPr>
        <w:t xml:space="preserve">«СЕЛЬСКОЕ ПОСЕЛЕНИЕ </w:t>
      </w:r>
      <w:r w:rsidR="00FD4D26" w:rsidRPr="003166B8">
        <w:rPr>
          <w:rFonts w:ascii="Times New Roman" w:hAnsi="Times New Roman"/>
          <w:b/>
          <w:sz w:val="32"/>
          <w:szCs w:val="32"/>
        </w:rPr>
        <w:t>КАРАЛАТСКИЙ</w:t>
      </w:r>
      <w:r w:rsidR="00FD4D26" w:rsidRPr="003166B8">
        <w:rPr>
          <w:rFonts w:ascii="Times New Roman" w:hAnsi="Times New Roman" w:cs="Times New Roman"/>
          <w:b/>
          <w:sz w:val="32"/>
          <w:szCs w:val="32"/>
        </w:rPr>
        <w:t xml:space="preserve"> </w:t>
      </w:r>
      <w:r w:rsidRPr="003166B8">
        <w:rPr>
          <w:rFonts w:ascii="Times New Roman" w:hAnsi="Times New Roman" w:cs="Times New Roman"/>
          <w:b/>
          <w:sz w:val="32"/>
          <w:szCs w:val="32"/>
        </w:rPr>
        <w:t>СЕЛЬСОВЕТ КАМЫЗЯКСКОГО МУНИЦИПАЛЬНОГО РАЙОНА АСТРАХАНСКОЙ ОБЛАСТИ»</w:t>
      </w:r>
    </w:p>
    <w:p w14:paraId="1C840F15" w14:textId="4C92E160" w:rsidR="00F02BD1" w:rsidRDefault="00F02BD1" w:rsidP="00FF5717">
      <w:pPr>
        <w:tabs>
          <w:tab w:val="left" w:pos="993"/>
        </w:tabs>
        <w:ind w:firstLine="0"/>
        <w:jc w:val="center"/>
        <w:rPr>
          <w:rFonts w:ascii="Times New Roman" w:hAnsi="Times New Roman" w:cs="Times New Roman"/>
          <w:b/>
          <w:sz w:val="28"/>
          <w:szCs w:val="24"/>
        </w:rPr>
      </w:pPr>
    </w:p>
    <w:p w14:paraId="39DCFF56" w14:textId="77777777" w:rsidR="009D4C2E" w:rsidRPr="003166B8" w:rsidRDefault="009D4C2E" w:rsidP="00FF5717">
      <w:pPr>
        <w:tabs>
          <w:tab w:val="left" w:pos="993"/>
        </w:tabs>
        <w:ind w:firstLine="0"/>
        <w:jc w:val="center"/>
        <w:rPr>
          <w:rFonts w:ascii="Times New Roman" w:hAnsi="Times New Roman" w:cs="Times New Roman"/>
          <w:b/>
          <w:sz w:val="28"/>
          <w:szCs w:val="24"/>
        </w:rPr>
      </w:pPr>
    </w:p>
    <w:p w14:paraId="114351BA" w14:textId="77777777" w:rsidR="00F02BD1" w:rsidRPr="003166B8" w:rsidRDefault="00F02BD1" w:rsidP="00FF5717">
      <w:pPr>
        <w:tabs>
          <w:tab w:val="left" w:pos="993"/>
        </w:tabs>
        <w:ind w:firstLine="0"/>
        <w:jc w:val="center"/>
        <w:rPr>
          <w:rFonts w:ascii="Times New Roman" w:hAnsi="Times New Roman" w:cs="Times New Roman"/>
          <w:b/>
          <w:sz w:val="32"/>
          <w:szCs w:val="28"/>
        </w:rPr>
      </w:pPr>
      <w:r w:rsidRPr="003166B8">
        <w:rPr>
          <w:rFonts w:ascii="Times New Roman" w:hAnsi="Times New Roman" w:cs="Times New Roman"/>
          <w:b/>
          <w:sz w:val="32"/>
          <w:szCs w:val="28"/>
        </w:rPr>
        <w:t>Том 2. Материалы по обоснованию</w:t>
      </w:r>
    </w:p>
    <w:p w14:paraId="0A90CACD" w14:textId="77777777" w:rsidR="00FD4D26" w:rsidRPr="003166B8" w:rsidRDefault="00FD4D26" w:rsidP="00FD4D26">
      <w:pPr>
        <w:tabs>
          <w:tab w:val="left" w:pos="993"/>
        </w:tabs>
        <w:jc w:val="center"/>
        <w:rPr>
          <w:rFonts w:ascii="Times New Roman" w:hAnsi="Times New Roman"/>
          <w:b/>
          <w:szCs w:val="24"/>
        </w:rPr>
      </w:pPr>
    </w:p>
    <w:p w14:paraId="6FC0D8BC" w14:textId="77777777" w:rsidR="00FD4D26" w:rsidRPr="003166B8" w:rsidRDefault="00FD4D26" w:rsidP="00FD4D26">
      <w:pPr>
        <w:tabs>
          <w:tab w:val="left" w:pos="993"/>
        </w:tabs>
        <w:rPr>
          <w:rFonts w:ascii="Times New Roman" w:hAnsi="Times New Roman"/>
          <w:b/>
          <w:szCs w:val="24"/>
        </w:rPr>
      </w:pPr>
    </w:p>
    <w:p w14:paraId="5447A253" w14:textId="77777777" w:rsidR="00FD4D26" w:rsidRPr="003166B8" w:rsidRDefault="00FD4D26" w:rsidP="00FD4D26">
      <w:pPr>
        <w:tabs>
          <w:tab w:val="left" w:pos="993"/>
        </w:tabs>
        <w:jc w:val="center"/>
        <w:rPr>
          <w:rFonts w:ascii="Times New Roman" w:hAnsi="Times New Roman"/>
          <w:b/>
          <w:szCs w:val="24"/>
        </w:rPr>
      </w:pPr>
    </w:p>
    <w:p w14:paraId="4C5C62E3" w14:textId="0F4A6DE4" w:rsidR="00FD4D26" w:rsidRPr="003166B8" w:rsidRDefault="00FD4D26" w:rsidP="00F27923">
      <w:pPr>
        <w:tabs>
          <w:tab w:val="left" w:pos="993"/>
        </w:tabs>
        <w:ind w:firstLine="0"/>
        <w:rPr>
          <w:rFonts w:ascii="Times New Roman" w:hAnsi="Times New Roman"/>
          <w:b/>
          <w:szCs w:val="24"/>
        </w:rPr>
      </w:pPr>
    </w:p>
    <w:p w14:paraId="35668BFC" w14:textId="77777777" w:rsidR="00FD4D26" w:rsidRPr="003166B8" w:rsidRDefault="00FD4D26" w:rsidP="00FD4D26">
      <w:pPr>
        <w:tabs>
          <w:tab w:val="left" w:pos="993"/>
        </w:tabs>
        <w:jc w:val="center"/>
        <w:rPr>
          <w:rFonts w:ascii="Times New Roman" w:hAnsi="Times New Roman"/>
          <w:b/>
          <w:szCs w:val="24"/>
        </w:rPr>
      </w:pPr>
    </w:p>
    <w:p w14:paraId="2412F64A" w14:textId="77777777" w:rsidR="00FD4D26" w:rsidRPr="003166B8" w:rsidRDefault="00FD4D26" w:rsidP="00FD4D26">
      <w:pPr>
        <w:tabs>
          <w:tab w:val="left" w:pos="993"/>
        </w:tabs>
        <w:jc w:val="center"/>
        <w:rPr>
          <w:rFonts w:ascii="Times New Roman" w:hAnsi="Times New Roman"/>
          <w:b/>
          <w:szCs w:val="24"/>
        </w:rPr>
      </w:pPr>
    </w:p>
    <w:p w14:paraId="292959F5" w14:textId="77777777" w:rsidR="00FD4D26" w:rsidRPr="003166B8" w:rsidRDefault="00FD4D26" w:rsidP="00FD4D26">
      <w:pPr>
        <w:tabs>
          <w:tab w:val="left" w:pos="993"/>
        </w:tabs>
        <w:jc w:val="center"/>
        <w:rPr>
          <w:rFonts w:ascii="Times New Roman" w:hAnsi="Times New Roman"/>
          <w:b/>
          <w:szCs w:val="24"/>
        </w:rPr>
      </w:pPr>
    </w:p>
    <w:p w14:paraId="326CDA15" w14:textId="77777777" w:rsidR="00FD4D26" w:rsidRPr="003166B8" w:rsidRDefault="00FD4D26" w:rsidP="00FD4D26">
      <w:pPr>
        <w:tabs>
          <w:tab w:val="left" w:pos="993"/>
        </w:tabs>
        <w:rPr>
          <w:rFonts w:ascii="Times New Roman" w:hAnsi="Times New Roman"/>
          <w:b/>
          <w:szCs w:val="24"/>
        </w:rPr>
      </w:pPr>
    </w:p>
    <w:p w14:paraId="14F71573" w14:textId="6E3C4973" w:rsidR="00FD4D26" w:rsidRDefault="00FD4D26" w:rsidP="00FD4D26">
      <w:pPr>
        <w:tabs>
          <w:tab w:val="left" w:pos="993"/>
        </w:tabs>
        <w:jc w:val="center"/>
        <w:rPr>
          <w:rFonts w:ascii="Times New Roman" w:hAnsi="Times New Roman"/>
          <w:b/>
          <w:szCs w:val="24"/>
        </w:rPr>
      </w:pPr>
    </w:p>
    <w:p w14:paraId="19DABE5C" w14:textId="77777777" w:rsidR="009D4C2E" w:rsidRPr="003166B8" w:rsidRDefault="009D4C2E" w:rsidP="00FD4D26">
      <w:pPr>
        <w:tabs>
          <w:tab w:val="left" w:pos="993"/>
        </w:tabs>
        <w:jc w:val="center"/>
        <w:rPr>
          <w:rFonts w:ascii="Times New Roman" w:hAnsi="Times New Roman"/>
          <w:b/>
          <w:szCs w:val="24"/>
        </w:rPr>
      </w:pPr>
    </w:p>
    <w:p w14:paraId="65FE8AA2" w14:textId="77777777" w:rsidR="00FD4D26" w:rsidRPr="003166B8" w:rsidRDefault="00FD4D26" w:rsidP="00FD4D26">
      <w:pPr>
        <w:tabs>
          <w:tab w:val="left" w:pos="993"/>
        </w:tabs>
        <w:jc w:val="center"/>
        <w:rPr>
          <w:rFonts w:ascii="Times New Roman" w:hAnsi="Times New Roman"/>
          <w:b/>
          <w:szCs w:val="24"/>
        </w:rPr>
      </w:pPr>
    </w:p>
    <w:p w14:paraId="711948FB" w14:textId="77777777" w:rsidR="00FD4D26" w:rsidRPr="003166B8" w:rsidRDefault="00FD4D26" w:rsidP="00FD4D26">
      <w:pPr>
        <w:tabs>
          <w:tab w:val="left" w:pos="993"/>
        </w:tabs>
        <w:jc w:val="center"/>
        <w:rPr>
          <w:rFonts w:ascii="Times New Roman" w:hAnsi="Times New Roman"/>
          <w:b/>
          <w:szCs w:val="24"/>
        </w:rPr>
      </w:pPr>
    </w:p>
    <w:p w14:paraId="762BF77E" w14:textId="20B8E1E8" w:rsidR="00F02BD1" w:rsidRPr="003166B8" w:rsidRDefault="00F02BD1" w:rsidP="00F02BD1">
      <w:pPr>
        <w:tabs>
          <w:tab w:val="left" w:pos="993"/>
        </w:tabs>
        <w:rPr>
          <w:rFonts w:ascii="Times New Roman" w:hAnsi="Times New Roman" w:cs="Times New Roman"/>
          <w:b/>
          <w:szCs w:val="24"/>
        </w:rPr>
      </w:pPr>
    </w:p>
    <w:p w14:paraId="6FBF56D9" w14:textId="1A73AD4F" w:rsidR="00FD4D26" w:rsidRPr="003166B8" w:rsidRDefault="00FD4D26" w:rsidP="00F02BD1">
      <w:pPr>
        <w:tabs>
          <w:tab w:val="left" w:pos="993"/>
        </w:tabs>
        <w:rPr>
          <w:rFonts w:ascii="Times New Roman" w:hAnsi="Times New Roman" w:cs="Times New Roman"/>
          <w:b/>
          <w:szCs w:val="24"/>
        </w:rPr>
      </w:pPr>
    </w:p>
    <w:p w14:paraId="62CC6785" w14:textId="56AC3F84" w:rsidR="00FD4D26" w:rsidRPr="003166B8" w:rsidRDefault="00FD4D26" w:rsidP="00F02BD1">
      <w:pPr>
        <w:tabs>
          <w:tab w:val="left" w:pos="993"/>
        </w:tabs>
        <w:rPr>
          <w:rFonts w:ascii="Times New Roman" w:hAnsi="Times New Roman" w:cs="Times New Roman"/>
          <w:b/>
          <w:szCs w:val="24"/>
        </w:rPr>
      </w:pPr>
    </w:p>
    <w:p w14:paraId="290DA1DE" w14:textId="0B077F3E" w:rsidR="00FD4D26" w:rsidRPr="003166B8" w:rsidRDefault="00FD4D26" w:rsidP="00F02BD1">
      <w:pPr>
        <w:tabs>
          <w:tab w:val="left" w:pos="993"/>
        </w:tabs>
        <w:rPr>
          <w:rFonts w:ascii="Times New Roman" w:hAnsi="Times New Roman" w:cs="Times New Roman"/>
          <w:b/>
          <w:szCs w:val="24"/>
        </w:rPr>
      </w:pPr>
    </w:p>
    <w:p w14:paraId="39A92CD7" w14:textId="566B95CC" w:rsidR="00FD4D26" w:rsidRDefault="00FD4D26" w:rsidP="00F02BD1">
      <w:pPr>
        <w:tabs>
          <w:tab w:val="left" w:pos="993"/>
        </w:tabs>
        <w:rPr>
          <w:rFonts w:ascii="Times New Roman" w:hAnsi="Times New Roman" w:cs="Times New Roman"/>
          <w:b/>
          <w:szCs w:val="24"/>
        </w:rPr>
      </w:pPr>
    </w:p>
    <w:p w14:paraId="78A8064A" w14:textId="77777777" w:rsidR="009D4C2E" w:rsidRPr="003166B8" w:rsidRDefault="009D4C2E" w:rsidP="00F02BD1">
      <w:pPr>
        <w:tabs>
          <w:tab w:val="left" w:pos="993"/>
        </w:tabs>
        <w:rPr>
          <w:rFonts w:ascii="Times New Roman" w:hAnsi="Times New Roman" w:cs="Times New Roman"/>
          <w:b/>
          <w:szCs w:val="24"/>
        </w:rPr>
      </w:pPr>
    </w:p>
    <w:p w14:paraId="53F5D9A6" w14:textId="77777777" w:rsidR="00FD4D26" w:rsidRPr="003166B8" w:rsidRDefault="00FD4D26" w:rsidP="00F02BD1">
      <w:pPr>
        <w:tabs>
          <w:tab w:val="left" w:pos="993"/>
        </w:tabs>
        <w:rPr>
          <w:rFonts w:ascii="Times New Roman" w:hAnsi="Times New Roman" w:cs="Times New Roman"/>
          <w:b/>
          <w:szCs w:val="24"/>
        </w:rPr>
      </w:pPr>
    </w:p>
    <w:p w14:paraId="7C792684" w14:textId="4EC77F4D" w:rsidR="009D4C2E" w:rsidRDefault="00F02BD1" w:rsidP="00FF5717">
      <w:pPr>
        <w:ind w:firstLine="0"/>
        <w:jc w:val="center"/>
        <w:rPr>
          <w:rFonts w:ascii="Times New Roman" w:hAnsi="Times New Roman" w:cs="Times New Roman"/>
          <w:b/>
          <w:szCs w:val="24"/>
        </w:rPr>
      </w:pPr>
      <w:r w:rsidRPr="003166B8">
        <w:rPr>
          <w:rFonts w:ascii="Times New Roman" w:hAnsi="Times New Roman" w:cs="Times New Roman"/>
          <w:b/>
          <w:szCs w:val="24"/>
        </w:rPr>
        <w:t>Ставрополь, 202</w:t>
      </w:r>
      <w:r w:rsidR="00FC3F15" w:rsidRPr="003166B8">
        <w:rPr>
          <w:rFonts w:ascii="Times New Roman" w:hAnsi="Times New Roman" w:cs="Times New Roman"/>
          <w:b/>
          <w:szCs w:val="24"/>
        </w:rPr>
        <w:t>4</w:t>
      </w:r>
      <w:r w:rsidRPr="003166B8">
        <w:rPr>
          <w:rFonts w:ascii="Times New Roman" w:hAnsi="Times New Roman" w:cs="Times New Roman"/>
          <w:b/>
          <w:szCs w:val="24"/>
        </w:rPr>
        <w:t xml:space="preserve"> г</w:t>
      </w:r>
      <w:r w:rsidR="00DB3F1C" w:rsidRPr="003166B8">
        <w:rPr>
          <w:rFonts w:ascii="Times New Roman" w:hAnsi="Times New Roman" w:cs="Times New Roman"/>
          <w:b/>
          <w:szCs w:val="24"/>
        </w:rPr>
        <w:t>.</w:t>
      </w:r>
      <w:r w:rsidR="009D4C2E">
        <w:rPr>
          <w:rFonts w:ascii="Times New Roman" w:hAnsi="Times New Roman" w:cs="Times New Roman"/>
          <w:b/>
          <w:szCs w:val="24"/>
        </w:rPr>
        <w:br w:type="page"/>
      </w:r>
    </w:p>
    <w:p w14:paraId="71B3E6C6" w14:textId="77777777" w:rsidR="00F02BD1" w:rsidRPr="003166B8" w:rsidRDefault="00F02BD1" w:rsidP="00F02BD1">
      <w:pPr>
        <w:jc w:val="center"/>
        <w:rPr>
          <w:rFonts w:ascii="Times New Roman" w:hAnsi="Times New Roman" w:cs="Times New Roman"/>
          <w:b/>
          <w:szCs w:val="24"/>
        </w:rPr>
      </w:pPr>
    </w:p>
    <w:p w14:paraId="36102B89" w14:textId="77777777" w:rsidR="00F02BD1" w:rsidRPr="003166B8" w:rsidRDefault="00F02BD1" w:rsidP="002123DC">
      <w:pPr>
        <w:pStyle w:val="11"/>
        <w:outlineLvl w:val="0"/>
        <w:rPr>
          <w:sz w:val="28"/>
          <w:szCs w:val="28"/>
        </w:rPr>
      </w:pPr>
      <w:bookmarkStart w:id="1" w:name="_Toc118730213"/>
      <w:bookmarkStart w:id="2" w:name="_Toc184044173"/>
      <w:r w:rsidRPr="003166B8">
        <w:rPr>
          <w:sz w:val="28"/>
          <w:szCs w:val="28"/>
        </w:rPr>
        <w:t>СОСТАВ ПРОЕКТА</w:t>
      </w:r>
      <w:bookmarkEnd w:id="1"/>
      <w:bookmarkEnd w:id="2"/>
    </w:p>
    <w:tbl>
      <w:tblPr>
        <w:tblW w:w="4894" w:type="pct"/>
        <w:tblInd w:w="10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6" w:space="0" w:color="7F7F7F" w:themeColor="text1" w:themeTint="80"/>
          <w:insideV w:val="single" w:sz="6" w:space="0" w:color="7F7F7F" w:themeColor="text1" w:themeTint="80"/>
        </w:tblBorders>
        <w:tblLayout w:type="fixed"/>
        <w:tblLook w:val="04A0" w:firstRow="1" w:lastRow="0" w:firstColumn="1" w:lastColumn="0" w:noHBand="0" w:noVBand="1"/>
      </w:tblPr>
      <w:tblGrid>
        <w:gridCol w:w="1773"/>
        <w:gridCol w:w="5952"/>
        <w:gridCol w:w="1643"/>
      </w:tblGrid>
      <w:tr w:rsidR="00046A10" w:rsidRPr="00046A10" w14:paraId="12E26E63" w14:textId="77777777" w:rsidTr="00046A10">
        <w:tc>
          <w:tcPr>
            <w:tcW w:w="946" w:type="pct"/>
            <w:shd w:val="clear" w:color="auto" w:fill="auto"/>
            <w:vAlign w:val="center"/>
          </w:tcPr>
          <w:p w14:paraId="4DE14AB2"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Обозначения</w:t>
            </w:r>
          </w:p>
        </w:tc>
        <w:tc>
          <w:tcPr>
            <w:tcW w:w="3177" w:type="pct"/>
            <w:shd w:val="clear" w:color="auto" w:fill="auto"/>
            <w:vAlign w:val="center"/>
          </w:tcPr>
          <w:p w14:paraId="56FB76BD"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Наименование</w:t>
            </w:r>
          </w:p>
        </w:tc>
        <w:tc>
          <w:tcPr>
            <w:tcW w:w="877" w:type="pct"/>
            <w:shd w:val="clear" w:color="auto" w:fill="auto"/>
            <w:vAlign w:val="center"/>
          </w:tcPr>
          <w:p w14:paraId="080715F8" w14:textId="77777777" w:rsidR="00046A10" w:rsidRPr="00046A10" w:rsidRDefault="00046A10" w:rsidP="00046A10">
            <w:pPr>
              <w:widowControl w:val="0"/>
              <w:tabs>
                <w:tab w:val="left" w:pos="993"/>
              </w:tabs>
              <w:spacing w:line="240" w:lineRule="auto"/>
              <w:ind w:firstLine="0"/>
              <w:jc w:val="center"/>
              <w:rPr>
                <w:rFonts w:ascii="Times New Roman" w:hAnsi="Times New Roman" w:cs="Times New Roman"/>
                <w:b/>
                <w:szCs w:val="24"/>
              </w:rPr>
            </w:pPr>
            <w:r w:rsidRPr="00046A10">
              <w:rPr>
                <w:rFonts w:ascii="Times New Roman" w:hAnsi="Times New Roman" w:cs="Times New Roman"/>
                <w:b/>
                <w:szCs w:val="24"/>
              </w:rPr>
              <w:t>Примечание</w:t>
            </w:r>
          </w:p>
        </w:tc>
      </w:tr>
      <w:tr w:rsidR="00046A10" w:rsidRPr="00046A10" w14:paraId="096E18A8" w14:textId="77777777" w:rsidTr="00046A10">
        <w:tc>
          <w:tcPr>
            <w:tcW w:w="946" w:type="pct"/>
            <w:shd w:val="clear" w:color="auto" w:fill="auto"/>
            <w:vAlign w:val="center"/>
          </w:tcPr>
          <w:p w14:paraId="13B194A6"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ПЗ</w:t>
            </w:r>
          </w:p>
        </w:tc>
        <w:tc>
          <w:tcPr>
            <w:tcW w:w="4054" w:type="pct"/>
            <w:gridSpan w:val="2"/>
            <w:shd w:val="clear" w:color="auto" w:fill="auto"/>
            <w:vAlign w:val="center"/>
          </w:tcPr>
          <w:p w14:paraId="1EA05F20"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Пояснительная записка</w:t>
            </w:r>
          </w:p>
        </w:tc>
      </w:tr>
      <w:tr w:rsidR="00046A10" w:rsidRPr="00046A10" w14:paraId="4B1FE324" w14:textId="77777777" w:rsidTr="00046A10">
        <w:tc>
          <w:tcPr>
            <w:tcW w:w="946" w:type="pct"/>
            <w:shd w:val="clear" w:color="auto" w:fill="auto"/>
            <w:vAlign w:val="center"/>
          </w:tcPr>
          <w:p w14:paraId="5FB4AA30"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ПЗ - 1</w:t>
            </w:r>
          </w:p>
        </w:tc>
        <w:tc>
          <w:tcPr>
            <w:tcW w:w="4054" w:type="pct"/>
            <w:gridSpan w:val="2"/>
            <w:shd w:val="clear" w:color="auto" w:fill="auto"/>
            <w:vAlign w:val="center"/>
          </w:tcPr>
          <w:p w14:paraId="30F1E661"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Том 1. Положение о территориальном планировании</w:t>
            </w:r>
          </w:p>
        </w:tc>
      </w:tr>
      <w:tr w:rsidR="00046A10" w:rsidRPr="00046A10" w14:paraId="002E4B48" w14:textId="77777777" w:rsidTr="00046A10">
        <w:trPr>
          <w:trHeight w:val="489"/>
        </w:trPr>
        <w:tc>
          <w:tcPr>
            <w:tcW w:w="946" w:type="pct"/>
            <w:shd w:val="clear" w:color="auto" w:fill="auto"/>
            <w:vAlign w:val="center"/>
          </w:tcPr>
          <w:p w14:paraId="2159B5FF"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ПЗ - 2</w:t>
            </w:r>
          </w:p>
        </w:tc>
        <w:tc>
          <w:tcPr>
            <w:tcW w:w="4054" w:type="pct"/>
            <w:gridSpan w:val="2"/>
            <w:shd w:val="clear" w:color="auto" w:fill="auto"/>
            <w:vAlign w:val="center"/>
          </w:tcPr>
          <w:p w14:paraId="09A7A9EB"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Том 2. Материалы по обоснованию проекта</w:t>
            </w:r>
          </w:p>
        </w:tc>
      </w:tr>
      <w:tr w:rsidR="00046A10" w:rsidRPr="00046A10" w14:paraId="382244D9" w14:textId="77777777" w:rsidTr="00046A10">
        <w:tc>
          <w:tcPr>
            <w:tcW w:w="946" w:type="pct"/>
            <w:shd w:val="clear" w:color="auto" w:fill="auto"/>
            <w:vAlign w:val="center"/>
          </w:tcPr>
          <w:p w14:paraId="0B0AB165"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ГЧ</w:t>
            </w:r>
          </w:p>
        </w:tc>
        <w:tc>
          <w:tcPr>
            <w:tcW w:w="4054" w:type="pct"/>
            <w:gridSpan w:val="2"/>
            <w:shd w:val="clear" w:color="auto" w:fill="auto"/>
            <w:vAlign w:val="center"/>
          </w:tcPr>
          <w:p w14:paraId="344437ED"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Графические материалы</w:t>
            </w:r>
          </w:p>
        </w:tc>
      </w:tr>
      <w:tr w:rsidR="00046A10" w:rsidRPr="00046A10" w14:paraId="1BA13518" w14:textId="77777777" w:rsidTr="00046A10">
        <w:tc>
          <w:tcPr>
            <w:tcW w:w="946" w:type="pct"/>
            <w:shd w:val="clear" w:color="auto" w:fill="auto"/>
            <w:vAlign w:val="center"/>
          </w:tcPr>
          <w:p w14:paraId="15B8078C"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p>
        </w:tc>
        <w:tc>
          <w:tcPr>
            <w:tcW w:w="4054" w:type="pct"/>
            <w:gridSpan w:val="2"/>
            <w:shd w:val="clear" w:color="auto" w:fill="auto"/>
            <w:vAlign w:val="center"/>
          </w:tcPr>
          <w:p w14:paraId="50064566" w14:textId="77777777" w:rsidR="00046A10" w:rsidRPr="00046A10" w:rsidRDefault="00046A10" w:rsidP="00046A10">
            <w:pPr>
              <w:widowControl w:val="0"/>
              <w:tabs>
                <w:tab w:val="left" w:pos="993"/>
              </w:tabs>
              <w:spacing w:line="240" w:lineRule="auto"/>
              <w:ind w:firstLine="0"/>
              <w:rPr>
                <w:rFonts w:ascii="Times New Roman" w:hAnsi="Times New Roman" w:cs="Times New Roman"/>
                <w:b/>
                <w:szCs w:val="24"/>
              </w:rPr>
            </w:pPr>
            <w:r w:rsidRPr="00046A10">
              <w:rPr>
                <w:rFonts w:ascii="Times New Roman" w:hAnsi="Times New Roman" w:cs="Times New Roman"/>
                <w:b/>
                <w:szCs w:val="24"/>
              </w:rPr>
              <w:t>Утверждаемая часть</w:t>
            </w:r>
          </w:p>
        </w:tc>
      </w:tr>
      <w:tr w:rsidR="00046A10" w:rsidRPr="00046A10" w14:paraId="5BFE458F" w14:textId="77777777" w:rsidTr="00046A10">
        <w:tc>
          <w:tcPr>
            <w:tcW w:w="946" w:type="pct"/>
            <w:shd w:val="clear" w:color="auto" w:fill="auto"/>
            <w:vAlign w:val="center"/>
          </w:tcPr>
          <w:p w14:paraId="127EA7CC" w14:textId="77777777" w:rsidR="00046A10" w:rsidRPr="00046A10" w:rsidRDefault="00046A10" w:rsidP="00046A10">
            <w:pPr>
              <w:tabs>
                <w:tab w:val="left" w:pos="993"/>
              </w:tabs>
              <w:spacing w:line="240" w:lineRule="auto"/>
              <w:ind w:firstLine="0"/>
              <w:rPr>
                <w:rFonts w:ascii="Times New Roman" w:hAnsi="Times New Roman" w:cs="Times New Roman"/>
                <w:szCs w:val="24"/>
              </w:rPr>
            </w:pPr>
            <w:bookmarkStart w:id="3" w:name="_Hlk187825972"/>
            <w:r w:rsidRPr="00046A10">
              <w:rPr>
                <w:rFonts w:ascii="Times New Roman" w:hAnsi="Times New Roman" w:cs="Times New Roman"/>
                <w:szCs w:val="24"/>
              </w:rPr>
              <w:t>ГЧ – 1</w:t>
            </w:r>
          </w:p>
        </w:tc>
        <w:tc>
          <w:tcPr>
            <w:tcW w:w="3177" w:type="pct"/>
            <w:shd w:val="clear" w:color="auto" w:fill="auto"/>
            <w:vAlign w:val="center"/>
          </w:tcPr>
          <w:p w14:paraId="1FF7FAED"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границ населенных пунктов входящих в состав муниципального образования</w:t>
            </w:r>
          </w:p>
        </w:tc>
        <w:tc>
          <w:tcPr>
            <w:tcW w:w="877" w:type="pct"/>
            <w:shd w:val="clear" w:color="auto" w:fill="auto"/>
            <w:vAlign w:val="center"/>
          </w:tcPr>
          <w:p w14:paraId="07622A52"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1DA0FC36" w14:textId="77777777" w:rsidTr="00046A10">
        <w:tc>
          <w:tcPr>
            <w:tcW w:w="946" w:type="pct"/>
            <w:shd w:val="clear" w:color="auto" w:fill="auto"/>
            <w:vAlign w:val="center"/>
          </w:tcPr>
          <w:p w14:paraId="44BF5A83"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2</w:t>
            </w:r>
          </w:p>
        </w:tc>
        <w:tc>
          <w:tcPr>
            <w:tcW w:w="3177" w:type="pct"/>
            <w:shd w:val="clear" w:color="auto" w:fill="auto"/>
            <w:vAlign w:val="center"/>
          </w:tcPr>
          <w:p w14:paraId="7C002C14"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функциональных зон муниципального образования</w:t>
            </w:r>
          </w:p>
        </w:tc>
        <w:tc>
          <w:tcPr>
            <w:tcW w:w="877" w:type="pct"/>
            <w:shd w:val="clear" w:color="auto" w:fill="auto"/>
            <w:vAlign w:val="center"/>
          </w:tcPr>
          <w:p w14:paraId="2DA7E8F6"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7715536" w14:textId="77777777" w:rsidTr="00046A10">
        <w:tc>
          <w:tcPr>
            <w:tcW w:w="946" w:type="pct"/>
            <w:shd w:val="clear" w:color="auto" w:fill="auto"/>
            <w:vAlign w:val="center"/>
          </w:tcPr>
          <w:p w14:paraId="43F86B19"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3</w:t>
            </w:r>
          </w:p>
        </w:tc>
        <w:tc>
          <w:tcPr>
            <w:tcW w:w="3177" w:type="pct"/>
            <w:shd w:val="clear" w:color="auto" w:fill="auto"/>
            <w:vAlign w:val="center"/>
          </w:tcPr>
          <w:p w14:paraId="2C3182DD"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планируемого размещений объектов местного значения муниципального образования</w:t>
            </w:r>
          </w:p>
        </w:tc>
        <w:tc>
          <w:tcPr>
            <w:tcW w:w="877" w:type="pct"/>
            <w:shd w:val="clear" w:color="auto" w:fill="auto"/>
            <w:vAlign w:val="center"/>
          </w:tcPr>
          <w:p w14:paraId="02761787" w14:textId="77777777" w:rsidR="00046A10" w:rsidRPr="00046A10" w:rsidRDefault="00046A10" w:rsidP="00046A10">
            <w:pPr>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6E31A00F" w14:textId="77777777" w:rsidTr="00046A10">
        <w:tc>
          <w:tcPr>
            <w:tcW w:w="946" w:type="pct"/>
            <w:shd w:val="clear" w:color="auto" w:fill="auto"/>
            <w:vAlign w:val="center"/>
          </w:tcPr>
          <w:p w14:paraId="21DEB0D1"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4</w:t>
            </w:r>
          </w:p>
        </w:tc>
        <w:tc>
          <w:tcPr>
            <w:tcW w:w="3177" w:type="pct"/>
            <w:shd w:val="clear" w:color="auto" w:fill="auto"/>
            <w:vAlign w:val="center"/>
          </w:tcPr>
          <w:p w14:paraId="7732153C"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функциональных зон в части населенных пунктов </w:t>
            </w:r>
          </w:p>
        </w:tc>
        <w:tc>
          <w:tcPr>
            <w:tcW w:w="877" w:type="pct"/>
            <w:shd w:val="clear" w:color="auto" w:fill="auto"/>
            <w:vAlign w:val="center"/>
          </w:tcPr>
          <w:p w14:paraId="57658F27"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2C085871" w14:textId="77777777" w:rsidTr="00046A10">
        <w:tc>
          <w:tcPr>
            <w:tcW w:w="946" w:type="pct"/>
            <w:shd w:val="clear" w:color="auto" w:fill="auto"/>
            <w:vAlign w:val="center"/>
          </w:tcPr>
          <w:p w14:paraId="00D657F0"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5</w:t>
            </w:r>
          </w:p>
        </w:tc>
        <w:tc>
          <w:tcPr>
            <w:tcW w:w="3177" w:type="pct"/>
            <w:shd w:val="clear" w:color="auto" w:fill="auto"/>
            <w:vAlign w:val="center"/>
          </w:tcPr>
          <w:p w14:paraId="39F848A9"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планируемого размещений объектов местного значения в части населенных пунктов </w:t>
            </w:r>
          </w:p>
        </w:tc>
        <w:tc>
          <w:tcPr>
            <w:tcW w:w="877" w:type="pct"/>
            <w:shd w:val="clear" w:color="auto" w:fill="auto"/>
            <w:vAlign w:val="center"/>
          </w:tcPr>
          <w:p w14:paraId="05085743"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277FAEAC" w14:textId="77777777" w:rsidTr="00046A10">
        <w:tc>
          <w:tcPr>
            <w:tcW w:w="946" w:type="pct"/>
            <w:shd w:val="clear" w:color="auto" w:fill="auto"/>
            <w:vAlign w:val="center"/>
          </w:tcPr>
          <w:p w14:paraId="5735BC3E" w14:textId="77777777" w:rsidR="00046A10" w:rsidRPr="00046A10" w:rsidRDefault="00046A10" w:rsidP="00046A10">
            <w:pPr>
              <w:tabs>
                <w:tab w:val="left" w:pos="993"/>
              </w:tabs>
              <w:spacing w:line="240" w:lineRule="auto"/>
              <w:ind w:firstLine="0"/>
              <w:rPr>
                <w:rFonts w:ascii="Times New Roman" w:hAnsi="Times New Roman" w:cs="Times New Roman"/>
                <w:szCs w:val="24"/>
              </w:rPr>
            </w:pPr>
          </w:p>
        </w:tc>
        <w:tc>
          <w:tcPr>
            <w:tcW w:w="4054" w:type="pct"/>
            <w:gridSpan w:val="2"/>
            <w:shd w:val="clear" w:color="auto" w:fill="auto"/>
            <w:vAlign w:val="center"/>
          </w:tcPr>
          <w:p w14:paraId="43838485"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b/>
                <w:szCs w:val="24"/>
              </w:rPr>
              <w:t>Материалы по обоснованию</w:t>
            </w:r>
          </w:p>
        </w:tc>
      </w:tr>
      <w:tr w:rsidR="00046A10" w:rsidRPr="00046A10" w14:paraId="743994EF" w14:textId="77777777" w:rsidTr="00046A10">
        <w:tc>
          <w:tcPr>
            <w:tcW w:w="946" w:type="pct"/>
            <w:shd w:val="clear" w:color="auto" w:fill="auto"/>
            <w:vAlign w:val="center"/>
          </w:tcPr>
          <w:p w14:paraId="685CB37B"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6</w:t>
            </w:r>
          </w:p>
        </w:tc>
        <w:tc>
          <w:tcPr>
            <w:tcW w:w="3177" w:type="pct"/>
            <w:shd w:val="clear" w:color="auto" w:fill="auto"/>
            <w:vAlign w:val="center"/>
          </w:tcPr>
          <w:p w14:paraId="475E5BF6"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современного состояния и использования территории муниципального образования</w:t>
            </w:r>
          </w:p>
        </w:tc>
        <w:tc>
          <w:tcPr>
            <w:tcW w:w="877" w:type="pct"/>
            <w:shd w:val="clear" w:color="auto" w:fill="auto"/>
            <w:vAlign w:val="center"/>
          </w:tcPr>
          <w:p w14:paraId="09FAC3E3"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94519C2" w14:textId="77777777" w:rsidTr="00046A10">
        <w:tc>
          <w:tcPr>
            <w:tcW w:w="946" w:type="pct"/>
            <w:shd w:val="clear" w:color="auto" w:fill="auto"/>
            <w:vAlign w:val="center"/>
          </w:tcPr>
          <w:p w14:paraId="60137AE0"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7</w:t>
            </w:r>
          </w:p>
        </w:tc>
        <w:tc>
          <w:tcPr>
            <w:tcW w:w="3177" w:type="pct"/>
            <w:shd w:val="clear" w:color="auto" w:fill="auto"/>
            <w:vAlign w:val="center"/>
          </w:tcPr>
          <w:p w14:paraId="665DCC7F"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зон с особыми условиями использования территории муниципального образования</w:t>
            </w:r>
          </w:p>
        </w:tc>
        <w:tc>
          <w:tcPr>
            <w:tcW w:w="877" w:type="pct"/>
            <w:shd w:val="clear" w:color="auto" w:fill="auto"/>
            <w:vAlign w:val="center"/>
          </w:tcPr>
          <w:p w14:paraId="377B1E45"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0AD35221" w14:textId="77777777" w:rsidTr="00046A10">
        <w:tc>
          <w:tcPr>
            <w:tcW w:w="946" w:type="pct"/>
            <w:shd w:val="clear" w:color="auto" w:fill="auto"/>
            <w:vAlign w:val="center"/>
          </w:tcPr>
          <w:p w14:paraId="3AF9CF0A"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8</w:t>
            </w:r>
          </w:p>
        </w:tc>
        <w:tc>
          <w:tcPr>
            <w:tcW w:w="3177" w:type="pct"/>
            <w:shd w:val="clear" w:color="auto" w:fill="auto"/>
            <w:vAlign w:val="center"/>
          </w:tcPr>
          <w:p w14:paraId="1C8888E1"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территорий, подверженных риску возникновения чрезвычайных ситуаций природного и техногенного характера муниципального образования</w:t>
            </w:r>
          </w:p>
        </w:tc>
        <w:tc>
          <w:tcPr>
            <w:tcW w:w="877" w:type="pct"/>
            <w:shd w:val="clear" w:color="auto" w:fill="auto"/>
            <w:vAlign w:val="center"/>
          </w:tcPr>
          <w:p w14:paraId="3CF7D5D6"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tr w:rsidR="00046A10" w:rsidRPr="00046A10" w14:paraId="3A4408A6" w14:textId="77777777" w:rsidTr="00046A10">
        <w:tc>
          <w:tcPr>
            <w:tcW w:w="946" w:type="pct"/>
            <w:shd w:val="clear" w:color="auto" w:fill="auto"/>
            <w:vAlign w:val="center"/>
          </w:tcPr>
          <w:p w14:paraId="6802783A"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9</w:t>
            </w:r>
          </w:p>
        </w:tc>
        <w:tc>
          <w:tcPr>
            <w:tcW w:w="3177" w:type="pct"/>
            <w:shd w:val="clear" w:color="auto" w:fill="auto"/>
            <w:vAlign w:val="center"/>
          </w:tcPr>
          <w:p w14:paraId="41CB4AC5"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современного состояния и использования территории (опорный план) в части населенных пунктов </w:t>
            </w:r>
          </w:p>
        </w:tc>
        <w:tc>
          <w:tcPr>
            <w:tcW w:w="877" w:type="pct"/>
            <w:shd w:val="clear" w:color="auto" w:fill="auto"/>
            <w:vAlign w:val="center"/>
          </w:tcPr>
          <w:p w14:paraId="2F005184"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3B33132C" w14:textId="77777777" w:rsidTr="00046A10">
        <w:tc>
          <w:tcPr>
            <w:tcW w:w="946" w:type="pct"/>
            <w:shd w:val="clear" w:color="auto" w:fill="auto"/>
            <w:vAlign w:val="center"/>
          </w:tcPr>
          <w:p w14:paraId="5F0C9E05"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10</w:t>
            </w:r>
          </w:p>
        </w:tc>
        <w:tc>
          <w:tcPr>
            <w:tcW w:w="3177" w:type="pct"/>
            <w:shd w:val="clear" w:color="auto" w:fill="auto"/>
            <w:vAlign w:val="center"/>
          </w:tcPr>
          <w:p w14:paraId="02171E3B"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 xml:space="preserve">Карта зон с особыми условиями использования территории в части населенных пунктов </w:t>
            </w:r>
          </w:p>
        </w:tc>
        <w:tc>
          <w:tcPr>
            <w:tcW w:w="877" w:type="pct"/>
            <w:shd w:val="clear" w:color="auto" w:fill="auto"/>
            <w:vAlign w:val="center"/>
          </w:tcPr>
          <w:p w14:paraId="4BEF6CF0"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5:000</w:t>
            </w:r>
          </w:p>
        </w:tc>
      </w:tr>
      <w:tr w:rsidR="00046A10" w:rsidRPr="00046A10" w14:paraId="5FA8ECEB" w14:textId="77777777" w:rsidTr="00046A10">
        <w:tc>
          <w:tcPr>
            <w:tcW w:w="946" w:type="pct"/>
            <w:shd w:val="clear" w:color="auto" w:fill="auto"/>
            <w:vAlign w:val="center"/>
          </w:tcPr>
          <w:p w14:paraId="3173639D" w14:textId="77777777" w:rsidR="00046A10" w:rsidRPr="00046A10" w:rsidRDefault="00046A10" w:rsidP="00046A10">
            <w:pPr>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ГЧ – 11</w:t>
            </w:r>
          </w:p>
        </w:tc>
        <w:tc>
          <w:tcPr>
            <w:tcW w:w="3177" w:type="pct"/>
            <w:shd w:val="clear" w:color="auto" w:fill="auto"/>
            <w:vAlign w:val="center"/>
          </w:tcPr>
          <w:p w14:paraId="32C155B4" w14:textId="77777777" w:rsidR="00046A10" w:rsidRPr="00046A10" w:rsidRDefault="00046A10" w:rsidP="00046A10">
            <w:pPr>
              <w:widowControl w:val="0"/>
              <w:tabs>
                <w:tab w:val="left" w:pos="993"/>
              </w:tabs>
              <w:spacing w:line="240" w:lineRule="auto"/>
              <w:ind w:firstLine="0"/>
              <w:rPr>
                <w:rFonts w:ascii="Times New Roman" w:hAnsi="Times New Roman" w:cs="Times New Roman"/>
                <w:szCs w:val="24"/>
              </w:rPr>
            </w:pPr>
            <w:r w:rsidRPr="00046A10">
              <w:rPr>
                <w:rFonts w:ascii="Times New Roman" w:hAnsi="Times New Roman" w:cs="Times New Roman"/>
                <w:szCs w:val="24"/>
              </w:rPr>
              <w:t>Карта транспортной инфраструктуры</w:t>
            </w:r>
          </w:p>
        </w:tc>
        <w:tc>
          <w:tcPr>
            <w:tcW w:w="877" w:type="pct"/>
            <w:shd w:val="clear" w:color="auto" w:fill="auto"/>
            <w:vAlign w:val="center"/>
          </w:tcPr>
          <w:p w14:paraId="3E01A1CC" w14:textId="77777777" w:rsidR="00046A10" w:rsidRPr="00046A10" w:rsidRDefault="00046A10" w:rsidP="00046A10">
            <w:pPr>
              <w:tabs>
                <w:tab w:val="left" w:pos="993"/>
              </w:tabs>
              <w:spacing w:line="240" w:lineRule="auto"/>
              <w:ind w:firstLine="0"/>
              <w:jc w:val="center"/>
              <w:rPr>
                <w:rFonts w:ascii="Times New Roman" w:hAnsi="Times New Roman" w:cs="Times New Roman"/>
                <w:szCs w:val="24"/>
              </w:rPr>
            </w:pPr>
            <w:r w:rsidRPr="00046A10">
              <w:rPr>
                <w:rFonts w:ascii="Times New Roman" w:hAnsi="Times New Roman" w:cs="Times New Roman"/>
                <w:szCs w:val="24"/>
              </w:rPr>
              <w:t>25:000</w:t>
            </w:r>
          </w:p>
        </w:tc>
      </w:tr>
      <w:bookmarkEnd w:id="3"/>
    </w:tbl>
    <w:p w14:paraId="7E01E9FD" w14:textId="77777777" w:rsidR="00F02BD1" w:rsidRPr="003166B8" w:rsidRDefault="00F02BD1" w:rsidP="00F02BD1">
      <w:pPr>
        <w:rPr>
          <w:rFonts w:ascii="Times New Roman" w:hAnsi="Times New Roman" w:cs="Times New Roman"/>
        </w:rPr>
      </w:pPr>
    </w:p>
    <w:p w14:paraId="265F52B7" w14:textId="4AB60429" w:rsidR="00BC0CBD" w:rsidRPr="003166B8" w:rsidRDefault="00BC0CBD">
      <w:pPr>
        <w:spacing w:after="160" w:line="259" w:lineRule="auto"/>
        <w:ind w:firstLine="0"/>
        <w:jc w:val="left"/>
        <w:rPr>
          <w:rFonts w:ascii="Times New Roman" w:eastAsiaTheme="majorEastAsia" w:hAnsi="Times New Roman" w:cs="Times New Roman"/>
          <w:b/>
          <w:bCs/>
          <w:sz w:val="28"/>
          <w:szCs w:val="28"/>
        </w:rPr>
      </w:pPr>
      <w:bookmarkStart w:id="4" w:name="_Toc85173253"/>
      <w:r w:rsidRPr="003166B8">
        <w:rPr>
          <w:rFonts w:ascii="Times New Roman" w:hAnsi="Times New Roman" w:cs="Times New Roman"/>
        </w:rPr>
        <w:br w:type="page"/>
      </w:r>
    </w:p>
    <w:p w14:paraId="43CA7C8D" w14:textId="77777777" w:rsidR="00F02BD1" w:rsidRPr="003166B8" w:rsidRDefault="00F02BD1" w:rsidP="0077276E">
      <w:pPr>
        <w:pStyle w:val="11"/>
      </w:pPr>
    </w:p>
    <w:p w14:paraId="31F50F32" w14:textId="6C4C667F" w:rsidR="00F02BD1" w:rsidRPr="003166B8" w:rsidRDefault="00F02BD1" w:rsidP="0077276E">
      <w:pPr>
        <w:pStyle w:val="11"/>
      </w:pPr>
      <w:bookmarkStart w:id="5" w:name="_Toc118730214"/>
      <w:r w:rsidRPr="003166B8">
        <w:t>СОДЕРЖАНИ</w:t>
      </w:r>
      <w:bookmarkEnd w:id="4"/>
      <w:bookmarkEnd w:id="5"/>
      <w:r w:rsidRPr="003166B8">
        <w:t>Е</w:t>
      </w:r>
    </w:p>
    <w:sdt>
      <w:sdtPr>
        <w:rPr>
          <w:rFonts w:ascii="Arial" w:eastAsiaTheme="minorHAnsi" w:hAnsi="Arial" w:cstheme="minorBidi"/>
          <w:color w:val="auto"/>
          <w:sz w:val="24"/>
          <w:szCs w:val="22"/>
          <w:lang w:eastAsia="en-US"/>
        </w:rPr>
        <w:id w:val="-963119652"/>
        <w:docPartObj>
          <w:docPartGallery w:val="Table of Contents"/>
          <w:docPartUnique/>
        </w:docPartObj>
      </w:sdtPr>
      <w:sdtEndPr>
        <w:rPr>
          <w:rFonts w:ascii="Times New Roman" w:hAnsi="Times New Roman" w:cs="Times New Roman"/>
          <w:b/>
          <w:bCs/>
          <w:szCs w:val="24"/>
        </w:rPr>
      </w:sdtEndPr>
      <w:sdtContent>
        <w:p w14:paraId="568C634A" w14:textId="4FCF13A9" w:rsidR="00537AE9" w:rsidRPr="003166B8" w:rsidRDefault="008F0C81" w:rsidP="00537AE9">
          <w:pPr>
            <w:pStyle w:val="afff4"/>
            <w:spacing w:before="0" w:line="276" w:lineRule="auto"/>
            <w:rPr>
              <w:rFonts w:ascii="Times New Roman" w:hAnsi="Times New Roman" w:cs="Times New Roman"/>
              <w:b/>
              <w:bCs/>
              <w:color w:val="auto"/>
              <w:sz w:val="24"/>
              <w:szCs w:val="24"/>
            </w:rPr>
          </w:pPr>
          <w:r w:rsidRPr="003166B8">
            <w:rPr>
              <w:rFonts w:ascii="Times New Roman" w:hAnsi="Times New Roman" w:cs="Times New Roman"/>
              <w:b/>
              <w:bCs/>
              <w:color w:val="auto"/>
              <w:sz w:val="24"/>
              <w:szCs w:val="24"/>
            </w:rPr>
            <w:t>СОДЕРЖАНИЕ</w:t>
          </w:r>
        </w:p>
        <w:p w14:paraId="3D43E6D2" w14:textId="306C39BA" w:rsidR="007647A4" w:rsidRPr="003166B8" w:rsidRDefault="00537AE9">
          <w:pPr>
            <w:pStyle w:val="1c"/>
            <w:tabs>
              <w:tab w:val="right" w:leader="dot" w:pos="9345"/>
            </w:tabs>
            <w:rPr>
              <w:rFonts w:asciiTheme="minorHAnsi" w:eastAsiaTheme="minorEastAsia" w:hAnsiTheme="minorHAnsi"/>
              <w:noProof/>
              <w:sz w:val="22"/>
              <w:lang w:eastAsia="ru-RU"/>
            </w:rPr>
          </w:pPr>
          <w:r w:rsidRPr="003166B8">
            <w:rPr>
              <w:rFonts w:ascii="Times New Roman" w:hAnsi="Times New Roman" w:cs="Times New Roman"/>
              <w:szCs w:val="24"/>
            </w:rPr>
            <w:fldChar w:fldCharType="begin"/>
          </w:r>
          <w:r w:rsidRPr="003166B8">
            <w:rPr>
              <w:rFonts w:ascii="Times New Roman" w:hAnsi="Times New Roman" w:cs="Times New Roman"/>
              <w:szCs w:val="24"/>
            </w:rPr>
            <w:instrText xml:space="preserve"> TOC \o "1-3" \h \z \u </w:instrText>
          </w:r>
          <w:r w:rsidRPr="003166B8">
            <w:rPr>
              <w:rFonts w:ascii="Times New Roman" w:hAnsi="Times New Roman" w:cs="Times New Roman"/>
              <w:szCs w:val="24"/>
            </w:rPr>
            <w:fldChar w:fldCharType="separate"/>
          </w:r>
          <w:hyperlink w:anchor="_Toc184044173" w:history="1">
            <w:r w:rsidR="007647A4" w:rsidRPr="003166B8">
              <w:rPr>
                <w:rStyle w:val="afb"/>
                <w:noProof/>
                <w:color w:val="auto"/>
              </w:rPr>
              <w:t>СОСТАВ ПРОЕКТА</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_Toc184044173 \h </w:instrText>
            </w:r>
            <w:r w:rsidR="007647A4" w:rsidRPr="003166B8">
              <w:rPr>
                <w:noProof/>
                <w:webHidden/>
              </w:rPr>
            </w:r>
            <w:r w:rsidR="007647A4" w:rsidRPr="003166B8">
              <w:rPr>
                <w:noProof/>
                <w:webHidden/>
              </w:rPr>
              <w:fldChar w:fldCharType="separate"/>
            </w:r>
            <w:r w:rsidR="007647A4" w:rsidRPr="003166B8">
              <w:rPr>
                <w:noProof/>
                <w:webHidden/>
              </w:rPr>
              <w:t>2</w:t>
            </w:r>
            <w:r w:rsidR="007647A4" w:rsidRPr="003166B8">
              <w:rPr>
                <w:noProof/>
                <w:webHidden/>
              </w:rPr>
              <w:fldChar w:fldCharType="end"/>
            </w:r>
          </w:hyperlink>
        </w:p>
        <w:p w14:paraId="70FAD436" w14:textId="22ADB475"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74" w:history="1">
            <w:r w:rsidR="007647A4" w:rsidRPr="003166B8">
              <w:rPr>
                <w:rStyle w:val="afb"/>
                <w:noProof/>
                <w:color w:val="auto"/>
              </w:rPr>
              <w:t>ТЕРМИНЫ И ОПРЕДЕЛЕНИЯ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_Toc184044174 \h </w:instrText>
            </w:r>
            <w:r w:rsidR="007647A4" w:rsidRPr="003166B8">
              <w:rPr>
                <w:noProof/>
                <w:webHidden/>
              </w:rPr>
            </w:r>
            <w:r w:rsidR="007647A4" w:rsidRPr="003166B8">
              <w:rPr>
                <w:noProof/>
                <w:webHidden/>
              </w:rPr>
              <w:fldChar w:fldCharType="separate"/>
            </w:r>
            <w:r w:rsidR="007647A4" w:rsidRPr="003166B8">
              <w:rPr>
                <w:noProof/>
                <w:webHidden/>
              </w:rPr>
              <w:t>5</w:t>
            </w:r>
            <w:r w:rsidR="007647A4" w:rsidRPr="003166B8">
              <w:rPr>
                <w:noProof/>
                <w:webHidden/>
              </w:rPr>
              <w:fldChar w:fldCharType="end"/>
            </w:r>
          </w:hyperlink>
        </w:p>
        <w:p w14:paraId="61AC1839" w14:textId="58E5BC62"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75" w:history="1">
            <w:r w:rsidR="007647A4" w:rsidRPr="003166B8">
              <w:rPr>
                <w:rStyle w:val="afb"/>
                <w:noProof/>
                <w:color w:val="auto"/>
              </w:rPr>
              <w:t>ПЕРЕЧЕНЬ СОКРАЩЕНИЙ И ОБОЗНАЧЕНИЙ</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_Toc184044175 \h </w:instrText>
            </w:r>
            <w:r w:rsidR="007647A4" w:rsidRPr="003166B8">
              <w:rPr>
                <w:noProof/>
                <w:webHidden/>
              </w:rPr>
            </w:r>
            <w:r w:rsidR="007647A4" w:rsidRPr="003166B8">
              <w:rPr>
                <w:noProof/>
                <w:webHidden/>
              </w:rPr>
              <w:fldChar w:fldCharType="separate"/>
            </w:r>
            <w:r w:rsidR="007647A4" w:rsidRPr="003166B8">
              <w:rPr>
                <w:noProof/>
                <w:webHidden/>
              </w:rPr>
              <w:t>10</w:t>
            </w:r>
            <w:r w:rsidR="007647A4" w:rsidRPr="003166B8">
              <w:rPr>
                <w:noProof/>
                <w:webHidden/>
              </w:rPr>
              <w:fldChar w:fldCharType="end"/>
            </w:r>
          </w:hyperlink>
        </w:p>
        <w:p w14:paraId="222A1F3F" w14:textId="31D6E840"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76" w:history="1">
            <w:r w:rsidR="007647A4" w:rsidRPr="003166B8">
              <w:rPr>
                <w:rStyle w:val="afb"/>
                <w:noProof/>
                <w:color w:val="auto"/>
              </w:rPr>
              <w:t>1. ОБЩИЕ ПОЛОЖЕНИЯ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_Toc184044176 \h </w:instrText>
            </w:r>
            <w:r w:rsidR="007647A4" w:rsidRPr="003166B8">
              <w:rPr>
                <w:noProof/>
                <w:webHidden/>
              </w:rPr>
            </w:r>
            <w:r w:rsidR="007647A4" w:rsidRPr="003166B8">
              <w:rPr>
                <w:noProof/>
                <w:webHidden/>
              </w:rPr>
              <w:fldChar w:fldCharType="separate"/>
            </w:r>
            <w:r w:rsidR="007647A4" w:rsidRPr="003166B8">
              <w:rPr>
                <w:noProof/>
                <w:webHidden/>
              </w:rPr>
              <w:t>11</w:t>
            </w:r>
            <w:r w:rsidR="007647A4" w:rsidRPr="003166B8">
              <w:rPr>
                <w:noProof/>
                <w:webHidden/>
              </w:rPr>
              <w:fldChar w:fldCharType="end"/>
            </w:r>
          </w:hyperlink>
        </w:p>
        <w:p w14:paraId="44FD73E0" w14:textId="3615404E"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77" w:history="1">
            <w:r w:rsidR="007647A4" w:rsidRPr="003166B8">
              <w:rPr>
                <w:rStyle w:val="afb"/>
                <w:noProof/>
                <w:color w:val="auto"/>
              </w:rPr>
              <w:t>1.1. Цель и задачи разработки генерального плана</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_Toc184044177 \h </w:instrText>
            </w:r>
            <w:r w:rsidR="007647A4" w:rsidRPr="003166B8">
              <w:rPr>
                <w:noProof/>
                <w:webHidden/>
              </w:rPr>
            </w:r>
            <w:r w:rsidR="007647A4" w:rsidRPr="003166B8">
              <w:rPr>
                <w:noProof/>
                <w:webHidden/>
              </w:rPr>
              <w:fldChar w:fldCharType="separate"/>
            </w:r>
            <w:r w:rsidR="007647A4" w:rsidRPr="003166B8">
              <w:rPr>
                <w:noProof/>
                <w:webHidden/>
              </w:rPr>
              <w:t>11</w:t>
            </w:r>
            <w:r w:rsidR="007647A4" w:rsidRPr="003166B8">
              <w:rPr>
                <w:noProof/>
                <w:webHidden/>
              </w:rPr>
              <w:fldChar w:fldCharType="end"/>
            </w:r>
          </w:hyperlink>
        </w:p>
        <w:p w14:paraId="4A5336DC" w14:textId="5DB17472"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78" w:history="1">
            <w:r w:rsidR="007647A4" w:rsidRPr="003166B8">
              <w:rPr>
                <w:rStyle w:val="afb"/>
                <w:noProof/>
                <w:color w:val="auto"/>
              </w:rPr>
              <w:t>1.2. Сведения о нормативно-правовой базе Российской Федерации и Астраханской области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_Toc184044178 \h </w:instrText>
            </w:r>
            <w:r w:rsidR="007647A4" w:rsidRPr="003166B8">
              <w:rPr>
                <w:noProof/>
                <w:webHidden/>
              </w:rPr>
            </w:r>
            <w:r w:rsidR="007647A4" w:rsidRPr="003166B8">
              <w:rPr>
                <w:noProof/>
                <w:webHidden/>
              </w:rPr>
              <w:fldChar w:fldCharType="separate"/>
            </w:r>
            <w:r w:rsidR="007647A4" w:rsidRPr="003166B8">
              <w:rPr>
                <w:noProof/>
                <w:webHidden/>
              </w:rPr>
              <w:t>13</w:t>
            </w:r>
            <w:r w:rsidR="007647A4" w:rsidRPr="003166B8">
              <w:rPr>
                <w:noProof/>
                <w:webHidden/>
              </w:rPr>
              <w:fldChar w:fldCharType="end"/>
            </w:r>
          </w:hyperlink>
        </w:p>
        <w:p w14:paraId="756C71A2" w14:textId="7F697432"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79" w:history="1">
            <w:r w:rsidR="007647A4" w:rsidRPr="003166B8">
              <w:rPr>
                <w:rStyle w:val="afb"/>
                <w:noProof/>
                <w:color w:val="auto"/>
              </w:rPr>
              <w:t>1.3. Сведения о планах и программах социально-экономического развития Камызякского района и МО «Сельское поселение Каралатский сельсовет Камызякского муниципального района Астраханской области»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_Toc184044179 \h </w:instrText>
            </w:r>
            <w:r w:rsidR="007647A4" w:rsidRPr="003166B8">
              <w:rPr>
                <w:noProof/>
                <w:webHidden/>
              </w:rPr>
            </w:r>
            <w:r w:rsidR="007647A4" w:rsidRPr="003166B8">
              <w:rPr>
                <w:noProof/>
                <w:webHidden/>
              </w:rPr>
              <w:fldChar w:fldCharType="separate"/>
            </w:r>
            <w:r w:rsidR="007647A4" w:rsidRPr="003166B8">
              <w:rPr>
                <w:noProof/>
                <w:webHidden/>
              </w:rPr>
              <w:t>16</w:t>
            </w:r>
            <w:r w:rsidR="007647A4" w:rsidRPr="003166B8">
              <w:rPr>
                <w:noProof/>
                <w:webHidden/>
              </w:rPr>
              <w:fldChar w:fldCharType="end"/>
            </w:r>
          </w:hyperlink>
        </w:p>
        <w:p w14:paraId="5C503A47" w14:textId="18B2577F" w:rsidR="007647A4" w:rsidRPr="003166B8" w:rsidRDefault="00AC0F70">
          <w:pPr>
            <w:pStyle w:val="26"/>
            <w:tabs>
              <w:tab w:val="left" w:pos="1760"/>
              <w:tab w:val="right" w:leader="dot" w:pos="9345"/>
            </w:tabs>
            <w:rPr>
              <w:rFonts w:asciiTheme="minorHAnsi" w:eastAsiaTheme="minorEastAsia" w:hAnsiTheme="minorHAnsi"/>
              <w:noProof/>
              <w:sz w:val="22"/>
              <w:lang w:eastAsia="ru-RU"/>
            </w:rPr>
          </w:pPr>
          <w:hyperlink w:anchor="_Toc184044180" w:history="1">
            <w:r w:rsidR="007647A4" w:rsidRPr="003166B8">
              <w:rPr>
                <w:rStyle w:val="afb"/>
                <w:noProof/>
                <w:color w:val="auto"/>
              </w:rPr>
              <w:t>1.4.</w:t>
            </w:r>
            <w:r w:rsidR="007647A4" w:rsidRPr="003166B8">
              <w:rPr>
                <w:rFonts w:asciiTheme="minorHAnsi" w:eastAsiaTheme="minorEastAsia" w:hAnsiTheme="minorHAnsi"/>
                <w:noProof/>
                <w:sz w:val="22"/>
                <w:lang w:eastAsia="ru-RU"/>
              </w:rPr>
              <w:tab/>
            </w:r>
            <w:r w:rsidR="007647A4" w:rsidRPr="003166B8">
              <w:rPr>
                <w:rStyle w:val="afb"/>
                <w:noProof/>
                <w:color w:val="auto"/>
              </w:rPr>
              <w:t>Сведения о видах, назначении и наименования, планируемых для размещения на территории МО «Сельское поселение Каралатский сельсовет Камызякского муниципального района Астраханской области» объектов федерального и регионального значения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_Toc184044180 \h </w:instrText>
            </w:r>
            <w:r w:rsidR="007647A4" w:rsidRPr="003166B8">
              <w:rPr>
                <w:noProof/>
                <w:webHidden/>
              </w:rPr>
            </w:r>
            <w:r w:rsidR="007647A4" w:rsidRPr="003166B8">
              <w:rPr>
                <w:noProof/>
                <w:webHidden/>
              </w:rPr>
              <w:fldChar w:fldCharType="separate"/>
            </w:r>
            <w:r w:rsidR="007647A4" w:rsidRPr="003166B8">
              <w:rPr>
                <w:noProof/>
                <w:webHidden/>
              </w:rPr>
              <w:t>21</w:t>
            </w:r>
            <w:r w:rsidR="007647A4" w:rsidRPr="003166B8">
              <w:rPr>
                <w:noProof/>
                <w:webHidden/>
              </w:rPr>
              <w:fldChar w:fldCharType="end"/>
            </w:r>
          </w:hyperlink>
        </w:p>
        <w:p w14:paraId="0CD89B53" w14:textId="31304D08"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81" w:history="1">
            <w:r w:rsidR="007647A4" w:rsidRPr="003166B8">
              <w:rPr>
                <w:rStyle w:val="afb"/>
                <w:noProof/>
                <w:color w:val="auto"/>
              </w:rPr>
              <w:t>2. КОМПЛЕКСНАЯ ОЦЕНКА И ПРОБЛЕМЫ РАЗВИТИЯ МУНИЦИПАЛЬНОГО ОБРАЗОВАНИЯ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_Toc184044181 \h </w:instrText>
            </w:r>
            <w:r w:rsidR="007647A4" w:rsidRPr="003166B8">
              <w:rPr>
                <w:noProof/>
                <w:webHidden/>
              </w:rPr>
            </w:r>
            <w:r w:rsidR="007647A4" w:rsidRPr="003166B8">
              <w:rPr>
                <w:noProof/>
                <w:webHidden/>
              </w:rPr>
              <w:fldChar w:fldCharType="separate"/>
            </w:r>
            <w:r w:rsidR="007647A4" w:rsidRPr="003166B8">
              <w:rPr>
                <w:noProof/>
                <w:webHidden/>
              </w:rPr>
              <w:t>22</w:t>
            </w:r>
            <w:r w:rsidR="007647A4" w:rsidRPr="003166B8">
              <w:rPr>
                <w:noProof/>
                <w:webHidden/>
              </w:rPr>
              <w:fldChar w:fldCharType="end"/>
            </w:r>
          </w:hyperlink>
        </w:p>
        <w:p w14:paraId="6CCB7759" w14:textId="0E7F35F0"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2" w:history="1">
            <w:r w:rsidR="007647A4" w:rsidRPr="003166B8">
              <w:rPr>
                <w:rStyle w:val="afb"/>
                <w:noProof/>
                <w:color w:val="auto"/>
              </w:rPr>
              <w:t>2.1. Экономико-географическое положение и общая характеристика муниципального образования «Сельское поселение Каралатский сельсовет Камызякского муниципального района Астраханской области»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_Toc184044182 \h </w:instrText>
            </w:r>
            <w:r w:rsidR="007647A4" w:rsidRPr="003166B8">
              <w:rPr>
                <w:noProof/>
                <w:webHidden/>
              </w:rPr>
            </w:r>
            <w:r w:rsidR="007647A4" w:rsidRPr="003166B8">
              <w:rPr>
                <w:noProof/>
                <w:webHidden/>
              </w:rPr>
              <w:fldChar w:fldCharType="separate"/>
            </w:r>
            <w:r w:rsidR="007647A4" w:rsidRPr="003166B8">
              <w:rPr>
                <w:noProof/>
                <w:webHidden/>
              </w:rPr>
              <w:t>22</w:t>
            </w:r>
            <w:r w:rsidR="007647A4" w:rsidRPr="003166B8">
              <w:rPr>
                <w:noProof/>
                <w:webHidden/>
              </w:rPr>
              <w:fldChar w:fldCharType="end"/>
            </w:r>
          </w:hyperlink>
        </w:p>
        <w:p w14:paraId="54AE7403" w14:textId="20A5ADCC"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3" w:history="1">
            <w:r w:rsidR="007647A4" w:rsidRPr="003166B8">
              <w:rPr>
                <w:rStyle w:val="afb"/>
                <w:noProof/>
                <w:color w:val="auto"/>
              </w:rPr>
              <w:t>2.2. Природные условия и ресурсы</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_Toc184044183 \h </w:instrText>
            </w:r>
            <w:r w:rsidR="007647A4" w:rsidRPr="003166B8">
              <w:rPr>
                <w:noProof/>
                <w:webHidden/>
              </w:rPr>
            </w:r>
            <w:r w:rsidR="007647A4" w:rsidRPr="003166B8">
              <w:rPr>
                <w:noProof/>
                <w:webHidden/>
              </w:rPr>
              <w:fldChar w:fldCharType="separate"/>
            </w:r>
            <w:r w:rsidR="007647A4" w:rsidRPr="003166B8">
              <w:rPr>
                <w:noProof/>
                <w:webHidden/>
              </w:rPr>
              <w:t>23</w:t>
            </w:r>
            <w:r w:rsidR="007647A4" w:rsidRPr="003166B8">
              <w:rPr>
                <w:noProof/>
                <w:webHidden/>
              </w:rPr>
              <w:fldChar w:fldCharType="end"/>
            </w:r>
          </w:hyperlink>
        </w:p>
        <w:p w14:paraId="43A57979" w14:textId="419AAEA3"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4" w:history="1">
            <w:r w:rsidR="007647A4" w:rsidRPr="003166B8">
              <w:rPr>
                <w:rStyle w:val="afb"/>
                <w:noProof/>
                <w:color w:val="auto"/>
              </w:rPr>
              <w:t>2.3. Лесной фонд</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_Toc184044184 \h </w:instrText>
            </w:r>
            <w:r w:rsidR="007647A4" w:rsidRPr="003166B8">
              <w:rPr>
                <w:noProof/>
                <w:webHidden/>
              </w:rPr>
            </w:r>
            <w:r w:rsidR="007647A4" w:rsidRPr="003166B8">
              <w:rPr>
                <w:noProof/>
                <w:webHidden/>
              </w:rPr>
              <w:fldChar w:fldCharType="separate"/>
            </w:r>
            <w:r w:rsidR="007647A4" w:rsidRPr="003166B8">
              <w:rPr>
                <w:noProof/>
                <w:webHidden/>
              </w:rPr>
              <w:t>33</w:t>
            </w:r>
            <w:r w:rsidR="007647A4" w:rsidRPr="003166B8">
              <w:rPr>
                <w:noProof/>
                <w:webHidden/>
              </w:rPr>
              <w:fldChar w:fldCharType="end"/>
            </w:r>
          </w:hyperlink>
        </w:p>
        <w:p w14:paraId="3E31DD64" w14:textId="10F3625F"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5" w:history="1">
            <w:r w:rsidR="007647A4" w:rsidRPr="003166B8">
              <w:rPr>
                <w:rStyle w:val="afb"/>
                <w:noProof/>
                <w:color w:val="auto"/>
              </w:rPr>
              <w:t>2.4. Особо охраняемые природные территории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_Toc184044185 \h </w:instrText>
            </w:r>
            <w:r w:rsidR="007647A4" w:rsidRPr="003166B8">
              <w:rPr>
                <w:noProof/>
                <w:webHidden/>
              </w:rPr>
            </w:r>
            <w:r w:rsidR="007647A4" w:rsidRPr="003166B8">
              <w:rPr>
                <w:noProof/>
                <w:webHidden/>
              </w:rPr>
              <w:fldChar w:fldCharType="separate"/>
            </w:r>
            <w:r w:rsidR="007647A4" w:rsidRPr="003166B8">
              <w:rPr>
                <w:noProof/>
                <w:webHidden/>
              </w:rPr>
              <w:t>35</w:t>
            </w:r>
            <w:r w:rsidR="007647A4" w:rsidRPr="003166B8">
              <w:rPr>
                <w:noProof/>
                <w:webHidden/>
              </w:rPr>
              <w:fldChar w:fldCharType="end"/>
            </w:r>
          </w:hyperlink>
        </w:p>
        <w:p w14:paraId="1A071547" w14:textId="78DFC17E"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6" w:history="1">
            <w:r w:rsidR="007647A4" w:rsidRPr="003166B8">
              <w:rPr>
                <w:rStyle w:val="afb"/>
                <w:noProof/>
                <w:color w:val="auto"/>
              </w:rPr>
              <w:t>2.4. Объекты культурного наследия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_Toc184044186 \h </w:instrText>
            </w:r>
            <w:r w:rsidR="007647A4" w:rsidRPr="003166B8">
              <w:rPr>
                <w:noProof/>
                <w:webHidden/>
              </w:rPr>
            </w:r>
            <w:r w:rsidR="007647A4" w:rsidRPr="003166B8">
              <w:rPr>
                <w:noProof/>
                <w:webHidden/>
              </w:rPr>
              <w:fldChar w:fldCharType="separate"/>
            </w:r>
            <w:r w:rsidR="007647A4" w:rsidRPr="003166B8">
              <w:rPr>
                <w:noProof/>
                <w:webHidden/>
              </w:rPr>
              <w:t>35</w:t>
            </w:r>
            <w:r w:rsidR="007647A4" w:rsidRPr="003166B8">
              <w:rPr>
                <w:noProof/>
                <w:webHidden/>
              </w:rPr>
              <w:fldChar w:fldCharType="end"/>
            </w:r>
          </w:hyperlink>
        </w:p>
        <w:p w14:paraId="1CC8175E" w14:textId="0B9F8F71"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7" w:history="1">
            <w:r w:rsidR="007647A4" w:rsidRPr="003166B8">
              <w:rPr>
                <w:rStyle w:val="afb"/>
                <w:noProof/>
                <w:color w:val="auto"/>
              </w:rPr>
              <w:t>2.5. Комплексная градостроительная и социально-экономическая оценка территории и основные проблемы развития территории муниципального образования «Сельское поселение Каралатский сельсовет Камызякского муниципального района Астраханской области»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_Toc184044187 \h </w:instrText>
            </w:r>
            <w:r w:rsidR="007647A4" w:rsidRPr="003166B8">
              <w:rPr>
                <w:noProof/>
                <w:webHidden/>
              </w:rPr>
            </w:r>
            <w:r w:rsidR="007647A4" w:rsidRPr="003166B8">
              <w:rPr>
                <w:noProof/>
                <w:webHidden/>
              </w:rPr>
              <w:fldChar w:fldCharType="separate"/>
            </w:r>
            <w:r w:rsidR="007647A4" w:rsidRPr="003166B8">
              <w:rPr>
                <w:noProof/>
                <w:webHidden/>
              </w:rPr>
              <w:t>37</w:t>
            </w:r>
            <w:r w:rsidR="007647A4" w:rsidRPr="003166B8">
              <w:rPr>
                <w:noProof/>
                <w:webHidden/>
              </w:rPr>
              <w:fldChar w:fldCharType="end"/>
            </w:r>
          </w:hyperlink>
        </w:p>
        <w:p w14:paraId="43352B11" w14:textId="60B84D33"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88" w:history="1">
            <w:r w:rsidR="007647A4" w:rsidRPr="003166B8">
              <w:rPr>
                <w:rStyle w:val="afb"/>
                <w:noProof/>
                <w:color w:val="auto"/>
              </w:rPr>
              <w:t>3. ОБОСНОВАНИЕ ВЫБРАННОГО ВАРИАНТА РАЗМЕЩЕНИЯ ОБЪЕКТОВ МЕСТНОГО ЗНАЧЕНИЯ МУНИЦИПАЛЬНОГО ОБРАЗОВАНИЯ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_Toc184044188 \h </w:instrText>
            </w:r>
            <w:r w:rsidR="007647A4" w:rsidRPr="003166B8">
              <w:rPr>
                <w:noProof/>
                <w:webHidden/>
              </w:rPr>
            </w:r>
            <w:r w:rsidR="007647A4" w:rsidRPr="003166B8">
              <w:rPr>
                <w:noProof/>
                <w:webHidden/>
              </w:rPr>
              <w:fldChar w:fldCharType="separate"/>
            </w:r>
            <w:r w:rsidR="007647A4" w:rsidRPr="003166B8">
              <w:rPr>
                <w:noProof/>
                <w:webHidden/>
              </w:rPr>
              <w:t>61</w:t>
            </w:r>
            <w:r w:rsidR="007647A4" w:rsidRPr="003166B8">
              <w:rPr>
                <w:noProof/>
                <w:webHidden/>
              </w:rPr>
              <w:fldChar w:fldCharType="end"/>
            </w:r>
          </w:hyperlink>
        </w:p>
        <w:p w14:paraId="69C214AC" w14:textId="497F031B"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89" w:history="1">
            <w:r w:rsidR="007647A4" w:rsidRPr="003166B8">
              <w:rPr>
                <w:rStyle w:val="afb"/>
                <w:noProof/>
                <w:color w:val="auto"/>
              </w:rPr>
              <w:t>3.1. Пространственно-планировочная организация территории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_Toc184044189 \h </w:instrText>
            </w:r>
            <w:r w:rsidR="007647A4" w:rsidRPr="003166B8">
              <w:rPr>
                <w:noProof/>
                <w:webHidden/>
              </w:rPr>
            </w:r>
            <w:r w:rsidR="007647A4" w:rsidRPr="003166B8">
              <w:rPr>
                <w:noProof/>
                <w:webHidden/>
              </w:rPr>
              <w:fldChar w:fldCharType="separate"/>
            </w:r>
            <w:r w:rsidR="007647A4" w:rsidRPr="003166B8">
              <w:rPr>
                <w:noProof/>
                <w:webHidden/>
              </w:rPr>
              <w:t>61</w:t>
            </w:r>
            <w:r w:rsidR="007647A4" w:rsidRPr="003166B8">
              <w:rPr>
                <w:noProof/>
                <w:webHidden/>
              </w:rPr>
              <w:fldChar w:fldCharType="end"/>
            </w:r>
          </w:hyperlink>
        </w:p>
        <w:p w14:paraId="55A00118" w14:textId="13038540"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0" w:history="1">
            <w:r w:rsidR="007647A4" w:rsidRPr="003166B8">
              <w:rPr>
                <w:rStyle w:val="afb"/>
                <w:noProof/>
                <w:color w:val="auto"/>
              </w:rPr>
              <w:t>3.2. Планируемое социально-экономическое развитие муниципального образования «Сельское поселение Каралатский сельсовет Камызякского муниципального района Астраханской области»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_Toc184044190 \h </w:instrText>
            </w:r>
            <w:r w:rsidR="007647A4" w:rsidRPr="003166B8">
              <w:rPr>
                <w:noProof/>
                <w:webHidden/>
              </w:rPr>
            </w:r>
            <w:r w:rsidR="007647A4" w:rsidRPr="003166B8">
              <w:rPr>
                <w:noProof/>
                <w:webHidden/>
              </w:rPr>
              <w:fldChar w:fldCharType="separate"/>
            </w:r>
            <w:r w:rsidR="007647A4" w:rsidRPr="003166B8">
              <w:rPr>
                <w:noProof/>
                <w:webHidden/>
              </w:rPr>
              <w:t>64</w:t>
            </w:r>
            <w:r w:rsidR="007647A4" w:rsidRPr="003166B8">
              <w:rPr>
                <w:noProof/>
                <w:webHidden/>
              </w:rPr>
              <w:fldChar w:fldCharType="end"/>
            </w:r>
          </w:hyperlink>
        </w:p>
        <w:p w14:paraId="7656E429" w14:textId="3B544D05"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1" w:history="1">
            <w:r w:rsidR="007647A4" w:rsidRPr="003166B8">
              <w:rPr>
                <w:rStyle w:val="afb"/>
                <w:noProof/>
                <w:color w:val="auto"/>
              </w:rPr>
              <w:t>3.3. Развитие транспортной инфраструктуры</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_Toc184044191 \h </w:instrText>
            </w:r>
            <w:r w:rsidR="007647A4" w:rsidRPr="003166B8">
              <w:rPr>
                <w:noProof/>
                <w:webHidden/>
              </w:rPr>
            </w:r>
            <w:r w:rsidR="007647A4" w:rsidRPr="003166B8">
              <w:rPr>
                <w:noProof/>
                <w:webHidden/>
              </w:rPr>
              <w:fldChar w:fldCharType="separate"/>
            </w:r>
            <w:r w:rsidR="007647A4" w:rsidRPr="003166B8">
              <w:rPr>
                <w:noProof/>
                <w:webHidden/>
              </w:rPr>
              <w:t>79</w:t>
            </w:r>
            <w:r w:rsidR="007647A4" w:rsidRPr="003166B8">
              <w:rPr>
                <w:noProof/>
                <w:webHidden/>
              </w:rPr>
              <w:fldChar w:fldCharType="end"/>
            </w:r>
          </w:hyperlink>
        </w:p>
        <w:p w14:paraId="7E7BEF0E" w14:textId="34C98D2B"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2" w:history="1">
            <w:r w:rsidR="007647A4" w:rsidRPr="003166B8">
              <w:rPr>
                <w:rStyle w:val="afb"/>
                <w:noProof/>
                <w:color w:val="auto"/>
                <w:lang w:eastAsia="ru-RU"/>
              </w:rPr>
              <w:t>3.4. Развитие инженерной инфраструктуры</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_Toc184044192 \h </w:instrText>
            </w:r>
            <w:r w:rsidR="007647A4" w:rsidRPr="003166B8">
              <w:rPr>
                <w:noProof/>
                <w:webHidden/>
              </w:rPr>
            </w:r>
            <w:r w:rsidR="007647A4" w:rsidRPr="003166B8">
              <w:rPr>
                <w:noProof/>
                <w:webHidden/>
              </w:rPr>
              <w:fldChar w:fldCharType="separate"/>
            </w:r>
            <w:r w:rsidR="007647A4" w:rsidRPr="003166B8">
              <w:rPr>
                <w:noProof/>
                <w:webHidden/>
              </w:rPr>
              <w:t>79</w:t>
            </w:r>
            <w:r w:rsidR="007647A4" w:rsidRPr="003166B8">
              <w:rPr>
                <w:noProof/>
                <w:webHidden/>
              </w:rPr>
              <w:fldChar w:fldCharType="end"/>
            </w:r>
          </w:hyperlink>
        </w:p>
        <w:p w14:paraId="738ED728" w14:textId="1F2B9C05"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3" w:history="1">
            <w:r w:rsidR="007647A4" w:rsidRPr="003166B8">
              <w:rPr>
                <w:rStyle w:val="afb"/>
                <w:noProof/>
                <w:color w:val="auto"/>
                <w:lang w:eastAsia="ru-RU"/>
              </w:rPr>
              <w:t>3.5. Градостроительные ограничения и особые условия использования территории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_Toc184044193 \h </w:instrText>
            </w:r>
            <w:r w:rsidR="007647A4" w:rsidRPr="003166B8">
              <w:rPr>
                <w:noProof/>
                <w:webHidden/>
              </w:rPr>
            </w:r>
            <w:r w:rsidR="007647A4" w:rsidRPr="003166B8">
              <w:rPr>
                <w:noProof/>
                <w:webHidden/>
              </w:rPr>
              <w:fldChar w:fldCharType="separate"/>
            </w:r>
            <w:r w:rsidR="007647A4" w:rsidRPr="003166B8">
              <w:rPr>
                <w:noProof/>
                <w:webHidden/>
              </w:rPr>
              <w:t>84</w:t>
            </w:r>
            <w:r w:rsidR="007647A4" w:rsidRPr="003166B8">
              <w:rPr>
                <w:noProof/>
                <w:webHidden/>
              </w:rPr>
              <w:fldChar w:fldCharType="end"/>
            </w:r>
          </w:hyperlink>
        </w:p>
        <w:p w14:paraId="49E10919" w14:textId="423B08BC"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4" w:history="1">
            <w:r w:rsidR="007647A4" w:rsidRPr="003166B8">
              <w:rPr>
                <w:rStyle w:val="afb"/>
                <w:noProof/>
                <w:color w:val="auto"/>
              </w:rPr>
              <w:t>3.6. Инженерная подготовка территории</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_Toc184044194 \h </w:instrText>
            </w:r>
            <w:r w:rsidR="007647A4" w:rsidRPr="003166B8">
              <w:rPr>
                <w:noProof/>
                <w:webHidden/>
              </w:rPr>
            </w:r>
            <w:r w:rsidR="007647A4" w:rsidRPr="003166B8">
              <w:rPr>
                <w:noProof/>
                <w:webHidden/>
              </w:rPr>
              <w:fldChar w:fldCharType="separate"/>
            </w:r>
            <w:r w:rsidR="007647A4" w:rsidRPr="003166B8">
              <w:rPr>
                <w:noProof/>
                <w:webHidden/>
              </w:rPr>
              <w:t>84</w:t>
            </w:r>
            <w:r w:rsidR="007647A4" w:rsidRPr="003166B8">
              <w:rPr>
                <w:noProof/>
                <w:webHidden/>
              </w:rPr>
              <w:fldChar w:fldCharType="end"/>
            </w:r>
          </w:hyperlink>
        </w:p>
        <w:p w14:paraId="5926EFC1" w14:textId="64C3EEA1"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5" w:history="1">
            <w:r w:rsidR="007647A4" w:rsidRPr="003166B8">
              <w:rPr>
                <w:rStyle w:val="afb"/>
                <w:noProof/>
                <w:color w:val="auto"/>
              </w:rPr>
              <w:t>3.7. Охрана окружающей среды</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_Toc184044195 \h </w:instrText>
            </w:r>
            <w:r w:rsidR="007647A4" w:rsidRPr="003166B8">
              <w:rPr>
                <w:noProof/>
                <w:webHidden/>
              </w:rPr>
            </w:r>
            <w:r w:rsidR="007647A4" w:rsidRPr="003166B8">
              <w:rPr>
                <w:noProof/>
                <w:webHidden/>
              </w:rPr>
              <w:fldChar w:fldCharType="separate"/>
            </w:r>
            <w:r w:rsidR="007647A4" w:rsidRPr="003166B8">
              <w:rPr>
                <w:noProof/>
                <w:webHidden/>
              </w:rPr>
              <w:t>86</w:t>
            </w:r>
            <w:r w:rsidR="007647A4" w:rsidRPr="003166B8">
              <w:rPr>
                <w:noProof/>
                <w:webHidden/>
              </w:rPr>
              <w:fldChar w:fldCharType="end"/>
            </w:r>
          </w:hyperlink>
        </w:p>
        <w:p w14:paraId="45C899A0" w14:textId="5569FD9F" w:rsidR="007647A4" w:rsidRPr="003166B8" w:rsidRDefault="00AC0F70">
          <w:pPr>
            <w:pStyle w:val="26"/>
            <w:tabs>
              <w:tab w:val="right" w:leader="dot" w:pos="9345"/>
            </w:tabs>
            <w:rPr>
              <w:rFonts w:asciiTheme="minorHAnsi" w:eastAsiaTheme="minorEastAsia" w:hAnsiTheme="minorHAnsi"/>
              <w:noProof/>
              <w:sz w:val="22"/>
              <w:lang w:eastAsia="ru-RU"/>
            </w:rPr>
          </w:pPr>
          <w:hyperlink w:anchor="_Toc184044196" w:history="1">
            <w:r w:rsidR="007647A4" w:rsidRPr="003166B8">
              <w:rPr>
                <w:rStyle w:val="afb"/>
                <w:noProof/>
                <w:color w:val="auto"/>
              </w:rPr>
              <w:t>3.8. Основные факторы риска возникновения чрезвычайных ситуаций</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_Toc184044196 \h </w:instrText>
            </w:r>
            <w:r w:rsidR="007647A4" w:rsidRPr="003166B8">
              <w:rPr>
                <w:noProof/>
                <w:webHidden/>
              </w:rPr>
            </w:r>
            <w:r w:rsidR="007647A4" w:rsidRPr="003166B8">
              <w:rPr>
                <w:noProof/>
                <w:webHidden/>
              </w:rPr>
              <w:fldChar w:fldCharType="separate"/>
            </w:r>
            <w:r w:rsidR="007647A4" w:rsidRPr="003166B8">
              <w:rPr>
                <w:noProof/>
                <w:webHidden/>
              </w:rPr>
              <w:t>90</w:t>
            </w:r>
            <w:r w:rsidR="007647A4" w:rsidRPr="003166B8">
              <w:rPr>
                <w:noProof/>
                <w:webHidden/>
              </w:rPr>
              <w:fldChar w:fldCharType="end"/>
            </w:r>
          </w:hyperlink>
        </w:p>
        <w:p w14:paraId="3BBA7926" w14:textId="302B31C9"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97" w:history="1">
            <w:r w:rsidR="007647A4" w:rsidRPr="003166B8">
              <w:rPr>
                <w:rStyle w:val="afb"/>
                <w:noProof/>
                <w:color w:val="auto"/>
              </w:rPr>
              <w:t>4. ЗЕМЕЛЬНЫЕ УЧАСТКИ, ВКЛЮЧАЕМЫЕ (ИСКЛЮЧАЕМЫЕ) В (ИЗ) ГРАНИЦЫ МУНИЦИПАЛЬНОГО ОБРАЗОВАНИЯ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_Toc184044197 \h </w:instrText>
            </w:r>
            <w:r w:rsidR="007647A4" w:rsidRPr="003166B8">
              <w:rPr>
                <w:noProof/>
                <w:webHidden/>
              </w:rPr>
            </w:r>
            <w:r w:rsidR="007647A4" w:rsidRPr="003166B8">
              <w:rPr>
                <w:noProof/>
                <w:webHidden/>
              </w:rPr>
              <w:fldChar w:fldCharType="separate"/>
            </w:r>
            <w:r w:rsidR="007647A4" w:rsidRPr="003166B8">
              <w:rPr>
                <w:noProof/>
                <w:webHidden/>
              </w:rPr>
              <w:t>100</w:t>
            </w:r>
            <w:r w:rsidR="007647A4" w:rsidRPr="003166B8">
              <w:rPr>
                <w:noProof/>
                <w:webHidden/>
              </w:rPr>
              <w:fldChar w:fldCharType="end"/>
            </w:r>
          </w:hyperlink>
        </w:p>
        <w:p w14:paraId="7BC68177" w14:textId="42FE2E71" w:rsidR="007647A4" w:rsidRPr="003166B8" w:rsidRDefault="00AC0F70">
          <w:pPr>
            <w:pStyle w:val="1c"/>
            <w:tabs>
              <w:tab w:val="right" w:leader="dot" w:pos="9345"/>
            </w:tabs>
            <w:rPr>
              <w:rFonts w:asciiTheme="minorHAnsi" w:eastAsiaTheme="minorEastAsia" w:hAnsiTheme="minorHAnsi"/>
              <w:noProof/>
              <w:sz w:val="22"/>
              <w:lang w:eastAsia="ru-RU"/>
            </w:rPr>
          </w:pPr>
          <w:hyperlink w:anchor="_Toc184044198" w:history="1">
            <w:r w:rsidR="007647A4" w:rsidRPr="003166B8">
              <w:rPr>
                <w:rStyle w:val="afb"/>
                <w:noProof/>
                <w:color w:val="auto"/>
              </w:rPr>
              <w:t>5. ОСНОВНЫЕ ТЕХНИКО-ЭКОНОМИЧЕСКИЕ ПОКАЗАТЕЛИ ГЕНЕРАЛЬНОГО ПЛАНА МУНИЦИПАЛЬНОГО ОБРАЗОВАНИЯ</w:t>
            </w:r>
            <w:r w:rsidR="007647A4" w:rsidRPr="003166B8">
              <w:rPr>
                <w:noProof/>
                <w:webHidden/>
              </w:rPr>
              <w:tab/>
            </w:r>
            <w:r w:rsidR="007647A4" w:rsidRPr="003166B8">
              <w:rPr>
                <w:noProof/>
                <w:webHidden/>
              </w:rPr>
              <w:fldChar w:fldCharType="begin"/>
            </w:r>
            <w:r w:rsidR="007647A4" w:rsidRPr="003166B8">
              <w:rPr>
                <w:noProof/>
                <w:webHidden/>
              </w:rPr>
              <w:instrText xml:space="preserve"> PAGEREF _Toc184044198 \h </w:instrText>
            </w:r>
            <w:r w:rsidR="007647A4" w:rsidRPr="003166B8">
              <w:rPr>
                <w:noProof/>
                <w:webHidden/>
              </w:rPr>
            </w:r>
            <w:r w:rsidR="007647A4" w:rsidRPr="003166B8">
              <w:rPr>
                <w:noProof/>
                <w:webHidden/>
              </w:rPr>
              <w:fldChar w:fldCharType="separate"/>
            </w:r>
            <w:r w:rsidR="007647A4" w:rsidRPr="003166B8">
              <w:rPr>
                <w:noProof/>
                <w:webHidden/>
              </w:rPr>
              <w:t>101</w:t>
            </w:r>
            <w:r w:rsidR="007647A4" w:rsidRPr="003166B8">
              <w:rPr>
                <w:noProof/>
                <w:webHidden/>
              </w:rPr>
              <w:fldChar w:fldCharType="end"/>
            </w:r>
          </w:hyperlink>
        </w:p>
        <w:p w14:paraId="62C9F49C" w14:textId="0961AA32" w:rsidR="00537AE9" w:rsidRPr="003166B8" w:rsidRDefault="00537AE9" w:rsidP="00537AE9">
          <w:pPr>
            <w:ind w:firstLine="0"/>
            <w:rPr>
              <w:rFonts w:ascii="Times New Roman" w:hAnsi="Times New Roman" w:cs="Times New Roman"/>
              <w:szCs w:val="24"/>
            </w:rPr>
          </w:pPr>
          <w:r w:rsidRPr="003166B8">
            <w:rPr>
              <w:rFonts w:ascii="Times New Roman" w:hAnsi="Times New Roman" w:cs="Times New Roman"/>
              <w:b/>
              <w:bCs/>
              <w:szCs w:val="24"/>
            </w:rPr>
            <w:fldChar w:fldCharType="end"/>
          </w:r>
        </w:p>
      </w:sdtContent>
    </w:sdt>
    <w:p w14:paraId="2154CD67" w14:textId="77777777" w:rsidR="006E4671" w:rsidRPr="003166B8" w:rsidRDefault="006E4671">
      <w:pPr>
        <w:rPr>
          <w:rFonts w:ascii="Times New Roman" w:hAnsi="Times New Roman" w:cs="Times New Roman"/>
        </w:rPr>
      </w:pPr>
    </w:p>
    <w:p w14:paraId="1E72803C" w14:textId="77777777" w:rsidR="00F02BD1" w:rsidRPr="003166B8" w:rsidRDefault="00F02BD1" w:rsidP="002123DC">
      <w:pPr>
        <w:ind w:firstLine="0"/>
        <w:rPr>
          <w:rFonts w:ascii="Times New Roman" w:hAnsi="Times New Roman" w:cs="Times New Roman"/>
        </w:rPr>
      </w:pPr>
    </w:p>
    <w:p w14:paraId="5E9B09E9" w14:textId="63C563D5" w:rsidR="00BC0CBD" w:rsidRPr="003166B8" w:rsidRDefault="00BC0CBD">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07F91FD3" w14:textId="77777777" w:rsidR="00F02BD1" w:rsidRPr="003166B8" w:rsidRDefault="00F02BD1" w:rsidP="002123DC">
      <w:pPr>
        <w:pStyle w:val="11"/>
        <w:outlineLvl w:val="0"/>
        <w:rPr>
          <w:sz w:val="28"/>
          <w:szCs w:val="28"/>
        </w:rPr>
      </w:pPr>
      <w:bookmarkStart w:id="6" w:name="_Toc85173254"/>
      <w:bookmarkStart w:id="7" w:name="_Toc118730215"/>
      <w:bookmarkStart w:id="8" w:name="_Toc184044174"/>
      <w:r w:rsidRPr="003166B8">
        <w:rPr>
          <w:sz w:val="28"/>
          <w:szCs w:val="28"/>
        </w:rPr>
        <w:lastRenderedPageBreak/>
        <w:t>ТЕРМИНЫ И ОПРЕДЕЛЕНИЯ</w:t>
      </w:r>
      <w:bookmarkEnd w:id="6"/>
      <w:bookmarkEnd w:id="7"/>
      <w:bookmarkEnd w:id="8"/>
    </w:p>
    <w:p w14:paraId="7B46995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Благоустройство территории</w:t>
      </w:r>
      <w:r w:rsidRPr="003166B8">
        <w:rPr>
          <w:rFonts w:ascii="Times New Roman" w:hAnsi="Times New Roman" w:cs="Times New Roma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5E74DD6B"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Воспроизводство населения</w:t>
      </w:r>
      <w:r w:rsidRPr="003166B8">
        <w:rPr>
          <w:rFonts w:ascii="Times New Roman" w:hAnsi="Times New Roman" w:cs="Times New Roman"/>
        </w:rPr>
        <w:t xml:space="preserve"> – процесс непрерывного возобновления и смены людских поколений в результате естественного движения населения. </w:t>
      </w:r>
    </w:p>
    <w:p w14:paraId="445F2AD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Город</w:t>
      </w:r>
      <w:r w:rsidRPr="003166B8">
        <w:rPr>
          <w:rFonts w:ascii="Times New Roman" w:hAnsi="Times New Roman" w:cs="Times New Roman"/>
        </w:rPr>
        <w:t xml:space="preserve"> – населенный пункт с числом жителей не менее 12 тысяч человек, 85% из которых составляют рабочие, служащие и члены их семей.</w:t>
      </w:r>
    </w:p>
    <w:p w14:paraId="11FA3858"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Градостроительная деятельность</w:t>
      </w:r>
      <w:r w:rsidRPr="003166B8">
        <w:rPr>
          <w:rFonts w:ascii="Times New Roman" w:hAnsi="Times New Roman" w:cs="Times New Roma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14:paraId="4750461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Деятельность по комплексному и устойчивому развитию территории</w:t>
      </w:r>
      <w:r w:rsidRPr="003166B8">
        <w:rPr>
          <w:rFonts w:ascii="Times New Roman" w:hAnsi="Times New Roman" w:cs="Times New Roma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6D9D83B8"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bCs/>
        </w:rPr>
        <w:t>Единый государственный реестр недвижимости</w:t>
      </w:r>
      <w:r w:rsidRPr="003166B8">
        <w:rPr>
          <w:rFonts w:ascii="Times New Roman" w:hAnsi="Times New Roman" w:cs="Times New Roman"/>
        </w:rPr>
        <w:t xml:space="preserve"> – государственный информационный ресурс, содержащий данные об объектах недвижимости на территории Российской Федерации.</w:t>
      </w:r>
    </w:p>
    <w:p w14:paraId="4ED31FDB"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Естественное движение населения</w:t>
      </w:r>
      <w:r w:rsidRPr="003166B8">
        <w:rPr>
          <w:rFonts w:ascii="Times New Roman" w:hAnsi="Times New Roman" w:cs="Times New Roman"/>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1479F1B3"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Земельные ресурсы</w:t>
      </w:r>
      <w:r w:rsidRPr="003166B8">
        <w:rPr>
          <w:rFonts w:ascii="Times New Roman" w:hAnsi="Times New Roman" w:cs="Times New Roman"/>
        </w:rPr>
        <w:t xml:space="preserve"> – земли, которые используются или могут быть использованы в отраслях народного хозяйства.</w:t>
      </w:r>
    </w:p>
    <w:p w14:paraId="253A0B0A"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Земельные угодья</w:t>
      </w:r>
      <w:r w:rsidRPr="003166B8">
        <w:rPr>
          <w:rFonts w:ascii="Times New Roman" w:hAnsi="Times New Roman" w:cs="Times New Roman"/>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14:paraId="3EC63C2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Землепользователь</w:t>
      </w:r>
      <w:r w:rsidRPr="003166B8">
        <w:rPr>
          <w:rFonts w:ascii="Times New Roman" w:hAnsi="Times New Roman" w:cs="Times New Roman"/>
        </w:rPr>
        <w:t xml:space="preserve"> – предприятие, учреждение, организация, гражданин, которым в установленном порядке предоставлен в пользование земельный участок.</w:t>
      </w:r>
    </w:p>
    <w:p w14:paraId="55FE5C83" w14:textId="77777777" w:rsidR="00F02BD1" w:rsidRPr="003166B8" w:rsidRDefault="00F02BD1" w:rsidP="00F02BD1">
      <w:pPr>
        <w:pStyle w:val="-"/>
        <w:rPr>
          <w:rFonts w:ascii="Times New Roman" w:hAnsi="Times New Roman" w:cs="Times New Roman"/>
          <w:b/>
        </w:rPr>
      </w:pPr>
      <w:r w:rsidRPr="003166B8">
        <w:rPr>
          <w:rFonts w:ascii="Times New Roman" w:hAnsi="Times New Roman" w:cs="Times New Roman"/>
          <w:b/>
        </w:rPr>
        <w:t xml:space="preserve">Земли общего пользования </w:t>
      </w:r>
      <w:r w:rsidRPr="003166B8">
        <w:rPr>
          <w:rFonts w:ascii="Times New Roman" w:hAnsi="Times New Roman" w:cs="Times New Roman"/>
        </w:rPr>
        <w:t>–</w:t>
      </w:r>
      <w:r w:rsidRPr="003166B8">
        <w:rPr>
          <w:rFonts w:ascii="Times New Roman" w:hAnsi="Times New Roman" w:cs="Times New Roman"/>
          <w:b/>
        </w:rPr>
        <w:t xml:space="preserve"> </w:t>
      </w:r>
      <w:r w:rsidRPr="003166B8">
        <w:rPr>
          <w:rFonts w:ascii="Times New Roman" w:hAnsi="Times New Roman" w:cs="Times New Roman"/>
        </w:rPr>
        <w:t>земли населенных пунктов, используемые под площади, улицы, проезды и для удовлетворения бытовых потребностей населения.</w:t>
      </w:r>
    </w:p>
    <w:p w14:paraId="1A2FFE3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Земля</w:t>
      </w:r>
      <w:r w:rsidRPr="003166B8">
        <w:rPr>
          <w:rFonts w:ascii="Times New Roman" w:hAnsi="Times New Roman" w:cs="Times New Roman"/>
        </w:rPr>
        <w:t xml:space="preserve"> – важнейшая часть окружающей природной среды, характеризующаяся пространством, рельефом, климатом, почвенным покровом, растительностью, недрами, </w:t>
      </w:r>
      <w:r w:rsidRPr="003166B8">
        <w:rPr>
          <w:rFonts w:ascii="Times New Roman" w:hAnsi="Times New Roman" w:cs="Times New Roman"/>
        </w:rPr>
        <w:lastRenderedPageBreak/>
        <w:t>водами, являющаяся главным средством производства в сельском и лесном хозяйстве, а также пространственным базисом для размещения предприятий и организаций всех отраслей народного хозяйства.</w:t>
      </w:r>
    </w:p>
    <w:p w14:paraId="3E381151"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Зоны с особыми условиями использования территорий</w:t>
      </w:r>
      <w:r w:rsidRPr="003166B8">
        <w:rPr>
          <w:rFonts w:ascii="Times New Roman" w:hAnsi="Times New Roman" w:cs="Times New Roma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07FD370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Инженерно-геологическое районирование</w:t>
      </w:r>
      <w:r w:rsidRPr="003166B8">
        <w:rPr>
          <w:rFonts w:ascii="Times New Roman" w:hAnsi="Times New Roman" w:cs="Times New Roman"/>
        </w:rPr>
        <w:t xml:space="preserve"> – последовательное деление территории на соподчиненные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14:paraId="1833EE64"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Инфраструктура</w:t>
      </w:r>
      <w:r w:rsidRPr="003166B8">
        <w:rPr>
          <w:rFonts w:ascii="Times New Roman" w:hAnsi="Times New Roman" w:cs="Times New Roman"/>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1B4D41A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Капитальный ремонт объектов капитального строительства</w:t>
      </w:r>
      <w:r w:rsidRPr="003166B8">
        <w:rPr>
          <w:rFonts w:ascii="Times New Roman" w:hAnsi="Times New Roman" w:cs="Times New Roman"/>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7DDD716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Капитальный ремонт линейных объектов</w:t>
      </w:r>
      <w:r w:rsidRPr="003166B8">
        <w:rPr>
          <w:rFonts w:ascii="Times New Roman" w:hAnsi="Times New Roman" w:cs="Times New Roma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335430F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Категория земель</w:t>
      </w:r>
      <w:r w:rsidRPr="003166B8">
        <w:rPr>
          <w:rFonts w:ascii="Times New Roman" w:hAnsi="Times New Roman" w:cs="Times New Roman"/>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14:paraId="3FE67421"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Концепция</w:t>
      </w:r>
      <w:r w:rsidRPr="003166B8">
        <w:rPr>
          <w:rFonts w:ascii="Times New Roman" w:hAnsi="Times New Roman" w:cs="Times New Roman"/>
        </w:rPr>
        <w:t xml:space="preserve"> – определенный способ понимания, трактовки какого-либо предмета, явления, процесса, основная точка зрения на предмет или явление, руководящая идея для их систематического освещения. В научной деятельности – ведущий замысел, основной конструктивный принцип.</w:t>
      </w:r>
    </w:p>
    <w:p w14:paraId="0701E30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Красные линии</w:t>
      </w:r>
      <w:r w:rsidRPr="003166B8">
        <w:rPr>
          <w:rFonts w:ascii="Times New Roman" w:hAnsi="Times New Roman" w:cs="Times New Roman"/>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14:paraId="6E6EDFCD"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Линейные объекты</w:t>
      </w:r>
      <w:r w:rsidRPr="003166B8">
        <w:rPr>
          <w:rFonts w:ascii="Times New Roman" w:hAnsi="Times New Roman" w:cs="Times New Roma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2E8CA306" w14:textId="77777777" w:rsidR="00F02BD1" w:rsidRPr="003166B8" w:rsidRDefault="00F02BD1" w:rsidP="00F02BD1">
      <w:pPr>
        <w:pStyle w:val="-"/>
        <w:rPr>
          <w:rFonts w:ascii="Times New Roman" w:hAnsi="Times New Roman" w:cs="Times New Roman"/>
          <w:b/>
          <w:bCs/>
        </w:rPr>
      </w:pPr>
      <w:r w:rsidRPr="003166B8">
        <w:rPr>
          <w:rFonts w:ascii="Times New Roman" w:hAnsi="Times New Roman" w:cs="Times New Roman"/>
          <w:b/>
          <w:bCs/>
        </w:rPr>
        <w:lastRenderedPageBreak/>
        <w:t xml:space="preserve">Муниципальное образование </w:t>
      </w:r>
      <w:r w:rsidRPr="003166B8">
        <w:rPr>
          <w:rFonts w:ascii="Times New Roman" w:hAnsi="Times New Roman" w:cs="Times New Roman"/>
          <w:bCs/>
        </w:rPr>
        <w:t>–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14:paraId="6456F837"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Объект капитального строительства</w:t>
      </w:r>
      <w:r w:rsidRPr="003166B8">
        <w:rPr>
          <w:rFonts w:ascii="Times New Roman" w:hAnsi="Times New Roman" w:cs="Times New Roman"/>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14:paraId="777D4A6A" w14:textId="77777777" w:rsidR="00F02BD1" w:rsidRPr="003166B8" w:rsidRDefault="00F02BD1" w:rsidP="00F02BD1">
      <w:pPr>
        <w:pStyle w:val="-"/>
        <w:rPr>
          <w:rFonts w:ascii="Times New Roman" w:hAnsi="Times New Roman" w:cs="Times New Roman"/>
          <w:b/>
        </w:rPr>
      </w:pPr>
      <w:r w:rsidRPr="003166B8">
        <w:rPr>
          <w:rFonts w:ascii="Times New Roman" w:hAnsi="Times New Roman" w:cs="Times New Roman"/>
          <w:b/>
        </w:rPr>
        <w:t xml:space="preserve">Объекты местного значения </w:t>
      </w:r>
      <w:r w:rsidRPr="003166B8">
        <w:rPr>
          <w:rFonts w:ascii="Times New Roman" w:hAnsi="Times New Roman" w:cs="Times New Roman"/>
        </w:rPr>
        <w:t>–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РФ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14:paraId="1C9CCF0D"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 xml:space="preserve">Объекты регионального значения </w:t>
      </w:r>
      <w:r w:rsidRPr="003166B8">
        <w:rPr>
          <w:rFonts w:ascii="Times New Roman" w:hAnsi="Times New Roman" w:cs="Times New Roman"/>
        </w:rPr>
        <w:t>–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РФ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46BFFA04" w14:textId="77777777" w:rsidR="00F02BD1" w:rsidRPr="003166B8" w:rsidRDefault="00F02BD1" w:rsidP="00F02BD1">
      <w:pPr>
        <w:pStyle w:val="-"/>
        <w:rPr>
          <w:rFonts w:ascii="Times New Roman" w:hAnsi="Times New Roman" w:cs="Times New Roman"/>
          <w:b/>
        </w:rPr>
      </w:pPr>
      <w:r w:rsidRPr="003166B8">
        <w:rPr>
          <w:rFonts w:ascii="Times New Roman" w:hAnsi="Times New Roman" w:cs="Times New Roman"/>
          <w:b/>
        </w:rPr>
        <w:t xml:space="preserve">Объекты федерального значения </w:t>
      </w:r>
      <w:r w:rsidRPr="003166B8">
        <w:rPr>
          <w:rFonts w:ascii="Times New Roman" w:hAnsi="Times New Roman" w:cs="Times New Roman"/>
        </w:rPr>
        <w:t>–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РФ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4DE7528E" w14:textId="77777777" w:rsidR="00F02BD1" w:rsidRPr="003166B8" w:rsidRDefault="00F02BD1" w:rsidP="00F02BD1">
      <w:pPr>
        <w:pStyle w:val="-"/>
        <w:rPr>
          <w:rFonts w:ascii="Times New Roman" w:hAnsi="Times New Roman" w:cs="Times New Roman"/>
          <w:bCs/>
        </w:rPr>
      </w:pPr>
      <w:r w:rsidRPr="003166B8">
        <w:rPr>
          <w:rFonts w:ascii="Times New Roman" w:hAnsi="Times New Roman" w:cs="Times New Roman"/>
          <w:b/>
        </w:rPr>
        <w:lastRenderedPageBreak/>
        <w:t xml:space="preserve">Особо охраняемые природные территории (ООПТ) </w:t>
      </w:r>
      <w:r w:rsidRPr="003166B8">
        <w:rPr>
          <w:rFonts w:ascii="Times New Roman" w:hAnsi="Times New Roman" w:cs="Times New Roman"/>
          <w:bCs/>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3E56E907"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 xml:space="preserve">Опорный каркас расселения </w:t>
      </w:r>
      <w:r w:rsidRPr="003166B8">
        <w:rPr>
          <w:rFonts w:ascii="Times New Roman" w:hAnsi="Times New Roman" w:cs="Times New Roman"/>
        </w:rPr>
        <w:t>– сеть наиболее значительных поселений определенной территории и соединяющих их транспортных коммуникаций.</w:t>
      </w:r>
    </w:p>
    <w:p w14:paraId="27368A69"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Охрана земель</w:t>
      </w:r>
      <w:r w:rsidRPr="003166B8">
        <w:rPr>
          <w:rFonts w:ascii="Times New Roman" w:hAnsi="Times New Roman" w:cs="Times New Roman"/>
        </w:rPr>
        <w:t xml:space="preserve"> – комплекс организационно-хозяйственных агрономических, технических, мелиоративных, экономических и правовых мероприятий по предотвращению и устранению процессов, ухудшающих состояние земель, а также случаев нарушения порядка пользования землями.</w:t>
      </w:r>
    </w:p>
    <w:p w14:paraId="7268A1F4"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 xml:space="preserve">Планировочная структура территории </w:t>
      </w:r>
      <w:r w:rsidRPr="003166B8">
        <w:rPr>
          <w:rFonts w:ascii="Times New Roman" w:hAnsi="Times New Roman" w:cs="Times New Roman"/>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14:paraId="3319F63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Реконструкция объектов капитального строительства</w:t>
      </w:r>
      <w:r w:rsidRPr="003166B8">
        <w:rPr>
          <w:rFonts w:ascii="Times New Roman" w:hAnsi="Times New Roman" w:cs="Times New Roman"/>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060871E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Реконструкция линейных объектов</w:t>
      </w:r>
      <w:r w:rsidRPr="003166B8">
        <w:rPr>
          <w:rFonts w:ascii="Times New Roman" w:hAnsi="Times New Roman" w:cs="Times New Roma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0D0597EA"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Система коммунальной инфраструктуры</w:t>
      </w:r>
      <w:r w:rsidRPr="003166B8">
        <w:rPr>
          <w:rFonts w:ascii="Times New Roman" w:hAnsi="Times New Roman" w:cs="Times New Roma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2AA190F3"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Строительство</w:t>
      </w:r>
      <w:r w:rsidRPr="003166B8">
        <w:rPr>
          <w:rFonts w:ascii="Times New Roman" w:hAnsi="Times New Roman" w:cs="Times New Roman"/>
        </w:rPr>
        <w:t xml:space="preserve"> – создание зданий, строений, сооружений (в том числе на месте сносимых объектов капитального строительства).</w:t>
      </w:r>
    </w:p>
    <w:p w14:paraId="134282D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Территориальное планирование</w:t>
      </w:r>
      <w:r w:rsidRPr="003166B8">
        <w:rPr>
          <w:rFonts w:ascii="Times New Roman" w:hAnsi="Times New Roman" w:cs="Times New Roma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14:paraId="79A11271" w14:textId="77777777" w:rsidR="00F02BD1" w:rsidRPr="003166B8" w:rsidRDefault="00F02BD1" w:rsidP="00F02BD1">
      <w:pPr>
        <w:pStyle w:val="-"/>
        <w:rPr>
          <w:rFonts w:ascii="Times New Roman" w:hAnsi="Times New Roman" w:cs="Times New Roman"/>
          <w:b/>
          <w:bCs/>
        </w:rPr>
      </w:pPr>
      <w:r w:rsidRPr="003166B8">
        <w:rPr>
          <w:rFonts w:ascii="Times New Roman" w:hAnsi="Times New Roman" w:cs="Times New Roman"/>
          <w:b/>
          <w:bCs/>
        </w:rPr>
        <w:t xml:space="preserve">Территории общего пользования </w:t>
      </w:r>
      <w:r w:rsidRPr="003166B8">
        <w:rPr>
          <w:rFonts w:ascii="Times New Roman" w:hAnsi="Times New Roman" w:cs="Times New Roman"/>
          <w:bCs/>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334D71B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bCs/>
        </w:rPr>
        <w:lastRenderedPageBreak/>
        <w:t>Транспортная инфраструктура</w:t>
      </w:r>
      <w:r w:rsidRPr="003166B8">
        <w:rPr>
          <w:rFonts w:ascii="Times New Roman" w:hAnsi="Times New Roman" w:cs="Times New Roman"/>
          <w:bCs/>
        </w:rPr>
        <w:t xml:space="preserve"> – к</w:t>
      </w:r>
      <w:r w:rsidRPr="003166B8">
        <w:rPr>
          <w:rFonts w:ascii="Times New Roman" w:hAnsi="Times New Roman" w:cs="Times New Roman"/>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14:paraId="3D0F317F"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Улично-дорожная сеть</w:t>
      </w:r>
      <w:r w:rsidRPr="003166B8">
        <w:rPr>
          <w:rFonts w:ascii="Times New Roman" w:hAnsi="Times New Roman" w:cs="Times New Roman"/>
        </w:rPr>
        <w:t xml:space="preserve"> </w:t>
      </w:r>
      <w:r w:rsidRPr="003166B8">
        <w:rPr>
          <w:rFonts w:ascii="Times New Roman" w:hAnsi="Times New Roman" w:cs="Times New Roman"/>
          <w:b/>
        </w:rPr>
        <w:t>(УДС)</w:t>
      </w:r>
      <w:r w:rsidRPr="003166B8">
        <w:rPr>
          <w:rFonts w:ascii="Times New Roman" w:hAnsi="Times New Roman" w:cs="Times New Roman"/>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0AEAB6B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b/>
        </w:rPr>
        <w:t>Устойчивое развитие территорий</w:t>
      </w:r>
      <w:r w:rsidRPr="003166B8">
        <w:rPr>
          <w:rFonts w:ascii="Times New Roman" w:hAnsi="Times New Roman" w:cs="Times New Roma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96F912B" w14:textId="77777777" w:rsidR="00F02BD1" w:rsidRPr="003166B8" w:rsidRDefault="00F02BD1" w:rsidP="00F02BD1">
      <w:pPr>
        <w:pStyle w:val="-"/>
        <w:rPr>
          <w:rFonts w:ascii="Times New Roman" w:hAnsi="Times New Roman" w:cs="Times New Roman"/>
          <w:b/>
          <w:bCs/>
        </w:rPr>
      </w:pPr>
      <w:r w:rsidRPr="003166B8">
        <w:rPr>
          <w:rFonts w:ascii="Times New Roman" w:hAnsi="Times New Roman" w:cs="Times New Roman"/>
          <w:b/>
          <w:bCs/>
        </w:rPr>
        <w:t xml:space="preserve">Функциональные зоны </w:t>
      </w:r>
      <w:r w:rsidRPr="003166B8">
        <w:rPr>
          <w:rFonts w:ascii="Times New Roman" w:hAnsi="Times New Roman" w:cs="Times New Roman"/>
          <w:bCs/>
        </w:rPr>
        <w:t>– зоны, для которых документами территориального планирования определены границы и функциональное назначение.</w:t>
      </w:r>
    </w:p>
    <w:p w14:paraId="78211BE6" w14:textId="77777777" w:rsidR="00F02BD1" w:rsidRPr="003166B8" w:rsidRDefault="00F02BD1" w:rsidP="00F02BD1">
      <w:pPr>
        <w:pStyle w:val="-"/>
        <w:rPr>
          <w:rFonts w:ascii="Times New Roman" w:hAnsi="Times New Roman" w:cs="Times New Roman"/>
          <w:bCs/>
        </w:rPr>
      </w:pPr>
      <w:r w:rsidRPr="003166B8">
        <w:rPr>
          <w:rFonts w:ascii="Times New Roman" w:hAnsi="Times New Roman" w:cs="Times New Roman"/>
          <w:b/>
          <w:bCs/>
        </w:rPr>
        <w:t>Элемент планировочной структуры</w:t>
      </w:r>
      <w:r w:rsidRPr="003166B8">
        <w:rPr>
          <w:rFonts w:ascii="Times New Roman" w:hAnsi="Times New Roman" w:cs="Times New Roman"/>
          <w:bCs/>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9383B5F" w14:textId="102679CC" w:rsidR="00BC0CBD" w:rsidRPr="003166B8" w:rsidRDefault="00BC0CBD">
      <w:pPr>
        <w:spacing w:after="160" w:line="259" w:lineRule="auto"/>
        <w:ind w:firstLine="0"/>
        <w:jc w:val="left"/>
        <w:rPr>
          <w:rFonts w:ascii="Times New Roman" w:hAnsi="Times New Roman" w:cs="Times New Roman"/>
          <w:b/>
          <w:szCs w:val="24"/>
        </w:rPr>
      </w:pPr>
      <w:r w:rsidRPr="003166B8">
        <w:rPr>
          <w:rFonts w:ascii="Times New Roman" w:hAnsi="Times New Roman" w:cs="Times New Roman"/>
          <w:b/>
          <w:szCs w:val="24"/>
        </w:rPr>
        <w:br w:type="page"/>
      </w:r>
    </w:p>
    <w:p w14:paraId="57B8C973" w14:textId="77777777" w:rsidR="00F02BD1" w:rsidRPr="003166B8" w:rsidRDefault="00F02BD1" w:rsidP="002123DC">
      <w:pPr>
        <w:pStyle w:val="11"/>
        <w:outlineLvl w:val="0"/>
        <w:rPr>
          <w:sz w:val="28"/>
          <w:szCs w:val="28"/>
        </w:rPr>
      </w:pPr>
      <w:bookmarkStart w:id="9" w:name="_Toc85173255"/>
      <w:bookmarkStart w:id="10" w:name="_Toc118730216"/>
      <w:bookmarkStart w:id="11" w:name="_Toc184044175"/>
      <w:r w:rsidRPr="003166B8">
        <w:rPr>
          <w:sz w:val="28"/>
          <w:szCs w:val="28"/>
        </w:rPr>
        <w:lastRenderedPageBreak/>
        <w:t>ПЕРЕЧЕНЬ СОКРАЩЕНИЙ И ОБОЗНАЧЕНИЙ</w:t>
      </w:r>
      <w:bookmarkEnd w:id="9"/>
      <w:bookmarkEnd w:id="10"/>
      <w:bookmarkEnd w:id="11"/>
    </w:p>
    <w:p w14:paraId="671515D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АПК – агропромышленный комплекс.</w:t>
      </w:r>
    </w:p>
    <w:p w14:paraId="2EF2F959"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 - село</w:t>
      </w:r>
    </w:p>
    <w:p w14:paraId="3A549FED"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вдхр – водохранилище.</w:t>
      </w:r>
    </w:p>
    <w:p w14:paraId="5B8823B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г. – город.</w:t>
      </w:r>
    </w:p>
    <w:p w14:paraId="10CEC414"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гг. – годы.</w:t>
      </w:r>
    </w:p>
    <w:p w14:paraId="6744E744"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га – гектар.</w:t>
      </w:r>
    </w:p>
    <w:p w14:paraId="5968F7CA"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ГОСТ – государственный стандарт.</w:t>
      </w:r>
    </w:p>
    <w:p w14:paraId="2AF6E34A"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ГрК РФ – Градостроительный кодекс Российской Федерации.</w:t>
      </w:r>
    </w:p>
    <w:p w14:paraId="5C7A5EBB"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ЗОУИТ – зоны с особыми условиями использования территории.</w:t>
      </w:r>
    </w:p>
    <w:p w14:paraId="5D91056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ЖКХ – жилищно-коммунальное хозяйство.</w:t>
      </w:r>
    </w:p>
    <w:p w14:paraId="1F88EF4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км – километр.</w:t>
      </w:r>
    </w:p>
    <w:p w14:paraId="634F31E1"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км</w:t>
      </w:r>
      <w:r w:rsidRPr="003166B8">
        <w:rPr>
          <w:rFonts w:ascii="Times New Roman" w:hAnsi="Times New Roman" w:cs="Times New Roman"/>
          <w:vertAlign w:val="superscript"/>
        </w:rPr>
        <w:t>2</w:t>
      </w:r>
      <w:r w:rsidRPr="003166B8">
        <w:rPr>
          <w:rFonts w:ascii="Times New Roman" w:hAnsi="Times New Roman" w:cs="Times New Roman"/>
        </w:rPr>
        <w:t xml:space="preserve"> – квадратный километр.</w:t>
      </w:r>
    </w:p>
    <w:p w14:paraId="70397773"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 – метр.</w:t>
      </w:r>
    </w:p>
    <w:p w14:paraId="67A87A8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мм – миллиметр.</w:t>
      </w:r>
    </w:p>
    <w:p w14:paraId="457066ED"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w:t>
      </w:r>
      <w:r w:rsidRPr="003166B8">
        <w:rPr>
          <w:rFonts w:ascii="Times New Roman" w:hAnsi="Times New Roman" w:cs="Times New Roman"/>
          <w:vertAlign w:val="superscript"/>
        </w:rPr>
        <w:t>2</w:t>
      </w:r>
      <w:r w:rsidRPr="003166B8">
        <w:rPr>
          <w:rFonts w:ascii="Times New Roman" w:hAnsi="Times New Roman" w:cs="Times New Roman"/>
        </w:rPr>
        <w:t xml:space="preserve"> – квадратный метр.</w:t>
      </w:r>
    </w:p>
    <w:p w14:paraId="0429778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w:t>
      </w:r>
      <w:r w:rsidRPr="003166B8">
        <w:rPr>
          <w:rFonts w:ascii="Times New Roman" w:hAnsi="Times New Roman" w:cs="Times New Roman"/>
          <w:vertAlign w:val="superscript"/>
        </w:rPr>
        <w:t>3</w:t>
      </w:r>
      <w:r w:rsidRPr="003166B8">
        <w:rPr>
          <w:rFonts w:ascii="Times New Roman" w:hAnsi="Times New Roman" w:cs="Times New Roman"/>
        </w:rPr>
        <w:t xml:space="preserve"> – кубический метр.</w:t>
      </w:r>
    </w:p>
    <w:p w14:paraId="45DC33D0"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МВт – мегаватт.</w:t>
      </w:r>
    </w:p>
    <w:p w14:paraId="2BBC995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млн – миллион.</w:t>
      </w:r>
    </w:p>
    <w:p w14:paraId="7D5466B7"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млрд – миллиард.</w:t>
      </w:r>
    </w:p>
    <w:p w14:paraId="29F563D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МУП – муниципальное унитарное предприятие.</w:t>
      </w:r>
    </w:p>
    <w:p w14:paraId="4603A4D7"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НИР – научно-исследовательская работа.</w:t>
      </w:r>
    </w:p>
    <w:p w14:paraId="14D7AA5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ООО – общество с ограниченной ответственностью.</w:t>
      </w:r>
    </w:p>
    <w:p w14:paraId="30AF9EF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ООПТ – особо охраняемые природные территории.</w:t>
      </w:r>
    </w:p>
    <w:p w14:paraId="5C71E96E"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ОЭЗ – особая экономическая зона.</w:t>
      </w:r>
    </w:p>
    <w:p w14:paraId="1915054B"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р. – река.</w:t>
      </w:r>
    </w:p>
    <w:p w14:paraId="5678CA0A"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Рис. – рисунок.</w:t>
      </w:r>
    </w:p>
    <w:p w14:paraId="72EBB98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РФ – Российская Федерация.</w:t>
      </w:r>
    </w:p>
    <w:p w14:paraId="583925FD"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СанПиН – санитарные правила и нормы.</w:t>
      </w:r>
    </w:p>
    <w:p w14:paraId="237352B9"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СЗЗ – санитарно-защитная зона.</w:t>
      </w:r>
    </w:p>
    <w:p w14:paraId="1A3947B2"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СНиП – строительные нормы и правила.</w:t>
      </w:r>
    </w:p>
    <w:p w14:paraId="22802BE4"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СП – свод правил.</w:t>
      </w:r>
    </w:p>
    <w:p w14:paraId="2A209475"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СТП – схема территориального планирования.</w:t>
      </w:r>
    </w:p>
    <w:p w14:paraId="3EEC230C"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сп – сельское поселение</w:t>
      </w:r>
    </w:p>
    <w:p w14:paraId="0409555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сс - сельсовет</w:t>
      </w:r>
    </w:p>
    <w:p w14:paraId="751B6CC7"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т – тонна.</w:t>
      </w:r>
    </w:p>
    <w:p w14:paraId="3828F266"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Табл. – таблица.</w:t>
      </w:r>
    </w:p>
    <w:p w14:paraId="15E8004F"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тыс. – тысяча.</w:t>
      </w:r>
    </w:p>
    <w:p w14:paraId="00609498"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ФГУП – федеральное государственное унитарное предприятие.</w:t>
      </w:r>
    </w:p>
    <w:p w14:paraId="1431400C" w14:textId="77777777" w:rsidR="00F02BD1" w:rsidRPr="003166B8" w:rsidRDefault="00F02BD1" w:rsidP="00F02BD1">
      <w:pPr>
        <w:pStyle w:val="-"/>
        <w:rPr>
          <w:rFonts w:ascii="Times New Roman" w:hAnsi="Times New Roman" w:cs="Times New Roman"/>
        </w:rPr>
      </w:pPr>
      <w:r w:rsidRPr="003166B8">
        <w:rPr>
          <w:rFonts w:ascii="Times New Roman" w:hAnsi="Times New Roman" w:cs="Times New Roman"/>
        </w:rPr>
        <w:t>чел. – человек.</w:t>
      </w:r>
    </w:p>
    <w:p w14:paraId="4072C203" w14:textId="77777777" w:rsidR="00F02BD1" w:rsidRPr="003166B8" w:rsidRDefault="00F02BD1" w:rsidP="00F02BD1">
      <w:pPr>
        <w:tabs>
          <w:tab w:val="left" w:pos="993"/>
        </w:tabs>
        <w:rPr>
          <w:rFonts w:ascii="Times New Roman" w:hAnsi="Times New Roman" w:cs="Times New Roman"/>
          <w:b/>
          <w:szCs w:val="24"/>
        </w:rPr>
      </w:pPr>
    </w:p>
    <w:p w14:paraId="0D89B109" w14:textId="2CA59CC1" w:rsidR="00BC0CBD" w:rsidRPr="003166B8" w:rsidRDefault="00BC0CBD">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7001BD5F" w14:textId="77777777" w:rsidR="00F02BD1" w:rsidRPr="003166B8" w:rsidRDefault="00F02BD1" w:rsidP="002123DC">
      <w:pPr>
        <w:pStyle w:val="11"/>
        <w:outlineLvl w:val="0"/>
        <w:rPr>
          <w:sz w:val="28"/>
          <w:szCs w:val="28"/>
        </w:rPr>
      </w:pPr>
      <w:bookmarkStart w:id="12" w:name="_Toc85173257"/>
      <w:bookmarkStart w:id="13" w:name="_Toc118730217"/>
      <w:bookmarkStart w:id="14" w:name="_Toc184044176"/>
      <w:r w:rsidRPr="003166B8">
        <w:rPr>
          <w:sz w:val="28"/>
          <w:szCs w:val="28"/>
        </w:rPr>
        <w:lastRenderedPageBreak/>
        <w:t>1. ОБЩИЕ ПОЛОЖЕНИЯ</w:t>
      </w:r>
      <w:bookmarkEnd w:id="12"/>
      <w:bookmarkEnd w:id="13"/>
      <w:bookmarkEnd w:id="14"/>
    </w:p>
    <w:p w14:paraId="0DCADAA1" w14:textId="1E92B290" w:rsidR="00F02BD1" w:rsidRPr="003166B8" w:rsidRDefault="00F02BD1" w:rsidP="007D0F0F">
      <w:pPr>
        <w:pStyle w:val="21"/>
      </w:pPr>
      <w:bookmarkStart w:id="15" w:name="_Toc118730218"/>
      <w:bookmarkStart w:id="16" w:name="_Toc184044177"/>
      <w:bookmarkStart w:id="17" w:name="_Toc85173258"/>
      <w:r w:rsidRPr="003166B8">
        <w:t>1.1</w:t>
      </w:r>
      <w:r w:rsidR="00804351" w:rsidRPr="003166B8">
        <w:t>.</w:t>
      </w:r>
      <w:r w:rsidRPr="003166B8">
        <w:t xml:space="preserve"> Цель и задачи разработки генерального плана</w:t>
      </w:r>
      <w:bookmarkEnd w:id="15"/>
      <w:bookmarkEnd w:id="16"/>
      <w:r w:rsidRPr="003166B8">
        <w:t xml:space="preserve"> </w:t>
      </w:r>
      <w:bookmarkEnd w:id="17"/>
    </w:p>
    <w:p w14:paraId="4EF207E6" w14:textId="5A0C8B9E" w:rsidR="00CA6B30" w:rsidRPr="003166B8" w:rsidRDefault="00CA6B30" w:rsidP="00C239E7">
      <w:pPr>
        <w:tabs>
          <w:tab w:val="left" w:pos="993"/>
        </w:tabs>
        <w:rPr>
          <w:rFonts w:ascii="Times New Roman" w:hAnsi="Times New Roman" w:cs="Times New Roman"/>
          <w:szCs w:val="24"/>
        </w:rPr>
      </w:pPr>
      <w:r w:rsidRPr="003166B8">
        <w:rPr>
          <w:rFonts w:ascii="Times New Roman" w:hAnsi="Times New Roman" w:cs="Times New Roman"/>
        </w:rPr>
        <w:t xml:space="preserve">Основанием для выполнения работ по разработке генерального плана муниципального </w:t>
      </w:r>
      <w:r w:rsidRPr="003166B8">
        <w:rPr>
          <w:rFonts w:ascii="Times New Roman" w:hAnsi="Times New Roman" w:cs="Times New Roman"/>
          <w:szCs w:val="24"/>
        </w:rPr>
        <w:t xml:space="preserve">образования «Сельское поселение </w:t>
      </w:r>
      <w:bookmarkStart w:id="18" w:name="_Hlk179797114"/>
      <w:r w:rsidR="005425E5" w:rsidRPr="003166B8">
        <w:rPr>
          <w:rFonts w:ascii="Times New Roman" w:hAnsi="Times New Roman" w:cs="Times New Roman"/>
          <w:szCs w:val="24"/>
        </w:rPr>
        <w:t>Каралатский</w:t>
      </w:r>
      <w:bookmarkEnd w:id="18"/>
      <w:r w:rsidRPr="003166B8">
        <w:rPr>
          <w:rFonts w:ascii="Times New Roman" w:hAnsi="Times New Roman" w:cs="Times New Roman"/>
          <w:szCs w:val="24"/>
        </w:rPr>
        <w:t xml:space="preserve"> сельсовет Камызякского муниципального района Астраханской области» является договор </w:t>
      </w:r>
      <w:r w:rsidR="00C239E7" w:rsidRPr="003166B8">
        <w:rPr>
          <w:rFonts w:ascii="Times New Roman" w:hAnsi="Times New Roman" w:cs="Times New Roman"/>
          <w:szCs w:val="24"/>
        </w:rPr>
        <w:t xml:space="preserve">№ </w:t>
      </w:r>
      <w:r w:rsidR="005425E5" w:rsidRPr="003166B8">
        <w:rPr>
          <w:rFonts w:ascii="Times New Roman" w:hAnsi="Times New Roman" w:cs="Times New Roman"/>
          <w:szCs w:val="24"/>
        </w:rPr>
        <w:t>10</w:t>
      </w:r>
      <w:r w:rsidR="00C239E7" w:rsidRPr="003166B8">
        <w:rPr>
          <w:rFonts w:ascii="Times New Roman" w:hAnsi="Times New Roman" w:cs="Times New Roman"/>
          <w:szCs w:val="24"/>
        </w:rPr>
        <w:t>-0</w:t>
      </w:r>
      <w:r w:rsidR="005425E5" w:rsidRPr="003166B8">
        <w:rPr>
          <w:rFonts w:ascii="Times New Roman" w:hAnsi="Times New Roman" w:cs="Times New Roman"/>
          <w:szCs w:val="24"/>
        </w:rPr>
        <w:t>1</w:t>
      </w:r>
      <w:r w:rsidR="00C239E7" w:rsidRPr="003166B8">
        <w:rPr>
          <w:rFonts w:ascii="Times New Roman" w:hAnsi="Times New Roman" w:cs="Times New Roman"/>
          <w:szCs w:val="24"/>
        </w:rPr>
        <w:t xml:space="preserve">/2024 от </w:t>
      </w:r>
      <w:r w:rsidR="005425E5" w:rsidRPr="003166B8">
        <w:rPr>
          <w:rFonts w:ascii="Times New Roman" w:hAnsi="Times New Roman" w:cs="Times New Roman"/>
          <w:szCs w:val="24"/>
        </w:rPr>
        <w:t>02</w:t>
      </w:r>
      <w:r w:rsidR="00C239E7" w:rsidRPr="003166B8">
        <w:rPr>
          <w:rFonts w:ascii="Times New Roman" w:hAnsi="Times New Roman" w:cs="Times New Roman"/>
          <w:szCs w:val="24"/>
        </w:rPr>
        <w:t>.</w:t>
      </w:r>
      <w:r w:rsidR="005425E5" w:rsidRPr="003166B8">
        <w:rPr>
          <w:rFonts w:ascii="Times New Roman" w:hAnsi="Times New Roman" w:cs="Times New Roman"/>
          <w:szCs w:val="24"/>
        </w:rPr>
        <w:t>10</w:t>
      </w:r>
      <w:r w:rsidR="00C239E7" w:rsidRPr="003166B8">
        <w:rPr>
          <w:rFonts w:ascii="Times New Roman" w:hAnsi="Times New Roman" w:cs="Times New Roman"/>
          <w:szCs w:val="24"/>
        </w:rPr>
        <w:t xml:space="preserve">.2024 г. </w:t>
      </w:r>
      <w:r w:rsidRPr="003166B8">
        <w:rPr>
          <w:rFonts w:ascii="Times New Roman" w:hAnsi="Times New Roman" w:cs="Times New Roman"/>
          <w:szCs w:val="24"/>
        </w:rPr>
        <w:t xml:space="preserve">заключенного Администрацией муниципального образования </w:t>
      </w:r>
      <w:r w:rsidR="00FF0CA8" w:rsidRPr="003166B8">
        <w:rPr>
          <w:rFonts w:ascii="Times New Roman" w:hAnsi="Times New Roman" w:cs="Times New Roman"/>
          <w:szCs w:val="24"/>
        </w:rPr>
        <w:t>«</w:t>
      </w:r>
      <w:r w:rsidRPr="003166B8">
        <w:rPr>
          <w:rFonts w:ascii="Times New Roman" w:hAnsi="Times New Roman" w:cs="Times New Roman"/>
          <w:szCs w:val="24"/>
        </w:rPr>
        <w:t xml:space="preserve">Сельское поселение </w:t>
      </w:r>
      <w:r w:rsidR="005425E5" w:rsidRPr="003166B8">
        <w:rPr>
          <w:rFonts w:ascii="Times New Roman" w:hAnsi="Times New Roman" w:cs="Times New Roman"/>
          <w:szCs w:val="24"/>
        </w:rPr>
        <w:t xml:space="preserve">Каралатский </w:t>
      </w:r>
      <w:r w:rsidRPr="003166B8">
        <w:rPr>
          <w:rFonts w:ascii="Times New Roman" w:hAnsi="Times New Roman" w:cs="Times New Roman"/>
          <w:szCs w:val="24"/>
        </w:rPr>
        <w:t>сельсовет Камызякского муниципального района Астраханской области» с ООО «Картфонд».</w:t>
      </w:r>
    </w:p>
    <w:p w14:paraId="3625E9A8"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 xml:space="preserve">В Генеральном плане определены основные параметры развития территории сельского поселения: перспективная численность населения, объемы жилищного строительства, территории, необходимые для жилищно-коммунального строительства и размещения производственных и иных объектов, основные направления развития транспортного комплекса и инженерной инфраструктуры, охраны окружающей среды. </w:t>
      </w:r>
    </w:p>
    <w:p w14:paraId="6781A978"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 xml:space="preserve">Графические материалы в составе Генерального плана разрабатываются с применением компьютерной геоинформационной системы (ГИС). Геоинформационная система имеет многоцелевое назначение, наиболее важным является возможность ее использования в управлении развитием территории, оптимизации земельной и инвестиционной политики, улучшении транспортного обслуживания и экологической ситуации, развитии инженерной инфраструктуры. </w:t>
      </w:r>
    </w:p>
    <w:p w14:paraId="744F5FD2"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szCs w:val="24"/>
        </w:rPr>
        <w:t>Генеральный план подготовлен в соответствии с требованиями статей 23 и 24 Градостроительного кодекса Российской Федерации и Техническим заданием на подготовку Генерального плана.</w:t>
      </w:r>
    </w:p>
    <w:p w14:paraId="241BE577" w14:textId="77777777" w:rsidR="00CA6B30" w:rsidRPr="003166B8" w:rsidRDefault="00CA6B30" w:rsidP="00CA6B30">
      <w:pPr>
        <w:pStyle w:val="-"/>
        <w:rPr>
          <w:rFonts w:ascii="Times New Roman" w:hAnsi="Times New Roman" w:cs="Times New Roman"/>
        </w:rPr>
      </w:pPr>
      <w:r w:rsidRPr="003166B8">
        <w:rPr>
          <w:rFonts w:ascii="Times New Roman" w:hAnsi="Times New Roman" w:cs="Times New Roman"/>
        </w:rPr>
        <w:t>В качестве исходных данных для выполнения указанной работы послужили:</w:t>
      </w:r>
    </w:p>
    <w:p w14:paraId="5D3EC88A"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Документы стратегического и территориального планирования Российской Федерации;</w:t>
      </w:r>
    </w:p>
    <w:p w14:paraId="4CA04CD2"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Схема территориального планирования Астраханской области;</w:t>
      </w:r>
    </w:p>
    <w:p w14:paraId="3CAFE357"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Стратегия социально-экономического развития Астраханской области до 2035 г.;</w:t>
      </w:r>
    </w:p>
    <w:p w14:paraId="42B14C49"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Схема территориального планирования Камызякского муниципального района;</w:t>
      </w:r>
    </w:p>
    <w:p w14:paraId="26C85188" w14:textId="6082E638"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Документы территориального планирования и градостроительного зонирования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6DEC8D0B"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Статистические данные о численности и составе населения муниципального образования;</w:t>
      </w:r>
    </w:p>
    <w:p w14:paraId="26EBD981"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Государственные программы Астраханской области;</w:t>
      </w:r>
    </w:p>
    <w:p w14:paraId="4104031A" w14:textId="14E03968"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Статистические данные, характеризующие социально-экономическое развитие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Камызякского муниципального района, Астраханской области за 201</w:t>
      </w:r>
      <w:r w:rsidR="00B63771" w:rsidRPr="003166B8">
        <w:rPr>
          <w:rFonts w:ascii="Times New Roman" w:hAnsi="Times New Roman" w:cs="Times New Roman"/>
        </w:rPr>
        <w:t>4</w:t>
      </w:r>
      <w:r w:rsidRPr="003166B8">
        <w:rPr>
          <w:rFonts w:ascii="Times New Roman" w:hAnsi="Times New Roman" w:cs="Times New Roman"/>
        </w:rPr>
        <w:t>-202</w:t>
      </w:r>
      <w:r w:rsidR="00B63771" w:rsidRPr="003166B8">
        <w:rPr>
          <w:rFonts w:ascii="Times New Roman" w:hAnsi="Times New Roman" w:cs="Times New Roman"/>
        </w:rPr>
        <w:t>4</w:t>
      </w:r>
      <w:r w:rsidRPr="003166B8">
        <w:rPr>
          <w:rFonts w:ascii="Times New Roman" w:hAnsi="Times New Roman" w:cs="Times New Roman"/>
        </w:rPr>
        <w:t xml:space="preserve"> гг.;</w:t>
      </w:r>
    </w:p>
    <w:p w14:paraId="51F7E319" w14:textId="77777777"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Поступившие предложения органов местного самоуправления и заинтересованных лиц; </w:t>
      </w:r>
    </w:p>
    <w:p w14:paraId="2DD00A14" w14:textId="6011F6D6" w:rsidR="00CA6B30" w:rsidRPr="003166B8" w:rsidRDefault="00CA6B30" w:rsidP="00CA6B30">
      <w:pPr>
        <w:pStyle w:val="-"/>
        <w:numPr>
          <w:ilvl w:val="0"/>
          <w:numId w:val="1"/>
        </w:numPr>
        <w:tabs>
          <w:tab w:val="left" w:pos="993"/>
        </w:tabs>
        <w:ind w:left="142" w:firstLine="567"/>
        <w:rPr>
          <w:rFonts w:ascii="Times New Roman" w:hAnsi="Times New Roman" w:cs="Times New Roman"/>
        </w:rPr>
      </w:pPr>
      <w:r w:rsidRPr="003166B8">
        <w:rPr>
          <w:rFonts w:ascii="Times New Roman" w:hAnsi="Times New Roman" w:cs="Times New Roman"/>
        </w:rPr>
        <w:t xml:space="preserve">Другие сведения и данные об уровне развития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 xml:space="preserve">сельсовет Камызякского муниципального района Астраханской области». </w:t>
      </w:r>
    </w:p>
    <w:p w14:paraId="211F6C7F" w14:textId="77777777" w:rsidR="00CA6B30" w:rsidRPr="003166B8" w:rsidRDefault="00CA6B30" w:rsidP="00CA6B30">
      <w:pPr>
        <w:pStyle w:val="-"/>
        <w:tabs>
          <w:tab w:val="left" w:pos="993"/>
        </w:tabs>
        <w:rPr>
          <w:rFonts w:ascii="Times New Roman" w:hAnsi="Times New Roman" w:cs="Times New Roman"/>
        </w:rPr>
      </w:pPr>
      <w:r w:rsidRPr="003166B8">
        <w:rPr>
          <w:rFonts w:ascii="Times New Roman" w:hAnsi="Times New Roman" w:cs="Times New Roman"/>
        </w:rPr>
        <w:lastRenderedPageBreak/>
        <w:t xml:space="preserve">Необходимость проведения работы продиктована требованиями Градостроительного кодекса Российской Федерации. Так в ч. 1 ст. 18 указанного Кодекса определено, что генеральные планы сельских поселений являются документами территориального планирования муниципальных образований, а в статьях 23-25 Градостроительного кодекса определяются: содержание генерального плана муниципального образования, специфика его подготовки и утверждения, а также особенности согласования проекта генерального плана муниципального образования. </w:t>
      </w:r>
    </w:p>
    <w:p w14:paraId="4D9205B3" w14:textId="79DBBA46" w:rsidR="00CA6B30" w:rsidRPr="003166B8" w:rsidRDefault="00B63771" w:rsidP="00CA6B30">
      <w:pPr>
        <w:pStyle w:val="-"/>
        <w:rPr>
          <w:rFonts w:ascii="Times New Roman" w:hAnsi="Times New Roman" w:cs="Times New Roman"/>
        </w:rPr>
      </w:pPr>
      <w:r w:rsidRPr="003166B8">
        <w:rPr>
          <w:rFonts w:ascii="Times New Roman" w:hAnsi="Times New Roman" w:cs="Times New Roman"/>
        </w:rPr>
        <w:t>Кроме этого,</w:t>
      </w:r>
      <w:r w:rsidR="00CA6B30" w:rsidRPr="003166B8">
        <w:rPr>
          <w:rFonts w:ascii="Times New Roman" w:hAnsi="Times New Roman" w:cs="Times New Roman"/>
        </w:rPr>
        <w:t xml:space="preserve"> необходимо учесть особенности, определенные в ч. 1 ст. 9 Градостроительного кодекса. Так, здесь прямо указывается на то, что территориальное планирование направлено на «определение, в его документах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муниципальных образований»</w:t>
      </w:r>
      <w:r w:rsidR="00CA6B30" w:rsidRPr="003166B8">
        <w:rPr>
          <w:rStyle w:val="af2"/>
          <w:rFonts w:ascii="Times New Roman" w:hAnsi="Times New Roman" w:cs="Times New Roman"/>
        </w:rPr>
        <w:footnoteReference w:id="1"/>
      </w:r>
      <w:r w:rsidR="00CA6B30" w:rsidRPr="003166B8">
        <w:rPr>
          <w:rFonts w:ascii="Times New Roman" w:hAnsi="Times New Roman" w:cs="Times New Roman"/>
        </w:rPr>
        <w:t>.</w:t>
      </w:r>
    </w:p>
    <w:p w14:paraId="75F17B64" w14:textId="77777777" w:rsidR="00CA6B30" w:rsidRPr="003166B8" w:rsidRDefault="00CA6B30" w:rsidP="00CA6B30">
      <w:pPr>
        <w:pStyle w:val="-"/>
        <w:rPr>
          <w:rFonts w:ascii="Times New Roman" w:hAnsi="Times New Roman" w:cs="Times New Roman"/>
        </w:rPr>
      </w:pPr>
      <w:r w:rsidRPr="003166B8">
        <w:rPr>
          <w:rFonts w:ascii="Times New Roman" w:hAnsi="Times New Roman" w:cs="Times New Roman"/>
        </w:rPr>
        <w:t>Все сказанное выше определяет актуальность обозначенной работы, объект и предмет исследования.</w:t>
      </w:r>
    </w:p>
    <w:p w14:paraId="4C17A396" w14:textId="71E0FC7C" w:rsidR="00CA6B30" w:rsidRPr="003166B8" w:rsidRDefault="00CA6B30" w:rsidP="00CA6B30">
      <w:pPr>
        <w:pStyle w:val="-"/>
        <w:rPr>
          <w:rFonts w:ascii="Times New Roman" w:hAnsi="Times New Roman" w:cs="Times New Roman"/>
        </w:rPr>
      </w:pPr>
      <w:r w:rsidRPr="003166B8">
        <w:rPr>
          <w:rFonts w:ascii="Times New Roman" w:hAnsi="Times New Roman" w:cs="Times New Roman"/>
          <w:b/>
        </w:rPr>
        <w:t>Объектом исследования</w:t>
      </w:r>
      <w:r w:rsidRPr="003166B8">
        <w:rPr>
          <w:rFonts w:ascii="Times New Roman" w:hAnsi="Times New Roman" w:cs="Times New Roman"/>
        </w:rPr>
        <w:t xml:space="preserve"> является территория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41EB9FDD" w14:textId="77777777" w:rsidR="00CA6B30" w:rsidRPr="003166B8" w:rsidRDefault="00CA6B30" w:rsidP="00CA6B30">
      <w:pPr>
        <w:pStyle w:val="-"/>
        <w:rPr>
          <w:rFonts w:ascii="Times New Roman" w:hAnsi="Times New Roman" w:cs="Times New Roman"/>
        </w:rPr>
      </w:pPr>
      <w:r w:rsidRPr="003166B8">
        <w:rPr>
          <w:rFonts w:ascii="Times New Roman" w:hAnsi="Times New Roman" w:cs="Times New Roman"/>
          <w:b/>
        </w:rPr>
        <w:t>Пр</w:t>
      </w:r>
      <w:r w:rsidRPr="003166B8">
        <w:rPr>
          <w:rStyle w:val="-0"/>
          <w:rFonts w:ascii="Times New Roman" w:hAnsi="Times New Roman" w:cs="Times New Roman"/>
          <w:b/>
        </w:rPr>
        <w:t>е</w:t>
      </w:r>
      <w:r w:rsidRPr="003166B8">
        <w:rPr>
          <w:rFonts w:ascii="Times New Roman" w:hAnsi="Times New Roman" w:cs="Times New Roman"/>
          <w:b/>
        </w:rPr>
        <w:t>дметом исследования</w:t>
      </w:r>
      <w:r w:rsidRPr="003166B8">
        <w:rPr>
          <w:rFonts w:ascii="Times New Roman" w:hAnsi="Times New Roman" w:cs="Times New Roman"/>
        </w:rPr>
        <w:t xml:space="preserve"> в работе является пространственная организация и структура территории муниципального образования.</w:t>
      </w:r>
    </w:p>
    <w:p w14:paraId="0760AA1F" w14:textId="77777777" w:rsidR="00CA6B30" w:rsidRPr="003166B8" w:rsidRDefault="00CA6B30" w:rsidP="00CA6B30">
      <w:pPr>
        <w:rPr>
          <w:rFonts w:ascii="Times New Roman" w:hAnsi="Times New Roman" w:cs="Times New Roman"/>
          <w:szCs w:val="24"/>
        </w:rPr>
      </w:pPr>
      <w:r w:rsidRPr="003166B8">
        <w:rPr>
          <w:rFonts w:ascii="Times New Roman" w:hAnsi="Times New Roman" w:cs="Times New Roman"/>
          <w:b/>
          <w:szCs w:val="24"/>
        </w:rPr>
        <w:t xml:space="preserve">Целью </w:t>
      </w:r>
      <w:r w:rsidRPr="003166B8">
        <w:rPr>
          <w:rFonts w:ascii="Times New Roman" w:hAnsi="Times New Roman" w:cs="Times New Roman"/>
          <w:szCs w:val="24"/>
        </w:rPr>
        <w:t xml:space="preserve">подготовки Генерального плана является определение параметров согласованного развития транспортной, инженерной, социальной инфраструктур, роста числа мест приложения труда, объектов коммунально-бытового и ритуального назначения, развития инфраструктуры рекреации (отдыха, спорта, озеленения территорий), обеспечивающего учёт интересов граждан и их объединений на основе стратегий, прогнозов и программ социально-экономического и градостроительного развития Астраханской области. </w:t>
      </w:r>
    </w:p>
    <w:p w14:paraId="226B09A8" w14:textId="77777777" w:rsidR="00CA6B30" w:rsidRPr="003166B8" w:rsidRDefault="00CA6B30" w:rsidP="00CA6B30">
      <w:pPr>
        <w:pStyle w:val="-"/>
        <w:rPr>
          <w:rFonts w:ascii="Times New Roman" w:hAnsi="Times New Roman" w:cs="Times New Roman"/>
        </w:rPr>
      </w:pPr>
      <w:r w:rsidRPr="003166B8">
        <w:rPr>
          <w:rFonts w:ascii="Times New Roman" w:hAnsi="Times New Roman" w:cs="Times New Roman"/>
        </w:rPr>
        <w:t xml:space="preserve">Достижение поставленной цели потребовало постановки и решения следующих </w:t>
      </w:r>
      <w:r w:rsidRPr="003166B8">
        <w:rPr>
          <w:rFonts w:ascii="Times New Roman" w:hAnsi="Times New Roman" w:cs="Times New Roman"/>
          <w:b/>
        </w:rPr>
        <w:t>задач:</w:t>
      </w:r>
    </w:p>
    <w:p w14:paraId="7F5E33D1" w14:textId="1CA3D5FE"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рациональное функциональное зонирование территории с определением параметров функциональных зон и предложениями по размещению объектов местного значения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5BF6C532" w14:textId="07EC209A"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отображение планируемого размещения на территории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объектов федерального и регионального значения, предусмотренных документами территориального планирования Российской Федерации и Астраханской области;</w:t>
      </w:r>
    </w:p>
    <w:p w14:paraId="24F7FB23" w14:textId="77777777"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установление, изменение (в случае необходимости) границ населенных пунктов, состава населенных пунктов;</w:t>
      </w:r>
    </w:p>
    <w:p w14:paraId="586A3DBD" w14:textId="672D7479"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развитие транспортной, инженерной, социальной и иных видов инфраструктур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7ECF5532" w14:textId="647D11FF"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lastRenderedPageBreak/>
        <w:t xml:space="preserve">улучшение состояния окружающей среды, сохранение и восстановление биологического разнообразия культурных ландшафтов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730461B0" w14:textId="5B50284E"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ускорение экономического роста, научно-технологического и инновационного развития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w:t>
      </w:r>
    </w:p>
    <w:p w14:paraId="0A2486F7" w14:textId="33CE1926"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 xml:space="preserve">обеспечение условий для повышения инвестиционной привлекательности МО «Сельское поселение </w:t>
      </w:r>
      <w:r w:rsidR="00AC7EDB" w:rsidRPr="003166B8">
        <w:rPr>
          <w:rFonts w:ascii="Times New Roman" w:hAnsi="Times New Roman" w:cs="Times New Roman"/>
        </w:rPr>
        <w:t xml:space="preserve">Каралатский </w:t>
      </w:r>
      <w:r w:rsidRPr="003166B8">
        <w:rPr>
          <w:rFonts w:ascii="Times New Roman" w:hAnsi="Times New Roman" w:cs="Times New Roman"/>
        </w:rPr>
        <w:t>сельсовет Камызякского муниципального района Астраханской области», стимулирования жилищного и коммунального строительства, деловой активности и производства, торговли, науки, туризма и отдыха, а также обеспечение реализации мероприятий по развитию транспортной инфраструктуры;</w:t>
      </w:r>
    </w:p>
    <w:p w14:paraId="365A661B" w14:textId="77777777" w:rsidR="00CA6B30" w:rsidRPr="003166B8" w:rsidRDefault="00CA6B30" w:rsidP="00CA6B30">
      <w:pPr>
        <w:pStyle w:val="-"/>
        <w:numPr>
          <w:ilvl w:val="0"/>
          <w:numId w:val="2"/>
        </w:numPr>
        <w:tabs>
          <w:tab w:val="left" w:pos="993"/>
        </w:tabs>
        <w:ind w:left="142" w:firstLine="567"/>
        <w:rPr>
          <w:rFonts w:ascii="Times New Roman" w:hAnsi="Times New Roman" w:cs="Times New Roman"/>
        </w:rPr>
      </w:pPr>
      <w:r w:rsidRPr="003166B8">
        <w:rPr>
          <w:rFonts w:ascii="Times New Roman" w:hAnsi="Times New Roman" w:cs="Times New Roman"/>
        </w:rPr>
        <w:t>обоснование комплекса мер для предупреждения чрезвычайных ситуаций природного и техногенного характера, и ликвидации их последствий.</w:t>
      </w:r>
    </w:p>
    <w:p w14:paraId="450BF260" w14:textId="77777777" w:rsidR="00CA6B30" w:rsidRPr="003166B8" w:rsidRDefault="00CA6B30" w:rsidP="00CA6B30">
      <w:pPr>
        <w:pStyle w:val="-"/>
        <w:rPr>
          <w:rFonts w:ascii="Times New Roman" w:hAnsi="Times New Roman" w:cs="Times New Roman"/>
        </w:rPr>
      </w:pPr>
      <w:r w:rsidRPr="003166B8">
        <w:rPr>
          <w:rFonts w:ascii="Times New Roman" w:hAnsi="Times New Roman" w:cs="Times New Roman"/>
        </w:rPr>
        <w:t>Проект генерального плана муниципального образования предполагает реализацию проектов и предложений в два последовательных этапа:</w:t>
      </w:r>
    </w:p>
    <w:p w14:paraId="765E1B2C" w14:textId="58913CDF" w:rsidR="00CA6B30" w:rsidRPr="003166B8" w:rsidRDefault="00CA6B30" w:rsidP="00CA6B30">
      <w:pPr>
        <w:pStyle w:val="-"/>
        <w:numPr>
          <w:ilvl w:val="0"/>
          <w:numId w:val="3"/>
        </w:numPr>
        <w:tabs>
          <w:tab w:val="left" w:pos="993"/>
        </w:tabs>
        <w:ind w:left="142" w:firstLine="567"/>
        <w:rPr>
          <w:rFonts w:ascii="Times New Roman" w:hAnsi="Times New Roman" w:cs="Times New Roman"/>
        </w:rPr>
      </w:pPr>
      <w:r w:rsidRPr="003166B8">
        <w:rPr>
          <w:rFonts w:ascii="Times New Roman" w:hAnsi="Times New Roman" w:cs="Times New Roman"/>
        </w:rPr>
        <w:t>первая очередь – до 202</w:t>
      </w:r>
      <w:r w:rsidR="00B63771" w:rsidRPr="003166B8">
        <w:rPr>
          <w:rFonts w:ascii="Times New Roman" w:hAnsi="Times New Roman" w:cs="Times New Roman"/>
        </w:rPr>
        <w:t>9</w:t>
      </w:r>
      <w:r w:rsidRPr="003166B8">
        <w:rPr>
          <w:rFonts w:ascii="Times New Roman" w:hAnsi="Times New Roman" w:cs="Times New Roman"/>
        </w:rPr>
        <w:t xml:space="preserve"> года – проекты и предложения максимальной степени готовности;</w:t>
      </w:r>
    </w:p>
    <w:p w14:paraId="13456012" w14:textId="63A9E75C" w:rsidR="00CA6B30" w:rsidRPr="003166B8" w:rsidRDefault="00CA6B30" w:rsidP="00CA6B30">
      <w:pPr>
        <w:pStyle w:val="-"/>
        <w:numPr>
          <w:ilvl w:val="0"/>
          <w:numId w:val="3"/>
        </w:numPr>
        <w:tabs>
          <w:tab w:val="left" w:pos="993"/>
        </w:tabs>
        <w:ind w:left="142" w:firstLine="567"/>
        <w:rPr>
          <w:rFonts w:ascii="Times New Roman" w:hAnsi="Times New Roman" w:cs="Times New Roman"/>
        </w:rPr>
      </w:pPr>
      <w:r w:rsidRPr="003166B8">
        <w:rPr>
          <w:rFonts w:ascii="Times New Roman" w:hAnsi="Times New Roman" w:cs="Times New Roman"/>
        </w:rPr>
        <w:t>расчетный срок – до 204</w:t>
      </w:r>
      <w:r w:rsidR="00B63771" w:rsidRPr="003166B8">
        <w:rPr>
          <w:rFonts w:ascii="Times New Roman" w:hAnsi="Times New Roman" w:cs="Times New Roman"/>
        </w:rPr>
        <w:t>4</w:t>
      </w:r>
      <w:r w:rsidRPr="003166B8">
        <w:rPr>
          <w:rFonts w:ascii="Times New Roman" w:hAnsi="Times New Roman" w:cs="Times New Roman"/>
        </w:rPr>
        <w:t xml:space="preserve"> года – перспективные проекты и предложения, в том числе те, которые требуют привлечения дополнительных инвестиций.</w:t>
      </w:r>
    </w:p>
    <w:p w14:paraId="67835A65" w14:textId="77777777" w:rsidR="00CA6B30" w:rsidRPr="003166B8" w:rsidRDefault="00CA6B30" w:rsidP="00CA6B30">
      <w:pPr>
        <w:pStyle w:val="-"/>
        <w:tabs>
          <w:tab w:val="left" w:pos="993"/>
        </w:tabs>
        <w:rPr>
          <w:rFonts w:ascii="Times New Roman" w:eastAsiaTheme="minorEastAsia" w:hAnsi="Times New Roman" w:cs="Times New Roman"/>
          <w:lang w:eastAsia="ru-RU"/>
        </w:rPr>
      </w:pPr>
      <w:r w:rsidRPr="003166B8">
        <w:rPr>
          <w:rFonts w:ascii="Times New Roman" w:eastAsiaTheme="minorEastAsia" w:hAnsi="Times New Roman" w:cs="Times New Roman"/>
          <w:lang w:eastAsia="ru-RU"/>
        </w:rPr>
        <w:t>Прогноз социально-экономических и демографических показателей также выполнен на первую очередь и расчетный срок.</w:t>
      </w:r>
    </w:p>
    <w:p w14:paraId="2B91AC9D" w14:textId="77777777" w:rsidR="00F02BD1" w:rsidRPr="003166B8" w:rsidRDefault="00F02BD1">
      <w:pPr>
        <w:rPr>
          <w:rFonts w:ascii="Times New Roman" w:hAnsi="Times New Roman" w:cs="Times New Roman"/>
        </w:rPr>
      </w:pPr>
    </w:p>
    <w:p w14:paraId="0E97BC0F" w14:textId="7CD8F7DB" w:rsidR="00F02BD1" w:rsidRPr="003166B8" w:rsidRDefault="00F02BD1" w:rsidP="007D0F0F">
      <w:pPr>
        <w:pStyle w:val="21"/>
      </w:pPr>
      <w:bookmarkStart w:id="19" w:name="_Toc85173259"/>
      <w:bookmarkStart w:id="20" w:name="_Toc118730219"/>
      <w:bookmarkStart w:id="21" w:name="_Toc184044178"/>
      <w:r w:rsidRPr="003166B8">
        <w:t>1.2</w:t>
      </w:r>
      <w:r w:rsidR="00804351" w:rsidRPr="003166B8">
        <w:t>.</w:t>
      </w:r>
      <w:r w:rsidRPr="003166B8">
        <w:t xml:space="preserve"> </w:t>
      </w:r>
      <w:bookmarkEnd w:id="19"/>
      <w:r w:rsidRPr="003166B8">
        <w:t xml:space="preserve">Сведения о нормативно-правовой базе Российской Федерации и </w:t>
      </w:r>
      <w:r w:rsidR="00BC0CBD" w:rsidRPr="003166B8">
        <w:t xml:space="preserve">Астраханской </w:t>
      </w:r>
      <w:r w:rsidRPr="003166B8">
        <w:t>области</w:t>
      </w:r>
      <w:bookmarkEnd w:id="20"/>
      <w:bookmarkEnd w:id="21"/>
    </w:p>
    <w:p w14:paraId="7C47C2EF" w14:textId="3EA96863" w:rsidR="00E65559" w:rsidRPr="003166B8" w:rsidRDefault="00E65559" w:rsidP="00E65559">
      <w:pPr>
        <w:rPr>
          <w:rFonts w:ascii="Times New Roman" w:hAnsi="Times New Roman" w:cs="Times New Roman"/>
          <w:szCs w:val="24"/>
        </w:rPr>
      </w:pPr>
      <w:r w:rsidRPr="003166B8">
        <w:rPr>
          <w:rFonts w:ascii="Times New Roman" w:hAnsi="Times New Roman" w:cs="Times New Roman"/>
          <w:szCs w:val="24"/>
        </w:rPr>
        <w:t xml:space="preserve">Проект Генерального плана муниципального образования «Сельское поселение </w:t>
      </w:r>
      <w:r w:rsidR="00365C3D" w:rsidRPr="003166B8">
        <w:rPr>
          <w:rFonts w:ascii="Times New Roman" w:hAnsi="Times New Roman" w:cs="Times New Roman"/>
          <w:szCs w:val="24"/>
        </w:rPr>
        <w:t xml:space="preserve">Каралатский </w:t>
      </w:r>
      <w:r w:rsidRPr="003166B8">
        <w:rPr>
          <w:rFonts w:ascii="Times New Roman" w:hAnsi="Times New Roman" w:cs="Times New Roman"/>
          <w:szCs w:val="24"/>
        </w:rPr>
        <w:t>сельсовет Камызякского муниципального района Астраханской области» выполнен в соответствии с нижеследующими основными нормативными правовыми актами Российской Федерации и Астраханской области</w:t>
      </w:r>
      <w:r w:rsidRPr="003166B8">
        <w:rPr>
          <w:rStyle w:val="af2"/>
          <w:rFonts w:ascii="Times New Roman" w:hAnsi="Times New Roman" w:cs="Times New Roman"/>
        </w:rPr>
        <w:footnoteReference w:id="2"/>
      </w:r>
      <w:r w:rsidRPr="003166B8">
        <w:rPr>
          <w:rFonts w:ascii="Times New Roman" w:hAnsi="Times New Roman" w:cs="Times New Roman"/>
          <w:szCs w:val="24"/>
        </w:rPr>
        <w:t>.</w:t>
      </w:r>
    </w:p>
    <w:p w14:paraId="23BCED67" w14:textId="77777777" w:rsidR="001D53FC" w:rsidRPr="003166B8" w:rsidRDefault="001D53FC" w:rsidP="001D53FC">
      <w:pPr>
        <w:pStyle w:val="a7"/>
        <w:rPr>
          <w:rFonts w:ascii="Times New Roman" w:hAnsi="Times New Roman" w:cs="Times New Roman"/>
          <w:b/>
        </w:rPr>
      </w:pPr>
      <w:r w:rsidRPr="003166B8">
        <w:rPr>
          <w:rFonts w:ascii="Times New Roman" w:hAnsi="Times New Roman" w:cs="Times New Roman"/>
          <w:b/>
        </w:rPr>
        <w:t>Нормативно-правовые акты Российской Федерации:</w:t>
      </w:r>
    </w:p>
    <w:p w14:paraId="21EC6050"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Градостроительный кодекс Российской Федерации. </w:t>
      </w:r>
    </w:p>
    <w:p w14:paraId="04379304"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Водный кодекс Российской Федерации. </w:t>
      </w:r>
    </w:p>
    <w:p w14:paraId="630FAB89"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Жилищный кодекс Российской Федерации.</w:t>
      </w:r>
    </w:p>
    <w:p w14:paraId="6B34919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Земельный кодекс Российской Федерации. </w:t>
      </w:r>
    </w:p>
    <w:p w14:paraId="5AC334FC"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Лесной кодекс Российской Федерации. </w:t>
      </w:r>
    </w:p>
    <w:p w14:paraId="0DD4989E"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защите населения и территорий от чрезвычайных ситуаций природного и техногенного характера» от 21.12.1994 № 68-ФЗ.</w:t>
      </w:r>
    </w:p>
    <w:p w14:paraId="2FEF9C8C"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пожарной безопасности» от 21.12.1994 № 69-ФЗ.</w:t>
      </w:r>
    </w:p>
    <w:p w14:paraId="165574B6"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«Об особо охраняемых природных территориях» от 14.03.1995 № 33-ФЗ.</w:t>
      </w:r>
    </w:p>
    <w:p w14:paraId="676B3964"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погребении и похоронном деле» от 12.01.1996 № 8-ФЗ.</w:t>
      </w:r>
    </w:p>
    <w:p w14:paraId="178591EA"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lastRenderedPageBreak/>
        <w:t>Федеральный закон «О науке и государственной научно-технической политике» от 23.08.1996 № 127-ФЗ.</w:t>
      </w:r>
    </w:p>
    <w:p w14:paraId="7A3B76A6"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«Об отходах производства и потребления» от 24.06.1998 № 89-ФЗ.</w:t>
      </w:r>
    </w:p>
    <w:p w14:paraId="5643CACB"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Федеральный закон «О санитарно-эпидемиологическом благополучии населения» от 30.03.1999 № 52-ФЗ. </w:t>
      </w:r>
    </w:p>
    <w:p w14:paraId="01C7BDC5"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газоснабжении в Российской Федерации» от 31.03.1999 № 69-ФЗ.</w:t>
      </w:r>
    </w:p>
    <w:p w14:paraId="66C7D0E2"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от 10.01.2002 № 7-ФЗ «Об охране окружающей среды».</w:t>
      </w:r>
    </w:p>
    <w:p w14:paraId="1AA54F4A"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«Об объектах культурного наследия (памятниках истории и культуры) народов Российской Федерации» от 25.06.2002 № 73-ФЗ.</w:t>
      </w:r>
    </w:p>
    <w:p w14:paraId="52DF848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«Об обороте земель сельскохозяйственного назначения» от 24.07.2002 № 101-ФЗ.</w:t>
      </w:r>
    </w:p>
    <w:p w14:paraId="63ECF7A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«Об электроэнергетике» от 26.03.2003 № 35-ФЗ.</w:t>
      </w:r>
    </w:p>
    <w:p w14:paraId="14E69B9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от 07.07.2003 № 112-ФЗ «О личном подсобном хозяйстве».</w:t>
      </w:r>
    </w:p>
    <w:p w14:paraId="6DECA1DC"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связи» от 07.07.2003 № 126-ФЗ.</w:t>
      </w:r>
    </w:p>
    <w:p w14:paraId="2A0A6E3C"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Федеральный закон «Об общих принципах организации местного самоуправления в Российской Федерации» от 06.10.2003 № 131-ФЗ. </w:t>
      </w:r>
    </w:p>
    <w:p w14:paraId="6D33AA44"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от 21.12.2004 № 172-ФЗ «О переводе земель или земельных участков из одной категории в другую».</w:t>
      </w:r>
    </w:p>
    <w:p w14:paraId="7217F4E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кадастровой деятельности» от 24.07.2007 № 221-ФЗ.</w:t>
      </w:r>
    </w:p>
    <w:p w14:paraId="1C1C1C9D"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 </w:t>
      </w:r>
    </w:p>
    <w:p w14:paraId="7D8277E4"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Федеральный закон «Об энергосбережении и о повышении энергетической эффективности, и о внесении изменений в отдельные законодательные акты Российской Федерации» от 23.11.2009 № 261-ФЗ. </w:t>
      </w:r>
    </w:p>
    <w:p w14:paraId="113E6343"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 теплоснабжении» от 27.07.2010 № 190-ФЗ.</w:t>
      </w:r>
    </w:p>
    <w:p w14:paraId="2172B784"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Федеральный закон «О водоснабжении и водоотведении» от 07.12.2011 № 416-ФЗ. </w:t>
      </w:r>
    </w:p>
    <w:p w14:paraId="48F702F1"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Федеральный закон от 13.07.2015 года № 218-ФЗ «О государственной регистрации недвижимости».</w:t>
      </w:r>
    </w:p>
    <w:p w14:paraId="4738B609"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Закон Российской Федерации «О недрах» от 21.02.1992 № 2395-1.</w:t>
      </w:r>
    </w:p>
    <w:p w14:paraId="65AC52FB"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Закон Российской Федерации «О государственной тайне» от 21.07.1993 № 5485-1.</w:t>
      </w:r>
    </w:p>
    <w:p w14:paraId="70A72114" w14:textId="77777777" w:rsidR="00F13438" w:rsidRPr="00E82B8A" w:rsidRDefault="00F13438" w:rsidP="00F13438">
      <w:pPr>
        <w:rPr>
          <w:rFonts w:ascii="Times New Roman" w:hAnsi="Times New Roman" w:cs="Times New Roman"/>
          <w:szCs w:val="24"/>
        </w:rPr>
      </w:pPr>
      <w:r w:rsidRPr="00E82B8A">
        <w:rPr>
          <w:rFonts w:ascii="Times New Roman" w:hAnsi="Times New Roman" w:cs="Times New Roman"/>
          <w:szCs w:val="24"/>
        </w:rPr>
        <w:t>Указ Президента РФ от 2</w:t>
      </w:r>
      <w:r>
        <w:rPr>
          <w:rFonts w:ascii="Times New Roman" w:hAnsi="Times New Roman" w:cs="Times New Roman"/>
          <w:szCs w:val="24"/>
        </w:rPr>
        <w:t>.07.</w:t>
      </w:r>
      <w:r w:rsidRPr="00E82B8A">
        <w:rPr>
          <w:rFonts w:ascii="Times New Roman" w:hAnsi="Times New Roman" w:cs="Times New Roman"/>
          <w:szCs w:val="24"/>
        </w:rPr>
        <w:t xml:space="preserve">2021 </w:t>
      </w:r>
      <w:r>
        <w:rPr>
          <w:rFonts w:ascii="Times New Roman" w:hAnsi="Times New Roman" w:cs="Times New Roman"/>
          <w:szCs w:val="24"/>
        </w:rPr>
        <w:t>№</w:t>
      </w:r>
      <w:r w:rsidRPr="00E82B8A">
        <w:rPr>
          <w:rFonts w:ascii="Times New Roman" w:hAnsi="Times New Roman" w:cs="Times New Roman"/>
          <w:szCs w:val="24"/>
        </w:rPr>
        <w:t xml:space="preserve"> 400 </w:t>
      </w:r>
      <w:r>
        <w:rPr>
          <w:rFonts w:ascii="Times New Roman" w:hAnsi="Times New Roman" w:cs="Times New Roman"/>
          <w:szCs w:val="24"/>
        </w:rPr>
        <w:t>«</w:t>
      </w:r>
      <w:r w:rsidRPr="00E82B8A">
        <w:rPr>
          <w:rFonts w:ascii="Times New Roman" w:hAnsi="Times New Roman" w:cs="Times New Roman"/>
          <w:szCs w:val="24"/>
        </w:rPr>
        <w:t>О Стратегии национальной безопасности Российской Федерации</w:t>
      </w:r>
      <w:r>
        <w:rPr>
          <w:rFonts w:ascii="Times New Roman" w:hAnsi="Times New Roman" w:cs="Times New Roman"/>
          <w:szCs w:val="24"/>
        </w:rPr>
        <w:t>».</w:t>
      </w:r>
    </w:p>
    <w:p w14:paraId="36C63F20"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Постановление Правительства Российской Федерации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14:paraId="6E708637"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Постановление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w:t>
      </w:r>
      <w:r w:rsidRPr="003166B8">
        <w:rPr>
          <w:rFonts w:ascii="Times New Roman" w:hAnsi="Times New Roman" w:cs="Times New Roman"/>
        </w:rPr>
        <w:lastRenderedPageBreak/>
        <w:t>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69DBF5D3" w14:textId="77777777" w:rsidR="00F13438" w:rsidRPr="005E6825" w:rsidRDefault="00F13438" w:rsidP="00F13438">
      <w:pPr>
        <w:pStyle w:val="affff5"/>
        <w:rPr>
          <w:rFonts w:ascii="Times New Roman" w:hAnsi="Times New Roman" w:cs="Times New Roman"/>
        </w:rPr>
      </w:pPr>
      <w:r w:rsidRPr="005E6825">
        <w:rPr>
          <w:rFonts w:ascii="Times New Roman" w:hAnsi="Times New Roman" w:cs="Times New Roman"/>
        </w:rPr>
        <w:t>Распоряжение Правительства Российской Федерации от 28.12.2024 №4146-р. «Об</w:t>
      </w:r>
      <w:r>
        <w:rPr>
          <w:rFonts w:ascii="Times New Roman" w:hAnsi="Times New Roman" w:cs="Times New Roman"/>
        </w:rPr>
        <w:t> </w:t>
      </w:r>
      <w:r w:rsidRPr="005E6825">
        <w:rPr>
          <w:rFonts w:ascii="Times New Roman" w:hAnsi="Times New Roman" w:cs="Times New Roman"/>
        </w:rPr>
        <w:t>утверждении Стратегии пространственного развития Российской Федерации на</w:t>
      </w:r>
      <w:r>
        <w:rPr>
          <w:rFonts w:ascii="Times New Roman" w:hAnsi="Times New Roman" w:cs="Times New Roman"/>
        </w:rPr>
        <w:t> </w:t>
      </w:r>
      <w:r w:rsidRPr="005E6825">
        <w:rPr>
          <w:rFonts w:ascii="Times New Roman" w:hAnsi="Times New Roman" w:cs="Times New Roman"/>
        </w:rPr>
        <w:t>период до 2030 года с прогнозом до 2036 года»</w:t>
      </w:r>
      <w:r>
        <w:rPr>
          <w:rFonts w:ascii="Times New Roman" w:hAnsi="Times New Roman" w:cs="Times New Roman"/>
        </w:rPr>
        <w:t>.</w:t>
      </w:r>
    </w:p>
    <w:p w14:paraId="58782496"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Приказ Министерства строительства и жилищно-коммунального хозяйства Российской Федерации от 25.04.2017 №738/пр «Об утверждении видов элементов планировочной структуры».</w:t>
      </w:r>
    </w:p>
    <w:p w14:paraId="142077EB" w14:textId="77777777" w:rsidR="001D53FC" w:rsidRPr="003166B8" w:rsidRDefault="001D53FC" w:rsidP="001D53FC">
      <w:pPr>
        <w:pStyle w:val="affff5"/>
        <w:rPr>
          <w:rFonts w:ascii="Times New Roman" w:hAnsi="Times New Roman" w:cs="Times New Roman"/>
        </w:rPr>
      </w:pPr>
      <w:r w:rsidRPr="003166B8">
        <w:rPr>
          <w:rFonts w:ascii="Times New Roman" w:hAnsi="Times New Roman" w:cs="Times New Roman"/>
        </w:rPr>
        <w:t xml:space="preserve">Приказ Минэкономразвития Российской Федерации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w:t>
      </w:r>
    </w:p>
    <w:p w14:paraId="3CA53BA7" w14:textId="77777777" w:rsidR="001D53FC" w:rsidRPr="003166B8" w:rsidRDefault="001D53FC" w:rsidP="001D53FC">
      <w:pPr>
        <w:pStyle w:val="affff5"/>
        <w:rPr>
          <w:rFonts w:ascii="Times New Roman" w:hAnsi="Times New Roman" w:cs="Times New Roman"/>
          <w:b/>
        </w:rPr>
      </w:pPr>
    </w:p>
    <w:p w14:paraId="29EE41DF" w14:textId="77777777" w:rsidR="001D53FC" w:rsidRPr="003166B8" w:rsidRDefault="001D53FC" w:rsidP="001D53FC">
      <w:pPr>
        <w:pStyle w:val="affff5"/>
        <w:rPr>
          <w:rFonts w:ascii="Times New Roman" w:hAnsi="Times New Roman" w:cs="Times New Roman"/>
          <w:b/>
        </w:rPr>
      </w:pPr>
      <w:r w:rsidRPr="003166B8">
        <w:rPr>
          <w:rFonts w:ascii="Times New Roman" w:hAnsi="Times New Roman" w:cs="Times New Roman"/>
          <w:b/>
        </w:rPr>
        <w:t>Нормативно-правовые акты Астраханской области:</w:t>
      </w:r>
    </w:p>
    <w:p w14:paraId="3461D770"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06.08.2004 №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w:t>
      </w:r>
    </w:p>
    <w:p w14:paraId="2892ABD8"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04.11.2006 № 67/2006-ОЗ «Об административно-территориальном устройстве Астраханской области».</w:t>
      </w:r>
    </w:p>
    <w:p w14:paraId="1DD7543D"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31.07.2008 № 54/2008-ОЗ «О гарантиях осуществления полномочий депутата представительного органа муниципального образования, члена выборного органа местного самоуправления, выборного должностного лица местного самоуправления».</w:t>
      </w:r>
    </w:p>
    <w:p w14:paraId="68C768AC"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30.12.2005 № 94/2005-ОЗ «Об объектах культурного наследия (памятниках истории и культуры) народов Российской Федерации, расположенных на территории Астраханской области».</w:t>
      </w:r>
    </w:p>
    <w:p w14:paraId="4507776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20.12.2021 № 136/2021-ОЗ «Об отдельных вопросах правового регулирования недропользования на территории Астраханской области».</w:t>
      </w:r>
    </w:p>
    <w:p w14:paraId="4A7BCFD4"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12.11.2007 № 66/2007-ОЗ «Об отдельных вопросах правового регулирования градостроительной деятельности в Астраханской области».</w:t>
      </w:r>
    </w:p>
    <w:p w14:paraId="0AE0E11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19.11.2014 № 77/2014-ОЗ «Об отдельных вопросах правового регулирования охраны окружающей среды и сохранения биологического разнообразия на территории Астраханской области».</w:t>
      </w:r>
    </w:p>
    <w:p w14:paraId="702715FA"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Закон Астраханской области от 04.03.2008 №7/2008-ОЗ «Об отдельных вопросах правового регулирования земельных отношений в Астраханской области».</w:t>
      </w:r>
    </w:p>
    <w:p w14:paraId="2682F8A1"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02.12.2008 № 628-П «О перечне автомобильных дорог общего пользования регионального или межмуниципального значения Астраханской области».</w:t>
      </w:r>
    </w:p>
    <w:p w14:paraId="0989060B"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 xml:space="preserve">Постановление Правительства Астраханской области от 16.10.2023 № 598-П «О государственной программе «Развитие здравоохранения Астраханской области». </w:t>
      </w:r>
    </w:p>
    <w:p w14:paraId="68B98765"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06.09.2023 № 499-П «О государственной программе «Развитие физической культуры и спорта в Астраханской области».</w:t>
      </w:r>
    </w:p>
    <w:p w14:paraId="308C1EC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lastRenderedPageBreak/>
        <w:t>Постановление Правительства Астраханской области от 16.12.2022 № 643-П «О государственной программе «Экономическое развитие Астраханской области».</w:t>
      </w:r>
    </w:p>
    <w:p w14:paraId="0A84D5FE"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10.09.2014 № 368-П «О государственной программе «Развитие сельского хозяйства, пищевой и рыбной промышленности Астраханской области».</w:t>
      </w:r>
    </w:p>
    <w:p w14:paraId="251218C3"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08.09.2023 № 522-П «О государственной программе «Социальная поддержка населения Астраханской области».</w:t>
      </w:r>
    </w:p>
    <w:p w14:paraId="424CC01D"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13.09.2023 № 538-П «О государственной программе «Развитие культуры в Астраханской области».</w:t>
      </w:r>
    </w:p>
    <w:p w14:paraId="1572F91F"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03.10.2023 № 573-П «О государственной программе «Охрана окружающей среды Астраханской области».</w:t>
      </w:r>
    </w:p>
    <w:p w14:paraId="76CBD2E8"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16.09.2014 № 400-П «О государственной программе «Развитие промышленности и транспортной системы Астраханской области».</w:t>
      </w:r>
    </w:p>
    <w:p w14:paraId="0466F46A"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06.10.2023 № 588-П «О государственной программе «Развитие образования Астраханской области».</w:t>
      </w:r>
    </w:p>
    <w:p w14:paraId="333F6627"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20.10.2023 № 605-П «О государственной программе «Развитие дорожного хозяйства Астраханской области».</w:t>
      </w:r>
    </w:p>
    <w:p w14:paraId="223EC781"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27.10.2023 № 623-П «О государственной программе «Развитие жилищного строительства в Астраханской области».</w:t>
      </w:r>
    </w:p>
    <w:p w14:paraId="5D785177"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20.11.2015 № 568-П «О государственной программе «Общероссийская гражданская идентичность и этнокультурное развитие народов России на территории Астраханской области».</w:t>
      </w:r>
    </w:p>
    <w:p w14:paraId="6BDA2582"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03.10.2023 № 572-П «О государственной программе "Обеспечение общественного порядка, усиление борьбы с преступностью в Астраханской области".</w:t>
      </w:r>
    </w:p>
    <w:p w14:paraId="2ADDDFEB" w14:textId="77777777" w:rsidR="001D53FC" w:rsidRPr="003166B8" w:rsidRDefault="001D53FC" w:rsidP="001D53FC">
      <w:pPr>
        <w:rPr>
          <w:rFonts w:ascii="Times New Roman" w:hAnsi="Times New Roman" w:cs="Times New Roman"/>
          <w:szCs w:val="24"/>
        </w:rPr>
      </w:pPr>
      <w:r w:rsidRPr="003166B8">
        <w:rPr>
          <w:rFonts w:ascii="Times New Roman" w:hAnsi="Times New Roman" w:cs="Times New Roman"/>
          <w:szCs w:val="24"/>
        </w:rPr>
        <w:t>Постановление Правительства Астраханской области от 03.10 2023 № 571-П «О государственной программе "Гражданская оборона, защита населения и территории Астраханской области от чрезвычайных ситуаций и пожаров, обеспечение безопасности людей на водных объектах».</w:t>
      </w:r>
    </w:p>
    <w:p w14:paraId="67C92CA3" w14:textId="77777777" w:rsidR="00F02BD1" w:rsidRPr="003166B8" w:rsidRDefault="00F02BD1">
      <w:pPr>
        <w:rPr>
          <w:rFonts w:ascii="Times New Roman" w:hAnsi="Times New Roman" w:cs="Times New Roman"/>
        </w:rPr>
      </w:pPr>
    </w:p>
    <w:p w14:paraId="2BC2533D" w14:textId="5E92416D" w:rsidR="00F02BD1" w:rsidRPr="003166B8" w:rsidRDefault="00F02BD1" w:rsidP="00EC1E29">
      <w:pPr>
        <w:pStyle w:val="21"/>
      </w:pPr>
      <w:bookmarkStart w:id="22" w:name="_Toc85173260"/>
      <w:bookmarkStart w:id="23" w:name="_Toc118730220"/>
      <w:bookmarkStart w:id="24" w:name="_Toc184044179"/>
      <w:r w:rsidRPr="003166B8">
        <w:t>1.3</w:t>
      </w:r>
      <w:r w:rsidR="00804351" w:rsidRPr="003166B8">
        <w:t>.</w:t>
      </w:r>
      <w:r w:rsidRPr="003166B8">
        <w:t xml:space="preserve"> </w:t>
      </w:r>
      <w:bookmarkEnd w:id="22"/>
      <w:r w:rsidRPr="003166B8">
        <w:t xml:space="preserve">Сведения о планах и программах социально-экономического развития </w:t>
      </w:r>
      <w:r w:rsidR="004E7A5C" w:rsidRPr="003166B8">
        <w:t xml:space="preserve">Камызякского </w:t>
      </w:r>
      <w:r w:rsidRPr="003166B8">
        <w:t>района и МО «</w:t>
      </w:r>
      <w:r w:rsidR="004E7A5C" w:rsidRPr="003166B8">
        <w:t xml:space="preserve">Сельское поселение </w:t>
      </w:r>
      <w:r w:rsidR="00365C3D" w:rsidRPr="003166B8">
        <w:t xml:space="preserve">Каралатский </w:t>
      </w:r>
      <w:r w:rsidR="004E7A5C" w:rsidRPr="003166B8">
        <w:t>сельсовет Камызякского муниципального района Астраханской области</w:t>
      </w:r>
      <w:r w:rsidRPr="003166B8">
        <w:t>»</w:t>
      </w:r>
      <w:bookmarkEnd w:id="23"/>
      <w:bookmarkEnd w:id="24"/>
    </w:p>
    <w:p w14:paraId="5E435CF8" w14:textId="63568599" w:rsidR="00997DA5" w:rsidRPr="003166B8" w:rsidRDefault="00997DA5" w:rsidP="00C42259">
      <w:pPr>
        <w:pStyle w:val="14"/>
      </w:pPr>
      <w:r w:rsidRPr="003166B8">
        <w:t>Перечень</w:t>
      </w:r>
      <w:r w:rsidR="00C42259" w:rsidRPr="003166B8">
        <w:t xml:space="preserve"> </w:t>
      </w:r>
      <w:r w:rsidRPr="003166B8">
        <w:t>муниципальных программ муниципального образования</w:t>
      </w:r>
      <w:r w:rsidR="00C42259" w:rsidRPr="003166B8">
        <w:t xml:space="preserve"> </w:t>
      </w:r>
      <w:r w:rsidRPr="003166B8">
        <w:t>«Камызякский муниципальный район Астраханской области» на 2024-2026 годы</w:t>
      </w:r>
      <w:r w:rsidR="00C42259" w:rsidRPr="003166B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254"/>
        <w:gridCol w:w="5802"/>
      </w:tblGrid>
      <w:tr w:rsidR="003166B8" w:rsidRPr="003166B8" w14:paraId="760BADC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CAF98E2"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 п/п</w:t>
            </w:r>
          </w:p>
        </w:tc>
        <w:tc>
          <w:tcPr>
            <w:tcW w:w="1700" w:type="pct"/>
            <w:tcBorders>
              <w:top w:val="single" w:sz="4" w:space="0" w:color="auto"/>
              <w:left w:val="single" w:sz="4" w:space="0" w:color="auto"/>
              <w:bottom w:val="single" w:sz="4" w:space="0" w:color="auto"/>
              <w:right w:val="single" w:sz="4" w:space="0" w:color="auto"/>
            </w:tcBorders>
            <w:vAlign w:val="center"/>
          </w:tcPr>
          <w:p w14:paraId="1788E7ED"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муниципальной программы</w:t>
            </w:r>
          </w:p>
        </w:tc>
        <w:tc>
          <w:tcPr>
            <w:tcW w:w="3030" w:type="pct"/>
            <w:tcBorders>
              <w:top w:val="single" w:sz="4" w:space="0" w:color="auto"/>
              <w:left w:val="single" w:sz="4" w:space="0" w:color="auto"/>
              <w:bottom w:val="single" w:sz="4" w:space="0" w:color="auto"/>
              <w:right w:val="single" w:sz="4" w:space="0" w:color="auto"/>
            </w:tcBorders>
            <w:vAlign w:val="center"/>
          </w:tcPr>
          <w:p w14:paraId="0BDE9BCD" w14:textId="77777777" w:rsidR="00C42259" w:rsidRPr="003166B8" w:rsidRDefault="00C42259" w:rsidP="00C42259">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Основные направления реализации муниципальной программы</w:t>
            </w:r>
          </w:p>
        </w:tc>
      </w:tr>
      <w:tr w:rsidR="003166B8" w:rsidRPr="003166B8" w14:paraId="392926C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6E1A4D87"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w:t>
            </w:r>
          </w:p>
        </w:tc>
        <w:tc>
          <w:tcPr>
            <w:tcW w:w="1700" w:type="pct"/>
            <w:tcBorders>
              <w:top w:val="single" w:sz="4" w:space="0" w:color="auto"/>
              <w:left w:val="single" w:sz="4" w:space="0" w:color="auto"/>
              <w:bottom w:val="single" w:sz="4" w:space="0" w:color="auto"/>
              <w:right w:val="single" w:sz="4" w:space="0" w:color="auto"/>
            </w:tcBorders>
            <w:vAlign w:val="center"/>
          </w:tcPr>
          <w:p w14:paraId="021D23B1"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Организация муниципального управления в муниципальном образовании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1926B40" w14:textId="791D42FA"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xml:space="preserve">Повышение эффективности деятельности муниципальных кадров. Создание правовых, организационных и информационных условий для развития муниципальной службы в муниципальном образовании «Камызякский муниципальный район Астраханской области». Своевременное и достоверное </w:t>
            </w:r>
            <w:r w:rsidRPr="003166B8">
              <w:rPr>
                <w:rFonts w:ascii="Times New Roman" w:hAnsi="Times New Roman" w:cs="Times New Roman"/>
                <w:sz w:val="20"/>
                <w:szCs w:val="20"/>
              </w:rPr>
              <w:lastRenderedPageBreak/>
              <w:t>информирование населения МО «Камызякский муниципальный район Астраханской области» о деятельности органов местного самоуправления</w:t>
            </w:r>
          </w:p>
        </w:tc>
      </w:tr>
      <w:tr w:rsidR="003166B8" w:rsidRPr="003166B8" w14:paraId="5ED095CA"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C27B4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2</w:t>
            </w:r>
          </w:p>
        </w:tc>
        <w:tc>
          <w:tcPr>
            <w:tcW w:w="1700" w:type="pct"/>
            <w:tcBorders>
              <w:top w:val="single" w:sz="4" w:space="0" w:color="auto"/>
              <w:left w:val="single" w:sz="4" w:space="0" w:color="auto"/>
              <w:bottom w:val="single" w:sz="4" w:space="0" w:color="auto"/>
              <w:right w:val="single" w:sz="4" w:space="0" w:color="auto"/>
            </w:tcBorders>
            <w:vAlign w:val="center"/>
          </w:tcPr>
          <w:p w14:paraId="3842247A" w14:textId="149C352D"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pacing w:val="1"/>
                <w:sz w:val="20"/>
                <w:szCs w:val="20"/>
              </w:rPr>
              <w:t>Обеспечение общественного порядка и противодействие преступности</w:t>
            </w:r>
            <w:r w:rsidR="00F84451" w:rsidRPr="003166B8">
              <w:rPr>
                <w:rFonts w:ascii="Times New Roman" w:hAnsi="Times New Roman" w:cs="Times New Roman"/>
                <w:spacing w:val="1"/>
                <w:sz w:val="20"/>
                <w:szCs w:val="20"/>
              </w:rPr>
              <w:t xml:space="preserve"> </w:t>
            </w:r>
            <w:r w:rsidRPr="003166B8">
              <w:rPr>
                <w:rFonts w:ascii="Times New Roman" w:hAnsi="Times New Roman" w:cs="Times New Roman"/>
                <w:sz w:val="20"/>
                <w:szCs w:val="20"/>
              </w:rPr>
              <w:t>в Камызякском 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6E80D0A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Укрепление правопорядка и обеспечение общественной безопасности граждан на территории Камызякского муниципального района Астраханской области. Снижение уровня преступности и стабилизация криминогенной обстановки на территории Камызякского муниципального района Астраханской области. Создание условий для приостановления роста злоупотребления наркотиками и их незаконного оборота, поэтапного сокращения распространения наркомании и связанных с ней преступности и правонарушений до уровня минимальной опасности для общества. Создание положительной информационной и культурной тенденции по формированию у детей, подростков, молодежи и взрослого населения антинаркотического мировоззрения, здорового образа жизни и духовно-нравственной культуры в обществе.</w:t>
            </w:r>
          </w:p>
        </w:tc>
      </w:tr>
      <w:tr w:rsidR="003166B8" w:rsidRPr="003166B8" w14:paraId="6BAA29C0"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030F566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w:t>
            </w:r>
          </w:p>
        </w:tc>
        <w:tc>
          <w:tcPr>
            <w:tcW w:w="1700" w:type="pct"/>
            <w:tcBorders>
              <w:top w:val="single" w:sz="4" w:space="0" w:color="auto"/>
              <w:left w:val="single" w:sz="4" w:space="0" w:color="auto"/>
              <w:bottom w:val="single" w:sz="4" w:space="0" w:color="auto"/>
              <w:right w:val="single" w:sz="4" w:space="0" w:color="auto"/>
            </w:tcBorders>
            <w:vAlign w:val="center"/>
          </w:tcPr>
          <w:p w14:paraId="7E72761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Поддержка социально ориентированных некоммерческих организаций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ADDD7BC"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наиболее полного и эффективного использования возможностей социально ориентированных некоммерческих организаций в решении задач социального развития МО «Камызякский муниципальный район Астраханской области» посредством наращивания потенциала некоммерческих организаций и обеспечения максимально эффективного его использования</w:t>
            </w:r>
          </w:p>
        </w:tc>
      </w:tr>
      <w:tr w:rsidR="003166B8" w:rsidRPr="003166B8" w14:paraId="5A7F1EBD"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109E8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w:t>
            </w:r>
          </w:p>
        </w:tc>
        <w:tc>
          <w:tcPr>
            <w:tcW w:w="1700" w:type="pct"/>
            <w:tcBorders>
              <w:top w:val="single" w:sz="4" w:space="0" w:color="auto"/>
              <w:left w:val="single" w:sz="4" w:space="0" w:color="auto"/>
              <w:bottom w:val="single" w:sz="4" w:space="0" w:color="auto"/>
              <w:right w:val="single" w:sz="4" w:space="0" w:color="auto"/>
            </w:tcBorders>
            <w:vAlign w:val="center"/>
          </w:tcPr>
          <w:p w14:paraId="6A9DF9DA"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агропромышленного комплекса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FF87A77"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правовых, административных и экономических условий для перехода к устойчивому социально-экономическому развитию муниципальных образований района. Укрепление основ для повышения престижности проживания в сельской местности. Закрепление на селе молодых специалистов по наиболее востребованным специальностям – работа в агропромышленном комплексе и социальной сфере.</w:t>
            </w:r>
          </w:p>
        </w:tc>
      </w:tr>
      <w:tr w:rsidR="003166B8" w:rsidRPr="003166B8" w14:paraId="3424A99F"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59CB2DFF"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w:t>
            </w:r>
          </w:p>
        </w:tc>
        <w:tc>
          <w:tcPr>
            <w:tcW w:w="1700" w:type="pct"/>
            <w:tcBorders>
              <w:top w:val="single" w:sz="4" w:space="0" w:color="auto"/>
              <w:left w:val="single" w:sz="4" w:space="0" w:color="auto"/>
              <w:bottom w:val="single" w:sz="4" w:space="0" w:color="auto"/>
              <w:right w:val="single" w:sz="4" w:space="0" w:color="auto"/>
            </w:tcBorders>
            <w:vAlign w:val="center"/>
          </w:tcPr>
          <w:p w14:paraId="62B07AB5"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Обеспечение безопасности жизнедеятельности населения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77F9284"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уровня обеспечения безопасности жизнедеятельности населения МО «Камызякский муниципальный район Астраханской области»; осуществление подготовки и повышения уровня готовности необходимых сил и средств для защиты населения и территории МО «Камызякский муниципальный район Астраханской области» от чрезвычайных ситуаций межмуниципального и регионального характера</w:t>
            </w:r>
          </w:p>
        </w:tc>
      </w:tr>
      <w:tr w:rsidR="003166B8" w:rsidRPr="003166B8" w14:paraId="2CDF5F86"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D8C002A"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w:t>
            </w:r>
          </w:p>
        </w:tc>
        <w:tc>
          <w:tcPr>
            <w:tcW w:w="1700" w:type="pct"/>
            <w:tcBorders>
              <w:top w:val="single" w:sz="4" w:space="0" w:color="auto"/>
              <w:left w:val="single" w:sz="4" w:space="0" w:color="auto"/>
              <w:bottom w:val="single" w:sz="4" w:space="0" w:color="auto"/>
              <w:right w:val="single" w:sz="4" w:space="0" w:color="auto"/>
            </w:tcBorders>
            <w:vAlign w:val="center"/>
          </w:tcPr>
          <w:p w14:paraId="7EEF4F6E"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дорожного хозяйства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A0AD6CE"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устойчивого функционирования и развития сети автомобильных дорог общего пользования, транспортной доступности населенных пунктов в СО «Камызякский муниципальный район Астраханской области» для увеличения мобильности и улучшения качества жизни населения</w:t>
            </w:r>
          </w:p>
        </w:tc>
      </w:tr>
      <w:tr w:rsidR="003166B8" w:rsidRPr="003166B8" w14:paraId="368B1D13"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060647C"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7</w:t>
            </w:r>
          </w:p>
        </w:tc>
        <w:tc>
          <w:tcPr>
            <w:tcW w:w="1700" w:type="pct"/>
            <w:tcBorders>
              <w:top w:val="single" w:sz="4" w:space="0" w:color="auto"/>
              <w:left w:val="single" w:sz="4" w:space="0" w:color="auto"/>
              <w:bottom w:val="single" w:sz="4" w:space="0" w:color="auto"/>
              <w:right w:val="single" w:sz="4" w:space="0" w:color="auto"/>
            </w:tcBorders>
            <w:vAlign w:val="center"/>
          </w:tcPr>
          <w:p w14:paraId="5CFBA37D"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Улучшение качества предоставления жилищно-коммунальных услуг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0F7FD7EB"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эффективности функционирования жилищно-коммунального комплекса Камызякского муниципального района Астраханской области. Создание благоприятных условий для обеспечения жизнедеятельности муниципального жилищно- коммунального хозяйства Камызякского муниципального района Астраханской области.</w:t>
            </w:r>
          </w:p>
        </w:tc>
      </w:tr>
      <w:tr w:rsidR="003166B8" w:rsidRPr="003166B8" w14:paraId="32B47FB7" w14:textId="77777777" w:rsidTr="001D53FC">
        <w:trPr>
          <w:trHeight w:val="84"/>
        </w:trPr>
        <w:tc>
          <w:tcPr>
            <w:tcW w:w="269" w:type="pct"/>
            <w:tcBorders>
              <w:top w:val="single" w:sz="4" w:space="0" w:color="auto"/>
              <w:left w:val="single" w:sz="4" w:space="0" w:color="auto"/>
              <w:bottom w:val="single" w:sz="4" w:space="0" w:color="auto"/>
              <w:right w:val="single" w:sz="4" w:space="0" w:color="auto"/>
            </w:tcBorders>
            <w:vAlign w:val="center"/>
          </w:tcPr>
          <w:p w14:paraId="11E73F6A"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8</w:t>
            </w:r>
          </w:p>
        </w:tc>
        <w:tc>
          <w:tcPr>
            <w:tcW w:w="1700" w:type="pct"/>
            <w:tcBorders>
              <w:top w:val="single" w:sz="4" w:space="0" w:color="auto"/>
              <w:left w:val="single" w:sz="4" w:space="0" w:color="auto"/>
              <w:bottom w:val="single" w:sz="4" w:space="0" w:color="auto"/>
              <w:right w:val="single" w:sz="4" w:space="0" w:color="auto"/>
            </w:tcBorders>
            <w:vAlign w:val="center"/>
          </w:tcPr>
          <w:p w14:paraId="6F78935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Повышение экологической безопасности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1D933066" w14:textId="77E306A5"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Озеленение территорий населенных пунктов. Улучшение экологической обстановки в районе. Создание условий для активного участия населения в проведении работ по сохранности объектов благоустройства. Снижение негативного воздействия отходов производства и потребления на окружающую среду и здоровье населения</w:t>
            </w:r>
          </w:p>
        </w:tc>
      </w:tr>
      <w:tr w:rsidR="003166B8" w:rsidRPr="003166B8" w14:paraId="00CB36F7"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51944DF8"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w:t>
            </w:r>
          </w:p>
        </w:tc>
        <w:tc>
          <w:tcPr>
            <w:tcW w:w="1700" w:type="pct"/>
            <w:tcBorders>
              <w:top w:val="single" w:sz="4" w:space="0" w:color="auto"/>
              <w:left w:val="single" w:sz="4" w:space="0" w:color="auto"/>
              <w:bottom w:val="single" w:sz="4" w:space="0" w:color="auto"/>
              <w:right w:val="single" w:sz="4" w:space="0" w:color="auto"/>
            </w:tcBorders>
            <w:vAlign w:val="center"/>
          </w:tcPr>
          <w:p w14:paraId="41800FAA" w14:textId="5B82E3DF"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Финансовое оздоровление муниципальных унитарных предприятий, учредителем которых является администрация муниципального образования </w:t>
            </w:r>
            <w:r w:rsidRPr="003166B8">
              <w:rPr>
                <w:rFonts w:ascii="Times New Roman" w:hAnsi="Times New Roman" w:cs="Times New Roman"/>
                <w:sz w:val="20"/>
                <w:szCs w:val="20"/>
              </w:rPr>
              <w:lastRenderedPageBreak/>
              <w:t>«Камызякский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323003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Обеспечение финансовой устойчивости муниципальных унитарных предприятий муниципального образования «Камызякский муниципальный район Астраханской области», осуществляющих деятельность в сфере ЖКХ</w:t>
            </w:r>
          </w:p>
        </w:tc>
      </w:tr>
      <w:tr w:rsidR="003166B8" w:rsidRPr="003166B8" w14:paraId="2C20A209" w14:textId="77777777" w:rsidTr="001D53FC">
        <w:trPr>
          <w:trHeight w:val="70"/>
        </w:trPr>
        <w:tc>
          <w:tcPr>
            <w:tcW w:w="269" w:type="pct"/>
            <w:tcBorders>
              <w:top w:val="single" w:sz="4" w:space="0" w:color="auto"/>
              <w:left w:val="single" w:sz="4" w:space="0" w:color="auto"/>
              <w:bottom w:val="single" w:sz="4" w:space="0" w:color="auto"/>
              <w:right w:val="single" w:sz="4" w:space="0" w:color="auto"/>
            </w:tcBorders>
            <w:vAlign w:val="center"/>
          </w:tcPr>
          <w:p w14:paraId="0F084912"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10</w:t>
            </w:r>
          </w:p>
        </w:tc>
        <w:tc>
          <w:tcPr>
            <w:tcW w:w="1700" w:type="pct"/>
            <w:tcBorders>
              <w:top w:val="single" w:sz="4" w:space="0" w:color="auto"/>
              <w:left w:val="single" w:sz="4" w:space="0" w:color="auto"/>
              <w:bottom w:val="single" w:sz="4" w:space="0" w:color="auto"/>
              <w:right w:val="single" w:sz="4" w:space="0" w:color="auto"/>
            </w:tcBorders>
            <w:vAlign w:val="center"/>
          </w:tcPr>
          <w:p w14:paraId="4BE7F8E1"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Формирование современной городской среды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4605C8F9"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комфортной городской среды Камызякского муниципального района Астраханской области:</w:t>
            </w:r>
          </w:p>
          <w:p w14:paraId="66FBD657"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-благоустройство общественного пространства;</w:t>
            </w:r>
          </w:p>
          <w:p w14:paraId="665AB84C"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улучшение внешнего облика муниципальных образований Камызякского муниципального района Астраханской области;</w:t>
            </w:r>
          </w:p>
          <w:p w14:paraId="415D1CA4"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 повышение роли общественности в создании и управлении городской средой.</w:t>
            </w:r>
          </w:p>
        </w:tc>
      </w:tr>
      <w:tr w:rsidR="003166B8" w:rsidRPr="003166B8" w14:paraId="1FDE9F4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AF500AB"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11</w:t>
            </w:r>
          </w:p>
        </w:tc>
        <w:tc>
          <w:tcPr>
            <w:tcW w:w="1700" w:type="pct"/>
            <w:tcBorders>
              <w:top w:val="single" w:sz="4" w:space="0" w:color="auto"/>
              <w:left w:val="single" w:sz="4" w:space="0" w:color="auto"/>
              <w:bottom w:val="single" w:sz="4" w:space="0" w:color="auto"/>
              <w:right w:val="single" w:sz="4" w:space="0" w:color="auto"/>
            </w:tcBorders>
            <w:vAlign w:val="center"/>
          </w:tcPr>
          <w:p w14:paraId="24279250" w14:textId="77777777" w:rsidR="00C42259" w:rsidRPr="003166B8" w:rsidRDefault="00C42259" w:rsidP="00F84451">
            <w:pPr>
              <w:pStyle w:val="24"/>
              <w:spacing w:after="0" w:line="240" w:lineRule="auto"/>
            </w:pPr>
            <w:r w:rsidRPr="003166B8">
              <w:t xml:space="preserve">Комплексное развитие сельских территорий муниципального образования «Камызякский </w:t>
            </w:r>
            <w:r w:rsidRPr="003166B8">
              <w:rPr>
                <w:rFonts w:eastAsia="Arial Unicode MS"/>
              </w:rPr>
              <w:t>муниципальный район Астраханской области</w:t>
            </w:r>
            <w:r w:rsidRPr="003166B8">
              <w:t>»</w:t>
            </w:r>
          </w:p>
        </w:tc>
        <w:tc>
          <w:tcPr>
            <w:tcW w:w="3030" w:type="pct"/>
            <w:tcBorders>
              <w:top w:val="single" w:sz="4" w:space="0" w:color="auto"/>
              <w:left w:val="single" w:sz="4" w:space="0" w:color="auto"/>
              <w:bottom w:val="single" w:sz="4" w:space="0" w:color="auto"/>
              <w:right w:val="single" w:sz="4" w:space="0" w:color="auto"/>
            </w:tcBorders>
            <w:vAlign w:val="center"/>
          </w:tcPr>
          <w:p w14:paraId="29CC5B7D" w14:textId="476CCCA2" w:rsidR="00C42259" w:rsidRPr="003166B8" w:rsidRDefault="00C42259" w:rsidP="00C42259">
            <w:pPr>
              <w:spacing w:line="240" w:lineRule="auto"/>
              <w:ind w:firstLine="0"/>
              <w:rPr>
                <w:rFonts w:ascii="Times New Roman" w:hAnsi="Times New Roman" w:cs="Times New Roman"/>
                <w:kern w:val="1"/>
                <w:sz w:val="20"/>
                <w:szCs w:val="20"/>
                <w:lang w:eastAsia="ar-SA"/>
              </w:rPr>
            </w:pPr>
            <w:r w:rsidRPr="003166B8">
              <w:rPr>
                <w:rFonts w:ascii="Times New Roman" w:hAnsi="Times New Roman" w:cs="Times New Roman"/>
                <w:sz w:val="20"/>
                <w:szCs w:val="20"/>
              </w:rPr>
              <w:t>Улучшение жилищных условий граждан, проживающих на сельских территориях, благоустройство сельских территорий</w:t>
            </w:r>
            <w:bookmarkStart w:id="25" w:name="sub_17031"/>
            <w:r w:rsidRPr="003166B8">
              <w:rPr>
                <w:rFonts w:ascii="Times New Roman" w:hAnsi="Times New Roman" w:cs="Times New Roman"/>
                <w:sz w:val="20"/>
                <w:szCs w:val="20"/>
              </w:rPr>
              <w:t xml:space="preserve"> (создание и обустройство зон отдыха, спортивных и детских игровых площадок, </w:t>
            </w:r>
            <w:bookmarkStart w:id="26" w:name="sub_17032"/>
            <w:bookmarkEnd w:id="25"/>
            <w:r w:rsidRPr="003166B8">
              <w:rPr>
                <w:rFonts w:ascii="Times New Roman" w:hAnsi="Times New Roman" w:cs="Times New Roman"/>
                <w:sz w:val="20"/>
                <w:szCs w:val="20"/>
              </w:rPr>
              <w:t>организация освещения территории,</w:t>
            </w:r>
            <w:bookmarkStart w:id="27" w:name="sub_17033"/>
            <w:bookmarkEnd w:id="26"/>
            <w:r w:rsidRPr="003166B8">
              <w:rPr>
                <w:rFonts w:ascii="Times New Roman" w:hAnsi="Times New Roman" w:cs="Times New Roman"/>
                <w:sz w:val="20"/>
                <w:szCs w:val="20"/>
              </w:rPr>
              <w:t xml:space="preserve"> организация пешеходных коммуникаций, в том числе тротуаров, аллей, дорожек, тропинок и т.д.), </w:t>
            </w:r>
            <w:bookmarkEnd w:id="27"/>
            <w:r w:rsidRPr="003166B8">
              <w:rPr>
                <w:rFonts w:ascii="Times New Roman" w:hAnsi="Times New Roman" w:cs="Times New Roman"/>
                <w:sz w:val="20"/>
                <w:szCs w:val="20"/>
              </w:rPr>
              <w:t>развитие инженерной инфраструктуры и транспортной инфраструктуры на сельских территориях</w:t>
            </w:r>
          </w:p>
        </w:tc>
      </w:tr>
      <w:tr w:rsidR="003166B8" w:rsidRPr="003166B8" w14:paraId="183BC48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A924575"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12</w:t>
            </w:r>
          </w:p>
        </w:tc>
        <w:tc>
          <w:tcPr>
            <w:tcW w:w="1700" w:type="pct"/>
            <w:tcBorders>
              <w:top w:val="single" w:sz="4" w:space="0" w:color="auto"/>
              <w:left w:val="single" w:sz="4" w:space="0" w:color="auto"/>
              <w:bottom w:val="single" w:sz="4" w:space="0" w:color="auto"/>
              <w:right w:val="single" w:sz="4" w:space="0" w:color="auto"/>
            </w:tcBorders>
            <w:vAlign w:val="center"/>
          </w:tcPr>
          <w:p w14:paraId="187F7658" w14:textId="33F34EE6"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Комплексная безопасность образовательных учреждений муниципального образования «Камызякский муниципальный район Астраханской области»</w:t>
            </w:r>
          </w:p>
        </w:tc>
        <w:tc>
          <w:tcPr>
            <w:tcW w:w="3030" w:type="pct"/>
            <w:vMerge w:val="restart"/>
            <w:tcBorders>
              <w:top w:val="single" w:sz="4" w:space="0" w:color="auto"/>
              <w:left w:val="single" w:sz="4" w:space="0" w:color="auto"/>
              <w:right w:val="single" w:sz="4" w:space="0" w:color="auto"/>
            </w:tcBorders>
            <w:vAlign w:val="center"/>
          </w:tcPr>
          <w:p w14:paraId="2BB6A098" w14:textId="1D836448"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Развитие доступной, вариативной, качественной и эффективной системы образования с целью удовлетворения потребностей населения в качественном образовании путём сохранения лучших традиций муниципальной образовательной системы, внедрения современных наукоёмких образовательных технологий и эффективной системы управления. Создание полноценных условий для эффективного функционирования учреждений в сфере образования на территории Камызякского муниципального района Астраханской области</w:t>
            </w:r>
          </w:p>
        </w:tc>
      </w:tr>
      <w:tr w:rsidR="003166B8" w:rsidRPr="003166B8" w14:paraId="3806B997"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47EE682C"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13</w:t>
            </w:r>
          </w:p>
        </w:tc>
        <w:tc>
          <w:tcPr>
            <w:tcW w:w="1700" w:type="pct"/>
            <w:tcBorders>
              <w:top w:val="single" w:sz="4" w:space="0" w:color="auto"/>
              <w:left w:val="single" w:sz="4" w:space="0" w:color="auto"/>
              <w:bottom w:val="single" w:sz="4" w:space="0" w:color="auto"/>
              <w:right w:val="single" w:sz="4" w:space="0" w:color="auto"/>
            </w:tcBorders>
            <w:vAlign w:val="center"/>
          </w:tcPr>
          <w:p w14:paraId="201F3BA0" w14:textId="1826A48D"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Создание и совершенствование условий для повышения качества образовательных услуг в образовательных учреждениях муниципального образования «Камызякский муниципальный район Астраханской области»</w:t>
            </w:r>
          </w:p>
        </w:tc>
        <w:tc>
          <w:tcPr>
            <w:tcW w:w="3030" w:type="pct"/>
            <w:vMerge/>
            <w:tcBorders>
              <w:left w:val="single" w:sz="4" w:space="0" w:color="auto"/>
              <w:right w:val="single" w:sz="4" w:space="0" w:color="auto"/>
            </w:tcBorders>
            <w:vAlign w:val="center"/>
          </w:tcPr>
          <w:p w14:paraId="3610A7EB"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4715890D"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750A99D0"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14</w:t>
            </w:r>
          </w:p>
        </w:tc>
        <w:tc>
          <w:tcPr>
            <w:tcW w:w="1700" w:type="pct"/>
            <w:tcBorders>
              <w:top w:val="single" w:sz="4" w:space="0" w:color="auto"/>
              <w:left w:val="single" w:sz="4" w:space="0" w:color="auto"/>
              <w:bottom w:val="single" w:sz="4" w:space="0" w:color="auto"/>
              <w:right w:val="single" w:sz="4" w:space="0" w:color="auto"/>
            </w:tcBorders>
            <w:vAlign w:val="center"/>
          </w:tcPr>
          <w:p w14:paraId="32BBB71A"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Охрана здоровья и формирование здорового образа жизни в образовательных учреждениях муниципального образования «Камызякский муниципальный район Астраханской области»</w:t>
            </w:r>
          </w:p>
        </w:tc>
        <w:tc>
          <w:tcPr>
            <w:tcW w:w="3030" w:type="pct"/>
            <w:vMerge/>
            <w:tcBorders>
              <w:left w:val="single" w:sz="4" w:space="0" w:color="auto"/>
              <w:right w:val="single" w:sz="4" w:space="0" w:color="auto"/>
            </w:tcBorders>
            <w:vAlign w:val="center"/>
          </w:tcPr>
          <w:p w14:paraId="5D55FE9C"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5037ED9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037A485"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15</w:t>
            </w:r>
          </w:p>
        </w:tc>
        <w:tc>
          <w:tcPr>
            <w:tcW w:w="1700" w:type="pct"/>
            <w:tcBorders>
              <w:top w:val="single" w:sz="4" w:space="0" w:color="auto"/>
              <w:left w:val="single" w:sz="4" w:space="0" w:color="auto"/>
              <w:bottom w:val="single" w:sz="4" w:space="0" w:color="auto"/>
              <w:right w:val="single" w:sz="4" w:space="0" w:color="auto"/>
            </w:tcBorders>
            <w:vAlign w:val="center"/>
          </w:tcPr>
          <w:p w14:paraId="11AF5245"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Обеспечение деятельности отдела образования администрации муниципального образования «Камызякский муниципальный район Астраханской области» и образовательных учреждений муниципального образования «Камызякский муниципальный район Астраханской области»</w:t>
            </w:r>
          </w:p>
        </w:tc>
        <w:tc>
          <w:tcPr>
            <w:tcW w:w="3030" w:type="pct"/>
            <w:vMerge/>
            <w:tcBorders>
              <w:left w:val="single" w:sz="4" w:space="0" w:color="auto"/>
              <w:bottom w:val="single" w:sz="4" w:space="0" w:color="auto"/>
              <w:right w:val="single" w:sz="4" w:space="0" w:color="auto"/>
            </w:tcBorders>
            <w:vAlign w:val="center"/>
          </w:tcPr>
          <w:p w14:paraId="5D16D6B6" w14:textId="77777777" w:rsidR="00C42259" w:rsidRPr="003166B8" w:rsidRDefault="00C42259" w:rsidP="00C42259">
            <w:pPr>
              <w:spacing w:line="240" w:lineRule="auto"/>
              <w:ind w:firstLine="0"/>
              <w:rPr>
                <w:rFonts w:ascii="Times New Roman" w:hAnsi="Times New Roman" w:cs="Times New Roman"/>
                <w:sz w:val="20"/>
                <w:szCs w:val="20"/>
              </w:rPr>
            </w:pPr>
          </w:p>
        </w:tc>
      </w:tr>
      <w:tr w:rsidR="003166B8" w:rsidRPr="003166B8" w14:paraId="5C1F0F58"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0CA396A6"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w:t>
            </w:r>
          </w:p>
        </w:tc>
        <w:tc>
          <w:tcPr>
            <w:tcW w:w="1700" w:type="pct"/>
            <w:tcBorders>
              <w:top w:val="single" w:sz="4" w:space="0" w:color="auto"/>
              <w:left w:val="single" w:sz="4" w:space="0" w:color="auto"/>
              <w:bottom w:val="single" w:sz="4" w:space="0" w:color="auto"/>
              <w:right w:val="single" w:sz="4" w:space="0" w:color="auto"/>
            </w:tcBorders>
            <w:vAlign w:val="center"/>
          </w:tcPr>
          <w:p w14:paraId="7AD72662" w14:textId="54AAD454" w:rsidR="00C42259" w:rsidRPr="003166B8" w:rsidRDefault="00C42259" w:rsidP="00F84451">
            <w:pPr>
              <w:spacing w:line="240" w:lineRule="auto"/>
              <w:ind w:firstLine="0"/>
              <w:jc w:val="left"/>
              <w:rPr>
                <w:rFonts w:ascii="Times New Roman" w:hAnsi="Times New Roman" w:cs="Times New Roman"/>
                <w:sz w:val="20"/>
                <w:szCs w:val="20"/>
              </w:rPr>
            </w:pPr>
            <w:r w:rsidRPr="003166B8">
              <w:rPr>
                <w:rStyle w:val="100"/>
                <w:sz w:val="20"/>
                <w:szCs w:val="20"/>
              </w:rPr>
              <w:t xml:space="preserve">Строительство образовательных учреждений в Камызякском </w:t>
            </w:r>
            <w:r w:rsidRPr="003166B8">
              <w:rPr>
                <w:rFonts w:ascii="Times New Roman" w:hAnsi="Times New Roman" w:cs="Times New Roman"/>
                <w:sz w:val="20"/>
                <w:szCs w:val="20"/>
              </w:rPr>
              <w:t>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519DC23" w14:textId="2BDD2AFA"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Программа представляет собой комплекс мероприятий, направленных на создание условий для обеспечения детей дошкольного возраста 120</w:t>
            </w:r>
            <w:r w:rsidR="003D3F11" w:rsidRPr="003166B8">
              <w:rPr>
                <w:rFonts w:ascii="Times New Roman" w:hAnsi="Times New Roman" w:cs="Times New Roman"/>
                <w:sz w:val="20"/>
                <w:szCs w:val="20"/>
              </w:rPr>
              <w:t> </w:t>
            </w:r>
            <w:r w:rsidRPr="003166B8">
              <w:rPr>
                <w:rFonts w:ascii="Times New Roman" w:hAnsi="Times New Roman" w:cs="Times New Roman"/>
                <w:sz w:val="20"/>
                <w:szCs w:val="20"/>
              </w:rPr>
              <w:t>дополнительными местами в детском дошкольном образовательном учреждении города Камызяк</w:t>
            </w:r>
          </w:p>
        </w:tc>
      </w:tr>
      <w:tr w:rsidR="003166B8" w:rsidRPr="003166B8" w14:paraId="4D7516FE"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E9C7AA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17</w:t>
            </w:r>
          </w:p>
        </w:tc>
        <w:tc>
          <w:tcPr>
            <w:tcW w:w="1700" w:type="pct"/>
            <w:tcBorders>
              <w:top w:val="single" w:sz="4" w:space="0" w:color="auto"/>
              <w:left w:val="single" w:sz="4" w:space="0" w:color="auto"/>
              <w:bottom w:val="single" w:sz="4" w:space="0" w:color="auto"/>
              <w:right w:val="single" w:sz="4" w:space="0" w:color="auto"/>
            </w:tcBorders>
            <w:vAlign w:val="center"/>
          </w:tcPr>
          <w:p w14:paraId="4419869F" w14:textId="488B2B10"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Экономическое развитие Камызякского муниципального района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33B54DC4"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эффективной кредитно-финансовой и инвестиционной поддержки субъектов малого и среднего предпринимательства. Повышение конкурентоспособности субъектов малого и среднего предпринимательства. Пропаганда и популяризация предпринимательской деятельности. Развитие экспортно-ориентированного малого и среднего предпринимательства. Создание условий для формирования в Камызякском муниципальном районе Астраханской области конкурентоспособного туристского сообщества.</w:t>
            </w:r>
          </w:p>
        </w:tc>
      </w:tr>
      <w:tr w:rsidR="003166B8" w:rsidRPr="003166B8" w14:paraId="59E103F6"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FFFF05B"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18</w:t>
            </w:r>
          </w:p>
        </w:tc>
        <w:tc>
          <w:tcPr>
            <w:tcW w:w="1700" w:type="pct"/>
            <w:tcBorders>
              <w:top w:val="single" w:sz="4" w:space="0" w:color="auto"/>
              <w:left w:val="single" w:sz="4" w:space="0" w:color="auto"/>
              <w:bottom w:val="single" w:sz="4" w:space="0" w:color="auto"/>
              <w:right w:val="single" w:sz="4" w:space="0" w:color="auto"/>
            </w:tcBorders>
            <w:vAlign w:val="center"/>
          </w:tcPr>
          <w:p w14:paraId="38B4A3F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Управление муниципальным имуществом и земельными ресурсами муниципального образования «Камызякский </w:t>
            </w:r>
            <w:r w:rsidRPr="003166B8">
              <w:rPr>
                <w:rFonts w:ascii="Times New Roman" w:hAnsi="Times New Roman" w:cs="Times New Roman"/>
                <w:sz w:val="20"/>
                <w:szCs w:val="20"/>
              </w:rPr>
              <w:lastRenderedPageBreak/>
              <w:t>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7A34E278"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 xml:space="preserve">Повышение эффективности использования объектов муниципального имущества; Формирование земельных участков на территории МО «Камызякский муниципальный район Астраханской области». Повышение эффективности </w:t>
            </w:r>
            <w:r w:rsidRPr="003166B8">
              <w:rPr>
                <w:rFonts w:ascii="Times New Roman" w:hAnsi="Times New Roman" w:cs="Times New Roman"/>
                <w:sz w:val="20"/>
                <w:szCs w:val="20"/>
              </w:rPr>
              <w:lastRenderedPageBreak/>
              <w:t>муниципального управления в сфере управления и распоряжения муниципальным имуществом</w:t>
            </w:r>
          </w:p>
        </w:tc>
      </w:tr>
      <w:tr w:rsidR="003166B8" w:rsidRPr="003166B8" w14:paraId="32F59680"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861E3A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19</w:t>
            </w:r>
          </w:p>
        </w:tc>
        <w:tc>
          <w:tcPr>
            <w:tcW w:w="1700" w:type="pct"/>
            <w:tcBorders>
              <w:top w:val="single" w:sz="4" w:space="0" w:color="auto"/>
              <w:left w:val="single" w:sz="4" w:space="0" w:color="auto"/>
              <w:bottom w:val="single" w:sz="4" w:space="0" w:color="auto"/>
              <w:right w:val="single" w:sz="4" w:space="0" w:color="auto"/>
            </w:tcBorders>
            <w:vAlign w:val="center"/>
          </w:tcPr>
          <w:p w14:paraId="4E66B3F0"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Переселение граждан из аварийного жилищного фонда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2A2044A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Обеспечение жилыми помещениями, отвечающими установленным требованиям, граждан, проживающих в многоквартирных домах, признанных в установленном порядке, аварийными и подлежащими сносу</w:t>
            </w:r>
          </w:p>
        </w:tc>
      </w:tr>
      <w:tr w:rsidR="003166B8" w:rsidRPr="003166B8" w14:paraId="58EAAC43"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129B8751"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20</w:t>
            </w:r>
          </w:p>
        </w:tc>
        <w:tc>
          <w:tcPr>
            <w:tcW w:w="1700" w:type="pct"/>
            <w:tcBorders>
              <w:top w:val="single" w:sz="4" w:space="0" w:color="auto"/>
              <w:left w:val="single" w:sz="4" w:space="0" w:color="auto"/>
              <w:bottom w:val="single" w:sz="4" w:space="0" w:color="auto"/>
              <w:right w:val="single" w:sz="4" w:space="0" w:color="auto"/>
            </w:tcBorders>
            <w:vAlign w:val="center"/>
          </w:tcPr>
          <w:p w14:paraId="73A2E79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Style w:val="100"/>
                <w:sz w:val="20"/>
                <w:szCs w:val="20"/>
              </w:rPr>
              <w:t xml:space="preserve">Развитие архитектуры и градостроительства в </w:t>
            </w:r>
            <w:r w:rsidRPr="003166B8">
              <w:rPr>
                <w:rFonts w:ascii="Times New Roman" w:hAnsi="Times New Roman" w:cs="Times New Roman"/>
                <w:sz w:val="20"/>
                <w:szCs w:val="20"/>
              </w:rPr>
              <w:t>муниципальном образовании</w:t>
            </w:r>
            <w:r w:rsidRPr="003166B8">
              <w:rPr>
                <w:rStyle w:val="100"/>
                <w:sz w:val="20"/>
                <w:szCs w:val="20"/>
              </w:rPr>
              <w:t xml:space="preserve"> «Камызякский </w:t>
            </w:r>
            <w:r w:rsidRPr="003166B8">
              <w:rPr>
                <w:rFonts w:ascii="Times New Roman" w:hAnsi="Times New Roman" w:cs="Times New Roman"/>
                <w:sz w:val="20"/>
                <w:szCs w:val="20"/>
              </w:rPr>
              <w:t>муниципальный район Астраханской области</w:t>
            </w:r>
            <w:r w:rsidRPr="003166B8">
              <w:rPr>
                <w:rStyle w:val="100"/>
                <w:sz w:val="20"/>
                <w:szCs w:val="20"/>
              </w:rPr>
              <w:t>»</w:t>
            </w:r>
          </w:p>
        </w:tc>
        <w:tc>
          <w:tcPr>
            <w:tcW w:w="3030" w:type="pct"/>
            <w:tcBorders>
              <w:top w:val="single" w:sz="4" w:space="0" w:color="auto"/>
              <w:left w:val="single" w:sz="4" w:space="0" w:color="auto"/>
              <w:bottom w:val="single" w:sz="4" w:space="0" w:color="auto"/>
              <w:right w:val="single" w:sz="4" w:space="0" w:color="auto"/>
            </w:tcBorders>
            <w:vAlign w:val="center"/>
          </w:tcPr>
          <w:p w14:paraId="2CBFE616" w14:textId="335D4ACB"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Устойчивое территориальное развитие МО «Камызякский муниципальный район Астраханской области» посредством совершенствования системы расселения, застройки, благоустройства территории муниципальных образований Камызякского муниципального района Астраханской области, его инженерной, транспортной и социальной инфраструктур, рационального природопользования, охраны и использования объектов историко-культурного наследия, сохранения и улучшения окружающей природной среды.</w:t>
            </w:r>
          </w:p>
        </w:tc>
      </w:tr>
      <w:tr w:rsidR="003166B8" w:rsidRPr="003166B8" w14:paraId="4A2277A5"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DDF711D"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21</w:t>
            </w:r>
          </w:p>
        </w:tc>
        <w:tc>
          <w:tcPr>
            <w:tcW w:w="1700" w:type="pct"/>
            <w:tcBorders>
              <w:top w:val="single" w:sz="4" w:space="0" w:color="auto"/>
              <w:left w:val="single" w:sz="4" w:space="0" w:color="auto"/>
              <w:bottom w:val="single" w:sz="4" w:space="0" w:color="auto"/>
              <w:right w:val="single" w:sz="4" w:space="0" w:color="auto"/>
            </w:tcBorders>
            <w:vAlign w:val="center"/>
          </w:tcPr>
          <w:p w14:paraId="40033928"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физической культуры и спорта в Камызякском муниципальном районе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65F6DA52" w14:textId="50CF2D98"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Совершенствование уровня развития физической культуры и спорта в Камызякском муниципальном районе Астраханской области и создание полноценных условий для эффективного функционирования учреждений спорта на территории Камызякского муниципального района Астраханской области</w:t>
            </w:r>
          </w:p>
        </w:tc>
      </w:tr>
      <w:tr w:rsidR="003166B8" w:rsidRPr="003166B8" w14:paraId="2FD5DE52"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2754D873"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22</w:t>
            </w:r>
          </w:p>
        </w:tc>
        <w:tc>
          <w:tcPr>
            <w:tcW w:w="1700" w:type="pct"/>
            <w:tcBorders>
              <w:top w:val="single" w:sz="4" w:space="0" w:color="auto"/>
              <w:left w:val="single" w:sz="4" w:space="0" w:color="auto"/>
              <w:bottom w:val="single" w:sz="4" w:space="0" w:color="auto"/>
              <w:right w:val="single" w:sz="4" w:space="0" w:color="auto"/>
            </w:tcBorders>
            <w:vAlign w:val="center"/>
          </w:tcPr>
          <w:p w14:paraId="7D006FA4"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Развитие культуры в муниципальном образовании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54ADEFD0" w14:textId="5D87D7AC"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Сохранение культурного и исторического наследия, обеспечение максимальной доступности культурных благ, повышения качества и разнообразия услуг муниципальных учреждений культуры МО «Камызякский муниципальный район Астраханской области». Создание полноценных условий для эффективного функционирования учреждений культуры и дополнительного образования детей в сфере культуры и спорта на территории района. Создание благоприятных экономических, социальных, организационно-правовых условий для воспитания, обучения и развития молодых граждан</w:t>
            </w:r>
          </w:p>
        </w:tc>
      </w:tr>
      <w:tr w:rsidR="00C42259" w:rsidRPr="003166B8" w14:paraId="45D195F8" w14:textId="77777777" w:rsidTr="001D53FC">
        <w:tc>
          <w:tcPr>
            <w:tcW w:w="269" w:type="pct"/>
            <w:tcBorders>
              <w:top w:val="single" w:sz="4" w:space="0" w:color="auto"/>
              <w:left w:val="single" w:sz="4" w:space="0" w:color="auto"/>
              <w:bottom w:val="single" w:sz="4" w:space="0" w:color="auto"/>
              <w:right w:val="single" w:sz="4" w:space="0" w:color="auto"/>
            </w:tcBorders>
            <w:vAlign w:val="center"/>
          </w:tcPr>
          <w:p w14:paraId="3ABECEE0" w14:textId="77777777" w:rsidR="00C42259" w:rsidRPr="003166B8" w:rsidRDefault="00C42259" w:rsidP="00C42259">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23</w:t>
            </w:r>
          </w:p>
        </w:tc>
        <w:tc>
          <w:tcPr>
            <w:tcW w:w="1700" w:type="pct"/>
            <w:tcBorders>
              <w:top w:val="single" w:sz="4" w:space="0" w:color="auto"/>
              <w:left w:val="single" w:sz="4" w:space="0" w:color="auto"/>
              <w:bottom w:val="single" w:sz="4" w:space="0" w:color="auto"/>
              <w:right w:val="single" w:sz="4" w:space="0" w:color="auto"/>
            </w:tcBorders>
            <w:vAlign w:val="center"/>
          </w:tcPr>
          <w:p w14:paraId="45132E1B" w14:textId="77777777" w:rsidR="00C42259" w:rsidRPr="003166B8" w:rsidRDefault="00C42259" w:rsidP="00F84451">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молодой семьи на территории муниципального образования «Камызякский муниципальный район Астраханской области»</w:t>
            </w:r>
          </w:p>
        </w:tc>
        <w:tc>
          <w:tcPr>
            <w:tcW w:w="3030" w:type="pct"/>
            <w:tcBorders>
              <w:top w:val="single" w:sz="4" w:space="0" w:color="auto"/>
              <w:left w:val="single" w:sz="4" w:space="0" w:color="auto"/>
              <w:bottom w:val="single" w:sz="4" w:space="0" w:color="auto"/>
              <w:right w:val="single" w:sz="4" w:space="0" w:color="auto"/>
            </w:tcBorders>
            <w:vAlign w:val="center"/>
          </w:tcPr>
          <w:p w14:paraId="2BFDE1F1" w14:textId="77777777" w:rsidR="00C42259" w:rsidRPr="003166B8" w:rsidRDefault="00C42259" w:rsidP="00C42259">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Муниципальная поддержка решения жилищной проблемы молодых семей, признанных в установленном порядке нуждающимися в улучшении жилищных условий</w:t>
            </w:r>
          </w:p>
        </w:tc>
      </w:tr>
    </w:tbl>
    <w:p w14:paraId="09501B32" w14:textId="77777777" w:rsidR="00C42259" w:rsidRPr="003166B8" w:rsidRDefault="00C42259" w:rsidP="00C42259">
      <w:pPr>
        <w:pStyle w:val="14"/>
      </w:pPr>
    </w:p>
    <w:p w14:paraId="3D9AB694" w14:textId="16678A8C" w:rsidR="003E05B7" w:rsidRPr="003166B8" w:rsidRDefault="003E05B7" w:rsidP="003E05B7">
      <w:pPr>
        <w:pStyle w:val="14"/>
      </w:pPr>
      <w:r w:rsidRPr="003166B8">
        <w:t xml:space="preserve">Перечень муниципальных программ, принимаемых к реализации за счет средств бюджета МО «Сельское поселение </w:t>
      </w:r>
      <w:r w:rsidR="00365C3D" w:rsidRPr="003166B8">
        <w:t xml:space="preserve">Каралатский </w:t>
      </w:r>
      <w:r w:rsidRPr="003166B8">
        <w:t>сельсовет Камызякского муниципального района Астраханской области» на 2024-2026 годы</w:t>
      </w:r>
      <w:r w:rsidR="001F5082" w:rsidRPr="003166B8">
        <w:rPr>
          <w:rStyle w:val="af2"/>
        </w:rPr>
        <w:footnoteReference w:id="3"/>
      </w:r>
      <w:r w:rsidR="001F5082" w:rsidRPr="003166B8">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4749"/>
        <w:gridCol w:w="4250"/>
      </w:tblGrid>
      <w:tr w:rsidR="003166B8" w:rsidRPr="003166B8" w14:paraId="3D45F170" w14:textId="77777777" w:rsidTr="001F5082">
        <w:trPr>
          <w:trHeight w:val="20"/>
        </w:trPr>
        <w:tc>
          <w:tcPr>
            <w:tcW w:w="299" w:type="pct"/>
            <w:vAlign w:val="center"/>
          </w:tcPr>
          <w:p w14:paraId="1F9CF634"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 п/п</w:t>
            </w:r>
          </w:p>
        </w:tc>
        <w:tc>
          <w:tcPr>
            <w:tcW w:w="2481" w:type="pct"/>
            <w:vAlign w:val="center"/>
          </w:tcPr>
          <w:p w14:paraId="639DFCE2"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муниципальной программы</w:t>
            </w:r>
          </w:p>
        </w:tc>
        <w:tc>
          <w:tcPr>
            <w:tcW w:w="2220" w:type="pct"/>
            <w:vAlign w:val="center"/>
          </w:tcPr>
          <w:p w14:paraId="4BF97D3A" w14:textId="77777777" w:rsidR="00444D48" w:rsidRPr="003166B8" w:rsidRDefault="00444D48" w:rsidP="00444D48">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Основные направления реализации</w:t>
            </w:r>
          </w:p>
        </w:tc>
      </w:tr>
      <w:tr w:rsidR="003166B8" w:rsidRPr="003166B8" w14:paraId="126D3FCD" w14:textId="77777777" w:rsidTr="001F5082">
        <w:trPr>
          <w:trHeight w:val="20"/>
        </w:trPr>
        <w:tc>
          <w:tcPr>
            <w:tcW w:w="299" w:type="pct"/>
            <w:vAlign w:val="center"/>
          </w:tcPr>
          <w:p w14:paraId="3F4C2796"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w:t>
            </w:r>
          </w:p>
        </w:tc>
        <w:tc>
          <w:tcPr>
            <w:tcW w:w="2481" w:type="pct"/>
            <w:vAlign w:val="center"/>
          </w:tcPr>
          <w:p w14:paraId="67976D6C" w14:textId="7A17A1FA" w:rsidR="00444D48" w:rsidRPr="003166B8" w:rsidRDefault="00444D48" w:rsidP="00444D48">
            <w:pPr>
              <w:spacing w:line="240" w:lineRule="auto"/>
              <w:ind w:firstLine="0"/>
              <w:jc w:val="left"/>
              <w:rPr>
                <w:rFonts w:ascii="Times New Roman" w:hAnsi="Times New Roman" w:cs="Times New Roman"/>
                <w:bCs/>
                <w:sz w:val="20"/>
                <w:szCs w:val="20"/>
              </w:rPr>
            </w:pPr>
            <w:r w:rsidRPr="003166B8">
              <w:rPr>
                <w:rFonts w:ascii="Times New Roman" w:hAnsi="Times New Roman" w:cs="Times New Roman"/>
                <w:bCs/>
                <w:sz w:val="20"/>
                <w:szCs w:val="20"/>
              </w:rPr>
              <w:t>Муниципальная программа «Повышение эффективности местного самоуправления в муниципальном образовании «</w:t>
            </w:r>
            <w:r w:rsidRPr="003166B8">
              <w:rPr>
                <w:rFonts w:ascii="Times New Roman" w:hAnsi="Times New Roman" w:cs="Times New Roman"/>
                <w:sz w:val="20"/>
                <w:szCs w:val="20"/>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Cs/>
                <w:sz w:val="20"/>
                <w:szCs w:val="20"/>
              </w:rPr>
              <w:t xml:space="preserve">» </w:t>
            </w:r>
          </w:p>
        </w:tc>
        <w:tc>
          <w:tcPr>
            <w:tcW w:w="2220" w:type="pct"/>
            <w:vAlign w:val="center"/>
          </w:tcPr>
          <w:p w14:paraId="3A776BB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Эффективное решение вопросов местного значения органами местного самоуправления</w:t>
            </w:r>
          </w:p>
        </w:tc>
      </w:tr>
      <w:tr w:rsidR="003166B8" w:rsidRPr="003166B8" w14:paraId="38940733" w14:textId="77777777" w:rsidTr="001F5082">
        <w:trPr>
          <w:trHeight w:val="20"/>
        </w:trPr>
        <w:tc>
          <w:tcPr>
            <w:tcW w:w="299" w:type="pct"/>
            <w:vAlign w:val="center"/>
          </w:tcPr>
          <w:p w14:paraId="043564E8"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1.1</w:t>
            </w:r>
          </w:p>
        </w:tc>
        <w:tc>
          <w:tcPr>
            <w:tcW w:w="2481" w:type="pct"/>
            <w:vAlign w:val="center"/>
          </w:tcPr>
          <w:p w14:paraId="0F6CCC0F" w14:textId="44C4D339"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«Обеспечение деятельности органов местного самоуправления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4D8669C2" w14:textId="77777777" w:rsidR="00444D48" w:rsidRPr="003166B8" w:rsidRDefault="00444D48" w:rsidP="00444D48">
            <w:pPr>
              <w:pStyle w:val="ConsPlusNonformat"/>
              <w:widowControl/>
              <w:rPr>
                <w:rFonts w:ascii="Times New Roman" w:hAnsi="Times New Roman" w:cs="Times New Roman"/>
              </w:rPr>
            </w:pPr>
            <w:r w:rsidRPr="003166B8">
              <w:rPr>
                <w:rFonts w:ascii="Times New Roman" w:hAnsi="Times New Roman" w:cs="Times New Roman"/>
              </w:rPr>
              <w:t>Устойчивое функционирование органов местного самоуправления</w:t>
            </w:r>
          </w:p>
        </w:tc>
      </w:tr>
      <w:tr w:rsidR="003166B8" w:rsidRPr="003166B8" w14:paraId="234B1092" w14:textId="77777777" w:rsidTr="001F5082">
        <w:trPr>
          <w:trHeight w:val="20"/>
        </w:trPr>
        <w:tc>
          <w:tcPr>
            <w:tcW w:w="299" w:type="pct"/>
            <w:vAlign w:val="center"/>
          </w:tcPr>
          <w:p w14:paraId="21E5138F"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1.2</w:t>
            </w:r>
          </w:p>
        </w:tc>
        <w:tc>
          <w:tcPr>
            <w:tcW w:w="2481" w:type="pct"/>
            <w:vAlign w:val="center"/>
          </w:tcPr>
          <w:p w14:paraId="6C2C1B3B"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Подпрограмма «Развитие муниципальной службы в </w:t>
            </w:r>
            <w:r w:rsidRPr="003166B8">
              <w:rPr>
                <w:rFonts w:ascii="Times New Roman" w:hAnsi="Times New Roman" w:cs="Times New Roman"/>
                <w:sz w:val="20"/>
                <w:szCs w:val="20"/>
              </w:rPr>
              <w:lastRenderedPageBreak/>
              <w:t>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4FFC7616"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 xml:space="preserve">Качественное исполнение полномочий по </w:t>
            </w:r>
            <w:r w:rsidRPr="003166B8">
              <w:rPr>
                <w:rFonts w:ascii="Times New Roman" w:hAnsi="Times New Roman" w:cs="Times New Roman"/>
                <w:sz w:val="20"/>
                <w:szCs w:val="20"/>
              </w:rPr>
              <w:lastRenderedPageBreak/>
              <w:t>решению вопросов местного значения, формирование и развитие кадрового резерва Администрации</w:t>
            </w:r>
          </w:p>
        </w:tc>
      </w:tr>
      <w:tr w:rsidR="003166B8" w:rsidRPr="003166B8" w14:paraId="644D5B5D" w14:textId="77777777" w:rsidTr="001F5082">
        <w:trPr>
          <w:trHeight w:val="20"/>
        </w:trPr>
        <w:tc>
          <w:tcPr>
            <w:tcW w:w="299" w:type="pct"/>
            <w:vAlign w:val="center"/>
          </w:tcPr>
          <w:p w14:paraId="11C77E12"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lastRenderedPageBreak/>
              <w:t>1.3</w:t>
            </w:r>
          </w:p>
        </w:tc>
        <w:tc>
          <w:tcPr>
            <w:tcW w:w="2481" w:type="pct"/>
            <w:vAlign w:val="center"/>
          </w:tcPr>
          <w:p w14:paraId="2D3C2187"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«Обеспечение доступности информации о деятельности органов местного самоуправления и качества муниципальных услуг»</w:t>
            </w:r>
          </w:p>
        </w:tc>
        <w:tc>
          <w:tcPr>
            <w:tcW w:w="2220" w:type="pct"/>
            <w:vAlign w:val="center"/>
          </w:tcPr>
          <w:p w14:paraId="630C2752"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Размещение новостных и информационных сообщений о деятельности органов местного самоуправления</w:t>
            </w:r>
          </w:p>
        </w:tc>
      </w:tr>
      <w:tr w:rsidR="003166B8" w:rsidRPr="003166B8" w14:paraId="65026A26" w14:textId="77777777" w:rsidTr="001F5082">
        <w:trPr>
          <w:trHeight w:val="20"/>
        </w:trPr>
        <w:tc>
          <w:tcPr>
            <w:tcW w:w="299" w:type="pct"/>
            <w:vAlign w:val="center"/>
          </w:tcPr>
          <w:p w14:paraId="06B6F22E"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w:t>
            </w:r>
          </w:p>
        </w:tc>
        <w:tc>
          <w:tcPr>
            <w:tcW w:w="2481" w:type="pct"/>
            <w:vAlign w:val="center"/>
          </w:tcPr>
          <w:p w14:paraId="337577B3" w14:textId="4DE80B9F"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«Пенсионное обеспечение лиц, замещавших муниципальные должности и должности муниципальной службы в 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41834BDE"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прав лиц, замещавших муниципальные должности и должности муниципальной службы на пенсионное обеспечение</w:t>
            </w:r>
          </w:p>
        </w:tc>
      </w:tr>
      <w:tr w:rsidR="003166B8" w:rsidRPr="003166B8" w14:paraId="30AC78EB" w14:textId="77777777" w:rsidTr="001F5082">
        <w:trPr>
          <w:trHeight w:val="20"/>
        </w:trPr>
        <w:tc>
          <w:tcPr>
            <w:tcW w:w="299" w:type="pct"/>
            <w:vAlign w:val="center"/>
          </w:tcPr>
          <w:p w14:paraId="28AF203A"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w:t>
            </w:r>
          </w:p>
        </w:tc>
        <w:tc>
          <w:tcPr>
            <w:tcW w:w="2481" w:type="pct"/>
            <w:vAlign w:val="center"/>
          </w:tcPr>
          <w:p w14:paraId="6174248A"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 xml:space="preserve"> Муниципальная программа «По вопросам обеспечения пожарной безопасности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112E1A1D"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Реализация полномочий по обеспечению первичных мер пожарной безопасности, защиты жизни и здоровья граждан, материальных ценностей в границах МО «Каралатский сельсовет» от пожаров</w:t>
            </w:r>
          </w:p>
        </w:tc>
      </w:tr>
      <w:tr w:rsidR="003166B8" w:rsidRPr="003166B8" w14:paraId="47770C25" w14:textId="77777777" w:rsidTr="001F5082">
        <w:trPr>
          <w:trHeight w:val="20"/>
        </w:trPr>
        <w:tc>
          <w:tcPr>
            <w:tcW w:w="299" w:type="pct"/>
            <w:vAlign w:val="center"/>
          </w:tcPr>
          <w:p w14:paraId="63A7938E"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w:t>
            </w:r>
          </w:p>
        </w:tc>
        <w:tc>
          <w:tcPr>
            <w:tcW w:w="2481" w:type="pct"/>
            <w:vAlign w:val="center"/>
          </w:tcPr>
          <w:p w14:paraId="2ED493AA" w14:textId="18198F4B"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«Благоустройство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0B012F0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благоприятной социально- экономической инфраструктуры МО «Каралатский сельсовет»</w:t>
            </w:r>
          </w:p>
        </w:tc>
      </w:tr>
      <w:tr w:rsidR="003166B8" w:rsidRPr="003166B8" w14:paraId="1C242EA7" w14:textId="77777777" w:rsidTr="001F5082">
        <w:trPr>
          <w:trHeight w:val="20"/>
        </w:trPr>
        <w:tc>
          <w:tcPr>
            <w:tcW w:w="299" w:type="pct"/>
            <w:vAlign w:val="center"/>
          </w:tcPr>
          <w:p w14:paraId="3D19BC0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4.1</w:t>
            </w:r>
          </w:p>
        </w:tc>
        <w:tc>
          <w:tcPr>
            <w:tcW w:w="2481" w:type="pct"/>
            <w:vAlign w:val="center"/>
          </w:tcPr>
          <w:p w14:paraId="1F4F81E2"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«Озеленение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6E2853C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Озеленение территорий населенных пунктов</w:t>
            </w:r>
          </w:p>
        </w:tc>
      </w:tr>
      <w:tr w:rsidR="003166B8" w:rsidRPr="003166B8" w14:paraId="531362EC" w14:textId="77777777" w:rsidTr="001F5082">
        <w:trPr>
          <w:trHeight w:val="20"/>
        </w:trPr>
        <w:tc>
          <w:tcPr>
            <w:tcW w:w="299" w:type="pct"/>
            <w:vAlign w:val="center"/>
          </w:tcPr>
          <w:p w14:paraId="331E794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4.2</w:t>
            </w:r>
          </w:p>
        </w:tc>
        <w:tc>
          <w:tcPr>
            <w:tcW w:w="2481" w:type="pct"/>
            <w:vAlign w:val="center"/>
          </w:tcPr>
          <w:p w14:paraId="331FBD56"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Подпрограмма «Работы по благоустройству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A3F8D0F"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Осуществление мероприятий по поддержанию порядка и санитарного состояния территории, создание комфортных условий для деятельности и отдыха жителей поселения</w:t>
            </w:r>
          </w:p>
        </w:tc>
      </w:tr>
      <w:tr w:rsidR="003166B8" w:rsidRPr="003166B8" w14:paraId="77A780BD" w14:textId="77777777" w:rsidTr="001F5082">
        <w:trPr>
          <w:trHeight w:val="20"/>
        </w:trPr>
        <w:tc>
          <w:tcPr>
            <w:tcW w:w="299" w:type="pct"/>
            <w:vAlign w:val="center"/>
          </w:tcPr>
          <w:p w14:paraId="29C6D5D9"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w:t>
            </w:r>
          </w:p>
        </w:tc>
        <w:tc>
          <w:tcPr>
            <w:tcW w:w="2481" w:type="pct"/>
            <w:vAlign w:val="center"/>
          </w:tcPr>
          <w:p w14:paraId="4C069EB4" w14:textId="194663B0"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«Развитие культуры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6F10707" w14:textId="7A7334B6" w:rsidR="00444D48" w:rsidRPr="003166B8" w:rsidRDefault="00444D48" w:rsidP="00444D48">
            <w:pPr>
              <w:tabs>
                <w:tab w:val="left" w:pos="360"/>
              </w:tabs>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роли культуры в воспитании, просвещении и в обеспечении досуга жителей, организация и проведение социально-культурных мероприятий</w:t>
            </w:r>
          </w:p>
        </w:tc>
      </w:tr>
      <w:tr w:rsidR="003166B8" w:rsidRPr="003166B8" w14:paraId="78B632A4" w14:textId="77777777" w:rsidTr="001F5082">
        <w:trPr>
          <w:trHeight w:val="20"/>
        </w:trPr>
        <w:tc>
          <w:tcPr>
            <w:tcW w:w="299" w:type="pct"/>
            <w:vAlign w:val="center"/>
          </w:tcPr>
          <w:p w14:paraId="7002D3C2"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w:t>
            </w:r>
          </w:p>
        </w:tc>
        <w:tc>
          <w:tcPr>
            <w:tcW w:w="2481" w:type="pct"/>
            <w:vAlign w:val="center"/>
          </w:tcPr>
          <w:p w14:paraId="3782B87B" w14:textId="5C4F2180"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«Развитие физической культуры и спорта в муниципальном образовании «Сельское поселение Каралатский сельсовет Камызякского муниципального района Астраханской области»</w:t>
            </w:r>
          </w:p>
        </w:tc>
        <w:tc>
          <w:tcPr>
            <w:tcW w:w="2220" w:type="pct"/>
            <w:vAlign w:val="center"/>
          </w:tcPr>
          <w:p w14:paraId="78FC0E1C" w14:textId="48861E8F"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Совершенствование уровня развития физической культуры и спорта повышение их роли в жизни населения</w:t>
            </w:r>
          </w:p>
        </w:tc>
      </w:tr>
      <w:tr w:rsidR="003166B8" w:rsidRPr="003166B8" w14:paraId="14520ED9" w14:textId="77777777" w:rsidTr="001F5082">
        <w:trPr>
          <w:trHeight w:val="20"/>
        </w:trPr>
        <w:tc>
          <w:tcPr>
            <w:tcW w:w="299" w:type="pct"/>
            <w:vAlign w:val="center"/>
          </w:tcPr>
          <w:p w14:paraId="00C1C22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7</w:t>
            </w:r>
          </w:p>
        </w:tc>
        <w:tc>
          <w:tcPr>
            <w:tcW w:w="2481" w:type="pct"/>
            <w:vAlign w:val="center"/>
          </w:tcPr>
          <w:p w14:paraId="24412BE7" w14:textId="62C50543"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«Профилактика правонарушений на территории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2FA2D1A9"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Проведение мероприятий, направленных на профилактику правонарушений среди несовершеннолетних</w:t>
            </w:r>
          </w:p>
        </w:tc>
      </w:tr>
      <w:tr w:rsidR="003166B8" w:rsidRPr="003166B8" w14:paraId="0CB294C7" w14:textId="77777777" w:rsidTr="001F5082">
        <w:trPr>
          <w:trHeight w:val="20"/>
        </w:trPr>
        <w:tc>
          <w:tcPr>
            <w:tcW w:w="299" w:type="pct"/>
            <w:vAlign w:val="center"/>
          </w:tcPr>
          <w:p w14:paraId="2B10552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8</w:t>
            </w:r>
          </w:p>
        </w:tc>
        <w:tc>
          <w:tcPr>
            <w:tcW w:w="2481" w:type="pct"/>
          </w:tcPr>
          <w:p w14:paraId="2C9E929B"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«Информатизация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vAlign w:val="center"/>
          </w:tcPr>
          <w:p w14:paraId="55E9FD98" w14:textId="77777777"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Повышение эффективности и качества муниципального управления посредством применения информационных технологий</w:t>
            </w:r>
          </w:p>
        </w:tc>
      </w:tr>
      <w:tr w:rsidR="00444D48" w:rsidRPr="003166B8" w14:paraId="67D109CC" w14:textId="77777777" w:rsidTr="001F5082">
        <w:trPr>
          <w:trHeight w:val="20"/>
        </w:trPr>
        <w:tc>
          <w:tcPr>
            <w:tcW w:w="299" w:type="pct"/>
            <w:tcBorders>
              <w:top w:val="single" w:sz="4" w:space="0" w:color="auto"/>
              <w:left w:val="single" w:sz="4" w:space="0" w:color="auto"/>
              <w:bottom w:val="single" w:sz="4" w:space="0" w:color="auto"/>
              <w:right w:val="single" w:sz="4" w:space="0" w:color="auto"/>
            </w:tcBorders>
            <w:vAlign w:val="center"/>
          </w:tcPr>
          <w:p w14:paraId="3A0240A1" w14:textId="77777777" w:rsidR="00444D48" w:rsidRPr="003166B8" w:rsidRDefault="00444D48" w:rsidP="00444D48">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w:t>
            </w:r>
          </w:p>
        </w:tc>
        <w:tc>
          <w:tcPr>
            <w:tcW w:w="2481" w:type="pct"/>
            <w:tcBorders>
              <w:top w:val="single" w:sz="4" w:space="0" w:color="auto"/>
              <w:left w:val="single" w:sz="4" w:space="0" w:color="auto"/>
              <w:bottom w:val="single" w:sz="4" w:space="0" w:color="auto"/>
              <w:right w:val="single" w:sz="4" w:space="0" w:color="auto"/>
            </w:tcBorders>
          </w:tcPr>
          <w:p w14:paraId="03762C05" w14:textId="77777777" w:rsidR="00444D48" w:rsidRPr="003166B8" w:rsidRDefault="00444D48" w:rsidP="00444D48">
            <w:pPr>
              <w:spacing w:line="240" w:lineRule="auto"/>
              <w:ind w:firstLine="0"/>
              <w:jc w:val="left"/>
              <w:rPr>
                <w:rFonts w:ascii="Times New Roman" w:hAnsi="Times New Roman" w:cs="Times New Roman"/>
                <w:sz w:val="20"/>
                <w:szCs w:val="20"/>
              </w:rPr>
            </w:pPr>
            <w:r w:rsidRPr="003166B8">
              <w:rPr>
                <w:rFonts w:ascii="Times New Roman" w:hAnsi="Times New Roman" w:cs="Times New Roman"/>
                <w:sz w:val="20"/>
                <w:szCs w:val="20"/>
              </w:rPr>
              <w:t>Муниципальная программа «Управление и распоряжение муниципальным имуществом муниципального образования «Сельское поселение Каралатский сельсовет Камызякского муниципального района Астраханской области»</w:t>
            </w:r>
          </w:p>
        </w:tc>
        <w:tc>
          <w:tcPr>
            <w:tcW w:w="2220" w:type="pct"/>
            <w:tcBorders>
              <w:top w:val="single" w:sz="4" w:space="0" w:color="auto"/>
              <w:left w:val="single" w:sz="4" w:space="0" w:color="auto"/>
              <w:bottom w:val="single" w:sz="4" w:space="0" w:color="auto"/>
              <w:right w:val="single" w:sz="4" w:space="0" w:color="auto"/>
            </w:tcBorders>
            <w:vAlign w:val="center"/>
          </w:tcPr>
          <w:p w14:paraId="525A2883" w14:textId="3B67CC68" w:rsidR="00444D48" w:rsidRPr="003166B8" w:rsidRDefault="00444D48" w:rsidP="00444D48">
            <w:pPr>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Создание условий для эффективного управления и распоряжения муниципальным имуществом</w:t>
            </w:r>
          </w:p>
        </w:tc>
      </w:tr>
    </w:tbl>
    <w:p w14:paraId="63B23A71" w14:textId="7E14B88B" w:rsidR="0093377B" w:rsidRPr="003166B8" w:rsidRDefault="0093377B" w:rsidP="003D3F11">
      <w:pPr>
        <w:pStyle w:val="14"/>
        <w:ind w:firstLine="0"/>
      </w:pPr>
    </w:p>
    <w:p w14:paraId="1665A12B" w14:textId="19F35363" w:rsidR="00090836" w:rsidRPr="003166B8" w:rsidRDefault="00090836" w:rsidP="00D51C84">
      <w:pPr>
        <w:pStyle w:val="21"/>
        <w:numPr>
          <w:ilvl w:val="1"/>
          <w:numId w:val="27"/>
        </w:numPr>
        <w:ind w:left="567" w:firstLine="0"/>
      </w:pPr>
      <w:bookmarkStart w:id="28" w:name="_Toc184044180"/>
      <w:r w:rsidRPr="003166B8">
        <w:t xml:space="preserve">Сведения о </w:t>
      </w:r>
      <w:r w:rsidR="00CF38F2" w:rsidRPr="003166B8">
        <w:t>видах, назначении и наименования, планируемых для размещения на территории</w:t>
      </w:r>
      <w:r w:rsidRPr="003166B8">
        <w:t xml:space="preserve"> МО «Сельское поселение </w:t>
      </w:r>
      <w:r w:rsidR="00365C3D" w:rsidRPr="003166B8">
        <w:t xml:space="preserve">Каралатский </w:t>
      </w:r>
      <w:r w:rsidRPr="003166B8">
        <w:t>сельсовет Камызякского муниципального района Астраханской области»</w:t>
      </w:r>
      <w:r w:rsidR="0048055B" w:rsidRPr="003166B8">
        <w:t xml:space="preserve"> объектов федерального и регионального значения</w:t>
      </w:r>
      <w:bookmarkEnd w:id="28"/>
    </w:p>
    <w:p w14:paraId="2DA757C0" w14:textId="18B7AB40" w:rsidR="00CF38F2" w:rsidRPr="003166B8" w:rsidRDefault="00CF38F2" w:rsidP="00CF38F2">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В утверждённых документах территориального планирования Российской Федерации отсутствуют планируемые для размещения </w:t>
      </w:r>
      <w:r w:rsidR="004D5C39" w:rsidRPr="003166B8">
        <w:rPr>
          <w:rFonts w:ascii="Times New Roman" w:eastAsia="Times New Roman" w:hAnsi="Times New Roman" w:cs="Times New Roman"/>
          <w:szCs w:val="24"/>
          <w:lang w:eastAsia="ru-RU"/>
        </w:rPr>
        <w:t xml:space="preserve">объекты федерального значения </w:t>
      </w:r>
      <w:r w:rsidRPr="003166B8">
        <w:rPr>
          <w:rFonts w:ascii="Times New Roman" w:eastAsia="Times New Roman" w:hAnsi="Times New Roman" w:cs="Times New Roman"/>
          <w:szCs w:val="24"/>
          <w:lang w:eastAsia="ru-RU"/>
        </w:rPr>
        <w:t xml:space="preserve">на территории </w:t>
      </w:r>
      <w:r w:rsidR="005E59D3" w:rsidRPr="003166B8">
        <w:rPr>
          <w:rFonts w:ascii="Times New Roman" w:hAnsi="Times New Roman" w:cs="Times New Roman"/>
        </w:rPr>
        <w:t xml:space="preserve">муниципального образования «Сельское поселение </w:t>
      </w:r>
      <w:r w:rsidR="00365C3D" w:rsidRPr="003166B8">
        <w:rPr>
          <w:rFonts w:ascii="Times New Roman" w:hAnsi="Times New Roman" w:cs="Times New Roman"/>
          <w:szCs w:val="24"/>
        </w:rPr>
        <w:t>Каралатский</w:t>
      </w:r>
      <w:r w:rsidR="00365C3D" w:rsidRPr="003166B8">
        <w:rPr>
          <w:rFonts w:ascii="Times New Roman" w:hAnsi="Times New Roman" w:cs="Times New Roman"/>
        </w:rPr>
        <w:t xml:space="preserve"> </w:t>
      </w:r>
      <w:r w:rsidR="005E59D3" w:rsidRPr="003166B8">
        <w:rPr>
          <w:rFonts w:ascii="Times New Roman" w:hAnsi="Times New Roman" w:cs="Times New Roman"/>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w:t>
      </w:r>
    </w:p>
    <w:p w14:paraId="71C88D96" w14:textId="54D6E886" w:rsidR="00B54416" w:rsidRPr="003166B8" w:rsidRDefault="00CF38F2" w:rsidP="00A52BB8">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Схемой территориального планирования </w:t>
      </w:r>
      <w:r w:rsidR="004D5C39" w:rsidRPr="003166B8">
        <w:rPr>
          <w:rFonts w:ascii="Times New Roman" w:eastAsia="Times New Roman" w:hAnsi="Times New Roman" w:cs="Times New Roman"/>
          <w:szCs w:val="24"/>
          <w:lang w:eastAsia="ru-RU"/>
        </w:rPr>
        <w:t>Астраханской области</w:t>
      </w:r>
      <w:r w:rsidRPr="003166B8">
        <w:rPr>
          <w:rFonts w:ascii="Times New Roman" w:eastAsia="Times New Roman" w:hAnsi="Times New Roman" w:cs="Times New Roman"/>
          <w:szCs w:val="24"/>
          <w:lang w:eastAsia="ru-RU"/>
        </w:rPr>
        <w:t xml:space="preserve">, утвержденной постановлением Правительства </w:t>
      </w:r>
      <w:r w:rsidR="009E200C" w:rsidRPr="003166B8">
        <w:rPr>
          <w:rFonts w:ascii="Times New Roman" w:eastAsia="Times New Roman" w:hAnsi="Times New Roman" w:cs="Times New Roman"/>
          <w:szCs w:val="24"/>
          <w:lang w:eastAsia="ru-RU"/>
        </w:rPr>
        <w:t xml:space="preserve">Астраханской области </w:t>
      </w:r>
      <w:r w:rsidRPr="003166B8">
        <w:rPr>
          <w:rFonts w:ascii="Times New Roman" w:eastAsia="Times New Roman" w:hAnsi="Times New Roman" w:cs="Times New Roman"/>
          <w:szCs w:val="24"/>
          <w:lang w:eastAsia="ru-RU"/>
        </w:rPr>
        <w:t xml:space="preserve">от </w:t>
      </w:r>
      <w:r w:rsidR="009E200C" w:rsidRPr="003166B8">
        <w:rPr>
          <w:rFonts w:ascii="Times New Roman" w:eastAsia="Times New Roman" w:hAnsi="Times New Roman" w:cs="Times New Roman"/>
          <w:szCs w:val="24"/>
          <w:lang w:eastAsia="ru-RU"/>
        </w:rPr>
        <w:t>2</w:t>
      </w:r>
      <w:r w:rsidR="00402081" w:rsidRPr="003166B8">
        <w:rPr>
          <w:rFonts w:ascii="Times New Roman" w:eastAsia="Times New Roman" w:hAnsi="Times New Roman" w:cs="Times New Roman"/>
          <w:szCs w:val="24"/>
          <w:lang w:eastAsia="ru-RU"/>
        </w:rPr>
        <w:t>4</w:t>
      </w:r>
      <w:r w:rsidRPr="003166B8">
        <w:rPr>
          <w:rFonts w:ascii="Times New Roman" w:eastAsia="Times New Roman" w:hAnsi="Times New Roman" w:cs="Times New Roman"/>
          <w:szCs w:val="24"/>
          <w:lang w:eastAsia="ru-RU"/>
        </w:rPr>
        <w:t>.</w:t>
      </w:r>
      <w:r w:rsidR="00402081" w:rsidRPr="003166B8">
        <w:rPr>
          <w:rFonts w:ascii="Times New Roman" w:eastAsia="Times New Roman" w:hAnsi="Times New Roman" w:cs="Times New Roman"/>
          <w:szCs w:val="24"/>
          <w:lang w:eastAsia="ru-RU"/>
        </w:rPr>
        <w:t>05</w:t>
      </w:r>
      <w:r w:rsidRPr="003166B8">
        <w:rPr>
          <w:rFonts w:ascii="Times New Roman" w:eastAsia="Times New Roman" w:hAnsi="Times New Roman" w:cs="Times New Roman"/>
          <w:szCs w:val="24"/>
          <w:lang w:eastAsia="ru-RU"/>
        </w:rPr>
        <w:t>.20</w:t>
      </w:r>
      <w:r w:rsidR="00402081" w:rsidRPr="003166B8">
        <w:rPr>
          <w:rFonts w:ascii="Times New Roman" w:eastAsia="Times New Roman" w:hAnsi="Times New Roman" w:cs="Times New Roman"/>
          <w:szCs w:val="24"/>
          <w:lang w:eastAsia="ru-RU"/>
        </w:rPr>
        <w:t>22</w:t>
      </w:r>
      <w:r w:rsidRPr="003166B8">
        <w:rPr>
          <w:rFonts w:ascii="Times New Roman" w:eastAsia="Times New Roman" w:hAnsi="Times New Roman" w:cs="Times New Roman"/>
          <w:szCs w:val="24"/>
          <w:lang w:eastAsia="ru-RU"/>
        </w:rPr>
        <w:t xml:space="preserve"> № 2</w:t>
      </w:r>
      <w:r w:rsidR="00402081" w:rsidRPr="003166B8">
        <w:rPr>
          <w:rFonts w:ascii="Times New Roman" w:eastAsia="Times New Roman" w:hAnsi="Times New Roman" w:cs="Times New Roman"/>
          <w:szCs w:val="24"/>
          <w:lang w:eastAsia="ru-RU"/>
        </w:rPr>
        <w:t>35-П</w:t>
      </w:r>
      <w:r w:rsidR="0038704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на территории </w:t>
      </w:r>
      <w:r w:rsidR="004D5C39" w:rsidRPr="003166B8">
        <w:rPr>
          <w:rFonts w:ascii="Times New Roman" w:hAnsi="Times New Roman" w:cs="Times New Roman"/>
        </w:rPr>
        <w:t xml:space="preserve">муниципального образования «Сельское поселение </w:t>
      </w:r>
      <w:r w:rsidR="00193B2D" w:rsidRPr="003166B8">
        <w:rPr>
          <w:rFonts w:ascii="Times New Roman" w:hAnsi="Times New Roman" w:cs="Times New Roman"/>
          <w:szCs w:val="24"/>
        </w:rPr>
        <w:t>Каралатский</w:t>
      </w:r>
      <w:r w:rsidR="00193B2D" w:rsidRPr="003166B8">
        <w:rPr>
          <w:rFonts w:ascii="Times New Roman" w:hAnsi="Times New Roman" w:cs="Times New Roman"/>
        </w:rPr>
        <w:t xml:space="preserve"> </w:t>
      </w:r>
      <w:r w:rsidR="004D5C39" w:rsidRPr="003166B8">
        <w:rPr>
          <w:rFonts w:ascii="Times New Roman" w:hAnsi="Times New Roman" w:cs="Times New Roman"/>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w:t>
      </w:r>
      <w:r w:rsidR="00212E65" w:rsidRPr="003166B8">
        <w:rPr>
          <w:rFonts w:ascii="Times New Roman" w:eastAsia="Times New Roman" w:hAnsi="Times New Roman" w:cs="Times New Roman"/>
          <w:szCs w:val="24"/>
          <w:lang w:eastAsia="ru-RU"/>
        </w:rPr>
        <w:t>было за</w:t>
      </w:r>
      <w:r w:rsidR="00A52BB8" w:rsidRPr="003166B8">
        <w:rPr>
          <w:rFonts w:ascii="Times New Roman" w:eastAsia="Times New Roman" w:hAnsi="Times New Roman" w:cs="Times New Roman"/>
          <w:szCs w:val="24"/>
          <w:lang w:eastAsia="ru-RU"/>
        </w:rPr>
        <w:t>планир</w:t>
      </w:r>
      <w:r w:rsidR="00212E65" w:rsidRPr="003166B8">
        <w:rPr>
          <w:rFonts w:ascii="Times New Roman" w:eastAsia="Times New Roman" w:hAnsi="Times New Roman" w:cs="Times New Roman"/>
          <w:szCs w:val="24"/>
          <w:lang w:eastAsia="ru-RU"/>
        </w:rPr>
        <w:t>овано и во время разработки настоящего Генерального плана уже исполнено</w:t>
      </w:r>
      <w:r w:rsidR="00BC40B9" w:rsidRPr="003166B8">
        <w:rPr>
          <w:rFonts w:ascii="Times New Roman" w:eastAsia="Times New Roman" w:hAnsi="Times New Roman" w:cs="Times New Roman"/>
          <w:szCs w:val="24"/>
          <w:lang w:eastAsia="ru-RU"/>
        </w:rPr>
        <w:t>:</w:t>
      </w:r>
    </w:p>
    <w:p w14:paraId="677A5BD9" w14:textId="44CAD03C" w:rsidR="00BC40B9" w:rsidRPr="003166B8" w:rsidRDefault="00BC40B9" w:rsidP="00D51C84">
      <w:pPr>
        <w:pStyle w:val="af5"/>
        <w:numPr>
          <w:ilvl w:val="0"/>
          <w:numId w:val="31"/>
        </w:numPr>
        <w:tabs>
          <w:tab w:val="left" w:pos="0"/>
          <w:tab w:val="left" w:pos="567"/>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фельдшерско-акушерского пункта ГБУЗ АО «Камызякская районная больница» в с. Парыгино, ул. Джамбула,23 «а»;</w:t>
      </w:r>
    </w:p>
    <w:p w14:paraId="62148C84" w14:textId="5F5A2BDD" w:rsidR="00BC40B9" w:rsidRPr="003166B8" w:rsidRDefault="00BC40B9" w:rsidP="00D51C84">
      <w:pPr>
        <w:pStyle w:val="af5"/>
        <w:numPr>
          <w:ilvl w:val="0"/>
          <w:numId w:val="31"/>
        </w:numPr>
        <w:tabs>
          <w:tab w:val="left" w:pos="0"/>
          <w:tab w:val="left" w:pos="567"/>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фельдшерско-акушерского пункта ГБУЗ АО «Камызякская районная больница» в с. Чапаево, ул. Заводская,32 «а»;</w:t>
      </w:r>
    </w:p>
    <w:p w14:paraId="21519C4C" w14:textId="21AC570E" w:rsidR="00212E65" w:rsidRPr="003166B8" w:rsidRDefault="00212E65" w:rsidP="00212E65">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Остается запланированным:</w:t>
      </w:r>
    </w:p>
    <w:p w14:paraId="555F30C3" w14:textId="71B6EBE7" w:rsidR="00BC40B9" w:rsidRPr="003166B8" w:rsidRDefault="00BC40B9" w:rsidP="00D51C84">
      <w:pPr>
        <w:pStyle w:val="af5"/>
        <w:numPr>
          <w:ilvl w:val="0"/>
          <w:numId w:val="31"/>
        </w:numPr>
        <w:tabs>
          <w:tab w:val="left" w:pos="0"/>
          <w:tab w:val="left" w:pos="567"/>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создание многоотраслевого сельскохозяйственного предприятия, включающего строительство овощехранилища, реконструкцию прудов и постройку выростных и </w:t>
      </w:r>
      <w:r w:rsidRPr="003166B8">
        <w:rPr>
          <w:rFonts w:ascii="Times New Roman" w:eastAsia="Times New Roman" w:hAnsi="Times New Roman" w:cs="Times New Roman"/>
          <w:szCs w:val="24"/>
          <w:lang w:eastAsia="ru-RU"/>
        </w:rPr>
        <w:br/>
        <w:t>зимовальных прудов в с. Чапаево;</w:t>
      </w:r>
    </w:p>
    <w:p w14:paraId="1184FBDA" w14:textId="603D8E13" w:rsidR="00BC40B9" w:rsidRPr="003166B8" w:rsidRDefault="00BC40B9" w:rsidP="00D51C84">
      <w:pPr>
        <w:pStyle w:val="af5"/>
        <w:numPr>
          <w:ilvl w:val="0"/>
          <w:numId w:val="31"/>
        </w:numPr>
        <w:tabs>
          <w:tab w:val="left" w:pos="0"/>
          <w:tab w:val="left" w:pos="567"/>
        </w:tabs>
        <w:suppressAutoHyphens/>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рыбоперерабатывающего завода по глубокой переработке рыбы в с. Чапаево.</w:t>
      </w:r>
    </w:p>
    <w:p w14:paraId="24F3567D" w14:textId="4405D845" w:rsidR="007F4056" w:rsidRPr="003166B8" w:rsidRDefault="00CF38F2" w:rsidP="007F4056">
      <w:pPr>
        <w:pStyle w:val="1f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Схемой территориального планирования </w:t>
      </w:r>
      <w:r w:rsidR="004D5C39" w:rsidRPr="003166B8">
        <w:rPr>
          <w:rFonts w:ascii="Times New Roman" w:eastAsia="Times New Roman" w:hAnsi="Times New Roman" w:cs="Times New Roman"/>
          <w:szCs w:val="24"/>
          <w:lang w:eastAsia="ru-RU"/>
        </w:rPr>
        <w:t>Камызякского муниципального</w:t>
      </w:r>
      <w:r w:rsidRPr="003166B8">
        <w:rPr>
          <w:rFonts w:ascii="Times New Roman" w:eastAsia="Times New Roman" w:hAnsi="Times New Roman" w:cs="Times New Roman"/>
          <w:szCs w:val="24"/>
          <w:lang w:eastAsia="ru-RU"/>
        </w:rPr>
        <w:t xml:space="preserve"> района</w:t>
      </w:r>
      <w:r w:rsidR="00A52BB8" w:rsidRPr="003166B8">
        <w:rPr>
          <w:rFonts w:ascii="Times New Roman" w:eastAsia="Times New Roman" w:hAnsi="Times New Roman" w:cs="Times New Roman"/>
          <w:szCs w:val="24"/>
          <w:lang w:eastAsia="ru-RU"/>
        </w:rPr>
        <w:t xml:space="preserve">, утвержденной Советом </w:t>
      </w:r>
      <w:r w:rsidR="00387044" w:rsidRPr="003166B8">
        <w:rPr>
          <w:rFonts w:ascii="Times New Roman" w:eastAsia="Times New Roman" w:hAnsi="Times New Roman" w:cs="Times New Roman"/>
          <w:szCs w:val="24"/>
          <w:lang w:eastAsia="ru-RU"/>
        </w:rPr>
        <w:t>муниципального</w:t>
      </w:r>
      <w:r w:rsidR="00A52BB8" w:rsidRPr="003166B8">
        <w:rPr>
          <w:rFonts w:ascii="Times New Roman" w:eastAsia="Times New Roman" w:hAnsi="Times New Roman" w:cs="Times New Roman"/>
          <w:szCs w:val="24"/>
          <w:lang w:eastAsia="ru-RU"/>
        </w:rPr>
        <w:t xml:space="preserve"> образования «</w:t>
      </w:r>
      <w:r w:rsidR="00387044" w:rsidRPr="003166B8">
        <w:rPr>
          <w:rFonts w:ascii="Times New Roman" w:eastAsia="Times New Roman" w:hAnsi="Times New Roman" w:cs="Times New Roman"/>
          <w:szCs w:val="24"/>
          <w:lang w:eastAsia="ru-RU"/>
        </w:rPr>
        <w:t>Камызякский муниципальный район</w:t>
      </w:r>
      <w:r w:rsidR="00A52BB8" w:rsidRPr="003166B8">
        <w:rPr>
          <w:rFonts w:ascii="Times New Roman" w:eastAsia="Times New Roman" w:hAnsi="Times New Roman" w:cs="Times New Roman"/>
          <w:szCs w:val="24"/>
          <w:lang w:eastAsia="ru-RU"/>
        </w:rPr>
        <w:t>»</w:t>
      </w:r>
      <w:r w:rsidR="00387044" w:rsidRPr="003166B8">
        <w:rPr>
          <w:rFonts w:ascii="Times New Roman" w:eastAsia="Times New Roman" w:hAnsi="Times New Roman" w:cs="Times New Roman"/>
          <w:szCs w:val="24"/>
          <w:lang w:eastAsia="ru-RU"/>
        </w:rPr>
        <w:t xml:space="preserve"> от 28.02.2023 №395,</w:t>
      </w:r>
      <w:r w:rsidRPr="003166B8">
        <w:rPr>
          <w:rFonts w:ascii="Times New Roman" w:eastAsia="Times New Roman" w:hAnsi="Times New Roman" w:cs="Times New Roman"/>
          <w:szCs w:val="24"/>
          <w:lang w:eastAsia="ru-RU"/>
        </w:rPr>
        <w:t xml:space="preserve"> предусматривается</w:t>
      </w:r>
      <w:r w:rsidR="00E4040B" w:rsidRPr="003166B8">
        <w:rPr>
          <w:rFonts w:ascii="Times New Roman" w:eastAsia="Times New Roman" w:hAnsi="Times New Roman" w:cs="Times New Roman"/>
          <w:szCs w:val="24"/>
          <w:lang w:eastAsia="ru-RU"/>
        </w:rPr>
        <w:t>:</w:t>
      </w:r>
    </w:p>
    <w:p w14:paraId="733F05AE" w14:textId="30F85547" w:rsidR="00E4040B" w:rsidRPr="003166B8" w:rsidRDefault="00E4040B" w:rsidP="00D51C84">
      <w:pPr>
        <w:pStyle w:val="1f4"/>
        <w:numPr>
          <w:ilvl w:val="0"/>
          <w:numId w:val="32"/>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реконструкция ПС 110/6 кВ «Чапаевская» в МО «Каралатский сельсовет»;</w:t>
      </w:r>
    </w:p>
    <w:p w14:paraId="4A4CD14B" w14:textId="75DA67FC" w:rsidR="00E4040B" w:rsidRPr="003166B8" w:rsidRDefault="00E4040B" w:rsidP="00D51C84">
      <w:pPr>
        <w:pStyle w:val="1f4"/>
        <w:numPr>
          <w:ilvl w:val="0"/>
          <w:numId w:val="32"/>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реконструкция ЛЭП110 кВ «Камызяк-Коммунар-Раздор-Чапаевская» в МО «город Камызяк», МО «Раздорский сельсовет», МО «Каралатский сельсовет»;</w:t>
      </w:r>
    </w:p>
    <w:p w14:paraId="56D43318" w14:textId="5E2430D9" w:rsidR="00E4040B" w:rsidRPr="003166B8" w:rsidRDefault="00E4040B" w:rsidP="00D51C84">
      <w:pPr>
        <w:pStyle w:val="1f4"/>
        <w:numPr>
          <w:ilvl w:val="0"/>
          <w:numId w:val="32"/>
        </w:numPr>
        <w:ind w:left="0" w:firstLine="284"/>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строительство Дома культуры с. Каралат.</w:t>
      </w:r>
    </w:p>
    <w:p w14:paraId="7C440C00" w14:textId="018C0057" w:rsidR="00CF38F2" w:rsidRPr="003166B8" w:rsidRDefault="00152252" w:rsidP="00CF38F2">
      <w:pPr>
        <w:pStyle w:val="1f4"/>
        <w:rPr>
          <w:rFonts w:ascii="Times New Roman" w:hAnsi="Times New Roman" w:cs="Times New Roman"/>
        </w:rPr>
      </w:pPr>
      <w:r w:rsidRPr="003166B8">
        <w:rPr>
          <w:rFonts w:ascii="Times New Roman" w:eastAsia="Times New Roman" w:hAnsi="Times New Roman" w:cs="Times New Roman"/>
          <w:szCs w:val="24"/>
          <w:lang w:eastAsia="ru-RU"/>
        </w:rPr>
        <w:t>Программой социально-экономического развития Астраханской области на период 2022-2026 годов</w:t>
      </w:r>
      <w:r w:rsidR="00CF38F2" w:rsidRPr="003166B8">
        <w:rPr>
          <w:rFonts w:ascii="Times New Roman" w:eastAsia="Times New Roman" w:hAnsi="Times New Roman" w:cs="Times New Roman"/>
          <w:szCs w:val="24"/>
          <w:lang w:eastAsia="ru-RU"/>
        </w:rPr>
        <w:t xml:space="preserve"> на территории на территории</w:t>
      </w:r>
      <w:r w:rsidR="00CF38F2" w:rsidRPr="003166B8">
        <w:rPr>
          <w:rFonts w:ascii="Times New Roman" w:hAnsi="Times New Roman" w:cs="Times New Roman"/>
        </w:rPr>
        <w:t xml:space="preserve"> муниципального образования «</w:t>
      </w:r>
      <w:r w:rsidR="00370297" w:rsidRPr="003166B8">
        <w:rPr>
          <w:rFonts w:ascii="Times New Roman" w:hAnsi="Times New Roman" w:cs="Times New Roman"/>
        </w:rPr>
        <w:t xml:space="preserve">Сельское поселение </w:t>
      </w:r>
      <w:r w:rsidR="00193B2D" w:rsidRPr="003166B8">
        <w:rPr>
          <w:rFonts w:ascii="Times New Roman" w:hAnsi="Times New Roman" w:cs="Times New Roman"/>
          <w:szCs w:val="24"/>
        </w:rPr>
        <w:t>Каралатский</w:t>
      </w:r>
      <w:r w:rsidR="00193B2D" w:rsidRPr="003166B8">
        <w:rPr>
          <w:rFonts w:ascii="Times New Roman" w:hAnsi="Times New Roman" w:cs="Times New Roman"/>
        </w:rPr>
        <w:t xml:space="preserve"> </w:t>
      </w:r>
      <w:r w:rsidR="00370297" w:rsidRPr="003166B8">
        <w:rPr>
          <w:rFonts w:ascii="Times New Roman" w:hAnsi="Times New Roman" w:cs="Times New Roman"/>
        </w:rPr>
        <w:t>сельсовет Камызякского муниципального района Астраханской области</w:t>
      </w:r>
      <w:r w:rsidR="00CF38F2" w:rsidRPr="003166B8">
        <w:rPr>
          <w:rFonts w:ascii="Times New Roman" w:hAnsi="Times New Roman" w:cs="Times New Roman"/>
        </w:rPr>
        <w:t xml:space="preserve">» </w:t>
      </w:r>
      <w:r w:rsidR="00A25D19" w:rsidRPr="003166B8">
        <w:rPr>
          <w:rFonts w:ascii="Times New Roman" w:hAnsi="Times New Roman" w:cs="Times New Roman"/>
        </w:rPr>
        <w:t>мероприятий не планируются.</w:t>
      </w:r>
    </w:p>
    <w:p w14:paraId="4D535F0A" w14:textId="4BD27536" w:rsidR="00842EE3" w:rsidRPr="003166B8" w:rsidRDefault="00842EE3" w:rsidP="00842EE3">
      <w:pPr>
        <w:pStyle w:val="-"/>
        <w:rPr>
          <w:rFonts w:ascii="Times New Roman" w:hAnsi="Times New Roman" w:cs="Times New Roman"/>
          <w:b/>
        </w:rPr>
      </w:pPr>
      <w:r w:rsidRPr="003166B8">
        <w:rPr>
          <w:rFonts w:ascii="Times New Roman" w:hAnsi="Times New Roman" w:cs="Times New Roman"/>
          <w:b/>
        </w:rPr>
        <w:t xml:space="preserve">Все мероприятия по строительству и реконструкции объектов </w:t>
      </w:r>
      <w:r w:rsidR="00EC1E29" w:rsidRPr="003166B8">
        <w:rPr>
          <w:rFonts w:ascii="Times New Roman" w:hAnsi="Times New Roman" w:cs="Times New Roman"/>
          <w:b/>
        </w:rPr>
        <w:t>на территории муниципального образования</w:t>
      </w:r>
      <w:r w:rsidRPr="003166B8">
        <w:rPr>
          <w:rFonts w:ascii="Times New Roman" w:hAnsi="Times New Roman" w:cs="Times New Roman"/>
          <w:b/>
        </w:rPr>
        <w:t xml:space="preserve"> представлены в Положении о территориальном планировании настоящего Генерального плана.</w:t>
      </w:r>
    </w:p>
    <w:p w14:paraId="5E85D38A" w14:textId="76EF819B" w:rsidR="003D3F11" w:rsidRPr="003166B8" w:rsidRDefault="003D3F11">
      <w:pPr>
        <w:spacing w:after="160" w:line="259" w:lineRule="auto"/>
        <w:ind w:firstLine="0"/>
        <w:jc w:val="left"/>
        <w:rPr>
          <w:rFonts w:ascii="Times New Roman" w:eastAsia="Times New Roman" w:hAnsi="Times New Roman" w:cs="Times New Roman"/>
          <w:szCs w:val="24"/>
          <w:lang w:eastAsia="ar-SA"/>
        </w:rPr>
      </w:pPr>
      <w:r w:rsidRPr="003166B8">
        <w:rPr>
          <w:rFonts w:ascii="Times New Roman" w:hAnsi="Times New Roman" w:cs="Times New Roman"/>
        </w:rPr>
        <w:br w:type="page"/>
      </w:r>
    </w:p>
    <w:p w14:paraId="2A4926AC" w14:textId="77777777" w:rsidR="00F02BD1" w:rsidRPr="003166B8" w:rsidRDefault="00F02BD1" w:rsidP="002123DC">
      <w:pPr>
        <w:pStyle w:val="11"/>
        <w:outlineLvl w:val="0"/>
        <w:rPr>
          <w:sz w:val="28"/>
          <w:szCs w:val="28"/>
        </w:rPr>
      </w:pPr>
      <w:bookmarkStart w:id="29" w:name="_Toc85173261"/>
      <w:bookmarkStart w:id="30" w:name="_Toc118730221"/>
      <w:bookmarkStart w:id="31" w:name="_Toc184044181"/>
      <w:r w:rsidRPr="003166B8">
        <w:rPr>
          <w:sz w:val="28"/>
          <w:szCs w:val="28"/>
        </w:rPr>
        <w:lastRenderedPageBreak/>
        <w:t xml:space="preserve">2. </w:t>
      </w:r>
      <w:bookmarkEnd w:id="29"/>
      <w:r w:rsidRPr="003166B8">
        <w:rPr>
          <w:sz w:val="28"/>
          <w:szCs w:val="28"/>
        </w:rPr>
        <w:t>КОМПЛЕКСНАЯ ОЦЕНКА И ПРОБЛЕМЫ РАЗВИТИЯ МУНИЦИПАЛЬНОГО ОБРАЗОВАНИЯ</w:t>
      </w:r>
      <w:bookmarkEnd w:id="30"/>
      <w:bookmarkEnd w:id="31"/>
      <w:r w:rsidRPr="003166B8">
        <w:rPr>
          <w:sz w:val="28"/>
          <w:szCs w:val="28"/>
        </w:rPr>
        <w:t xml:space="preserve"> </w:t>
      </w:r>
    </w:p>
    <w:p w14:paraId="535D66D4" w14:textId="2DE58B44" w:rsidR="00F02BD1" w:rsidRPr="003166B8" w:rsidRDefault="00F02BD1" w:rsidP="007D0F0F">
      <w:pPr>
        <w:pStyle w:val="21"/>
      </w:pPr>
      <w:bookmarkStart w:id="32" w:name="_Toc85173262"/>
      <w:bookmarkStart w:id="33" w:name="_Toc118730222"/>
      <w:bookmarkStart w:id="34" w:name="_Toc184044182"/>
      <w:r w:rsidRPr="003166B8">
        <w:t>2.1</w:t>
      </w:r>
      <w:r w:rsidR="00804351" w:rsidRPr="003166B8">
        <w:t>.</w:t>
      </w:r>
      <w:r w:rsidRPr="003166B8">
        <w:t xml:space="preserve"> </w:t>
      </w:r>
      <w:bookmarkEnd w:id="32"/>
      <w:r w:rsidRPr="003166B8">
        <w:t>Экономико-географическое положение и общая характеристика муниципального образования «</w:t>
      </w:r>
      <w:r w:rsidR="004E7A5C" w:rsidRPr="003166B8">
        <w:t xml:space="preserve">Сельское поселение </w:t>
      </w:r>
      <w:r w:rsidR="00193B2D" w:rsidRPr="003166B8">
        <w:t xml:space="preserve">Каралатский </w:t>
      </w:r>
      <w:r w:rsidR="004E7A5C" w:rsidRPr="003166B8">
        <w:t>сельсовет Камызякского муниципального района Астраханской области</w:t>
      </w:r>
      <w:r w:rsidRPr="003166B8">
        <w:t>»</w:t>
      </w:r>
      <w:bookmarkEnd w:id="33"/>
      <w:bookmarkEnd w:id="34"/>
    </w:p>
    <w:p w14:paraId="7371923E" w14:textId="20CAECFE" w:rsidR="00CD533D" w:rsidRPr="003166B8" w:rsidRDefault="00CD533D" w:rsidP="002F75DC">
      <w:pPr>
        <w:rPr>
          <w:rFonts w:ascii="Times New Roman" w:hAnsi="Times New Roman" w:cs="Times New Roman"/>
        </w:rPr>
      </w:pPr>
      <w:r w:rsidRPr="003166B8">
        <w:rPr>
          <w:rFonts w:ascii="Times New Roman" w:hAnsi="Times New Roman" w:cs="Times New Roman"/>
        </w:rPr>
        <w:t xml:space="preserve">Муниципальное образование «Камызякский муниципальный район Астраханской области» расположено на юге Астраханской области в западной зоне дельты реки Волги. Территория района перерезана множеством рукавов и протоков реки Волги. Район покрыт разветвленной сетью автомобильных дорог регионального и местного значения. </w:t>
      </w:r>
    </w:p>
    <w:p w14:paraId="29D96890" w14:textId="100B1A5D" w:rsidR="002F75DC" w:rsidRPr="003166B8" w:rsidRDefault="002F75DC" w:rsidP="002F75DC">
      <w:pPr>
        <w:rPr>
          <w:rFonts w:ascii="Times New Roman" w:hAnsi="Times New Roman" w:cs="Times New Roman"/>
        </w:rPr>
      </w:pPr>
      <w:r w:rsidRPr="003166B8">
        <w:rPr>
          <w:rFonts w:ascii="Times New Roman" w:hAnsi="Times New Roman" w:cs="Times New Roman"/>
        </w:rPr>
        <w:t>Согласно Схеме территориального планирования Астраханской области Камызякский район входит в Центральную групповую систему расселения, которая имеет ярко выраженный центр тяготения город Астрахань с радиусом обслуживания основной массы поселений до 50 км. Муниципальное образование «Сельское поселение Каралатский сельсовет Камызякского муниципального района Астраханской области» располагается в зоне радиуса действия областного центра.</w:t>
      </w:r>
    </w:p>
    <w:p w14:paraId="550BBDC8" w14:textId="3D66FEC4" w:rsidR="005D5DBA" w:rsidRPr="003166B8" w:rsidRDefault="002F75DC" w:rsidP="002F75DC">
      <w:pPr>
        <w:rPr>
          <w:rFonts w:ascii="Times New Roman" w:hAnsi="Times New Roman" w:cs="Times New Roman"/>
        </w:rPr>
      </w:pPr>
      <w:r w:rsidRPr="003166B8">
        <w:rPr>
          <w:rFonts w:ascii="Times New Roman" w:hAnsi="Times New Roman" w:cs="Times New Roman"/>
        </w:rPr>
        <w:t>Граница муниципального образования «Каралатский сельсовет» начинается от пересечения ерика Дощеник с протоком Костыль. Далее граница идет по середине протока Костыль в юго-восточном направлении до рукава Большая Черная и протока Табола. Далее граница идет по середине протока Табола в юго-восточном направлении на протяжении 3000 м. Далее граница, пересекая проток Табола, идет по оросительному каналу орошаемой системы «Массив-71» до ерика Удалой. Затем идет в юго-западном направлении до ерика Створненский Банк на протяжении 3000 м. Далее граница идет по середине ериков Створненский Банк и Створненок до слияния ериков Левый Бардынинский и Правый Бардынинский. Затем граница идет в юго-восточном направлении по середине ериков Правый Бардынинский и Колочный до Бардынинского канала. Далее граница идет по Бардынинскому каналу до острова Нижний, огибая его с западной стороны, затем граница проходит по линии границы Астраханской области, установленной Законом Астраханской области. Далее граница идет в северо-западном направлении по Кировскому рыбоходному каналу, по середине реки Николаевская, по середине ерика Моряный, по середине ерика Жеребец, по середине протока Пробик, по середине реки Белужья до ерика Обуховский. Далее граница идет по середине ерика Обуховский до ерика Поперечный, затем граница идет по середине ерика Поперечный до ерика Дощеник. Далее граница идет по середине ерика Дощеник до первоначальной точки.</w:t>
      </w:r>
    </w:p>
    <w:p w14:paraId="3348844A" w14:textId="2830D11E" w:rsidR="002F75DC" w:rsidRPr="003166B8" w:rsidRDefault="0046593D" w:rsidP="00825E0E">
      <w:pPr>
        <w:spacing w:line="240" w:lineRule="auto"/>
        <w:ind w:firstLine="0"/>
        <w:jc w:val="center"/>
        <w:rPr>
          <w:rFonts w:ascii="Times New Roman" w:hAnsi="Times New Roman" w:cs="Times New Roman"/>
          <w:sz w:val="22"/>
        </w:rPr>
      </w:pPr>
      <w:r>
        <w:rPr>
          <w:rFonts w:ascii="Times New Roman" w:hAnsi="Times New Roman" w:cs="Times New Roman"/>
          <w:noProof/>
          <w:sz w:val="22"/>
          <w:lang w:eastAsia="ru-RU"/>
        </w:rPr>
        <w:lastRenderedPageBreak/>
        <w:drawing>
          <wp:inline distT="0" distB="0" distL="0" distR="0" wp14:anchorId="130E3B70" wp14:editId="2D18B6FD">
            <wp:extent cx="5935345" cy="6621145"/>
            <wp:effectExtent l="0" t="0" r="8255"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5345" cy="6621145"/>
                    </a:xfrm>
                    <a:prstGeom prst="rect">
                      <a:avLst/>
                    </a:prstGeom>
                    <a:noFill/>
                    <a:ln>
                      <a:noFill/>
                    </a:ln>
                  </pic:spPr>
                </pic:pic>
              </a:graphicData>
            </a:graphic>
          </wp:inline>
        </w:drawing>
      </w:r>
    </w:p>
    <w:p w14:paraId="1AC73D03" w14:textId="5C1B3A8D" w:rsidR="002F75DC" w:rsidRPr="003166B8" w:rsidRDefault="002F75DC" w:rsidP="00825E0E">
      <w:pPr>
        <w:pStyle w:val="afc"/>
        <w:spacing w:after="0"/>
        <w:ind w:firstLine="0"/>
        <w:rPr>
          <w:rFonts w:ascii="Times New Roman" w:hAnsi="Times New Roman" w:cs="Times New Roman"/>
          <w:b/>
          <w:bCs/>
          <w:i w:val="0"/>
          <w:iCs w:val="0"/>
          <w:color w:val="auto"/>
          <w:sz w:val="22"/>
          <w:szCs w:val="22"/>
        </w:rPr>
      </w:pPr>
      <w:r w:rsidRPr="003166B8">
        <w:rPr>
          <w:rFonts w:ascii="Times New Roman" w:hAnsi="Times New Roman" w:cs="Times New Roman"/>
          <w:b/>
          <w:bCs/>
          <w:i w:val="0"/>
          <w:iCs w:val="0"/>
          <w:color w:val="auto"/>
          <w:sz w:val="22"/>
          <w:szCs w:val="22"/>
        </w:rPr>
        <w:t xml:space="preserve">Рисунок </w:t>
      </w:r>
      <w:r w:rsidRPr="003166B8">
        <w:rPr>
          <w:rFonts w:ascii="Times New Roman" w:hAnsi="Times New Roman" w:cs="Times New Roman"/>
          <w:b/>
          <w:bCs/>
          <w:i w:val="0"/>
          <w:iCs w:val="0"/>
          <w:color w:val="auto"/>
          <w:sz w:val="22"/>
          <w:szCs w:val="22"/>
        </w:rPr>
        <w:fldChar w:fldCharType="begin"/>
      </w:r>
      <w:r w:rsidRPr="003166B8">
        <w:rPr>
          <w:rFonts w:ascii="Times New Roman" w:hAnsi="Times New Roman" w:cs="Times New Roman"/>
          <w:b/>
          <w:bCs/>
          <w:i w:val="0"/>
          <w:iCs w:val="0"/>
          <w:color w:val="auto"/>
          <w:sz w:val="22"/>
          <w:szCs w:val="22"/>
        </w:rPr>
        <w:instrText xml:space="preserve"> SEQ Рисунок \* ARABIC </w:instrText>
      </w:r>
      <w:r w:rsidRPr="003166B8">
        <w:rPr>
          <w:rFonts w:ascii="Times New Roman" w:hAnsi="Times New Roman" w:cs="Times New Roman"/>
          <w:b/>
          <w:bCs/>
          <w:i w:val="0"/>
          <w:iCs w:val="0"/>
          <w:color w:val="auto"/>
          <w:sz w:val="22"/>
          <w:szCs w:val="22"/>
        </w:rPr>
        <w:fldChar w:fldCharType="separate"/>
      </w:r>
      <w:r w:rsidR="007647A4" w:rsidRPr="003166B8">
        <w:rPr>
          <w:rFonts w:ascii="Times New Roman" w:hAnsi="Times New Roman" w:cs="Times New Roman"/>
          <w:b/>
          <w:bCs/>
          <w:i w:val="0"/>
          <w:iCs w:val="0"/>
          <w:noProof/>
          <w:color w:val="auto"/>
          <w:sz w:val="22"/>
          <w:szCs w:val="22"/>
        </w:rPr>
        <w:t>1</w:t>
      </w:r>
      <w:r w:rsidRPr="003166B8">
        <w:rPr>
          <w:rFonts w:ascii="Times New Roman" w:hAnsi="Times New Roman" w:cs="Times New Roman"/>
          <w:b/>
          <w:bCs/>
          <w:i w:val="0"/>
          <w:iCs w:val="0"/>
          <w:color w:val="auto"/>
          <w:sz w:val="22"/>
          <w:szCs w:val="22"/>
        </w:rPr>
        <w:fldChar w:fldCharType="end"/>
      </w:r>
      <w:r w:rsidRPr="003166B8">
        <w:rPr>
          <w:rFonts w:ascii="Times New Roman" w:hAnsi="Times New Roman" w:cs="Times New Roman"/>
          <w:b/>
          <w:bCs/>
          <w:i w:val="0"/>
          <w:iCs w:val="0"/>
          <w:color w:val="auto"/>
          <w:sz w:val="22"/>
          <w:szCs w:val="22"/>
        </w:rPr>
        <w:t xml:space="preserve"> – Положение МО «Сельское поселение Каралатский сельсовет Камызякского муниципального района Астраханской области» в системе расселения Камызякского района</w:t>
      </w:r>
    </w:p>
    <w:p w14:paraId="47015FDB" w14:textId="77777777" w:rsidR="002F75DC" w:rsidRPr="003166B8" w:rsidRDefault="002F75DC" w:rsidP="002F75DC">
      <w:pPr>
        <w:rPr>
          <w:rFonts w:ascii="Times New Roman" w:hAnsi="Times New Roman" w:cs="Times New Roman"/>
        </w:rPr>
      </w:pPr>
    </w:p>
    <w:p w14:paraId="1FCF115F" w14:textId="30BE7D85" w:rsidR="007B57FB" w:rsidRPr="003166B8" w:rsidRDefault="007B57FB" w:rsidP="003F1E34">
      <w:pPr>
        <w:rPr>
          <w:rFonts w:ascii="Times New Roman" w:hAnsi="Times New Roman" w:cs="Times New Roman"/>
        </w:rPr>
      </w:pPr>
      <w:r w:rsidRPr="003166B8">
        <w:rPr>
          <w:rFonts w:ascii="Times New Roman" w:hAnsi="Times New Roman" w:cs="Times New Roman"/>
        </w:rPr>
        <w:t>В муниципальное образование «</w:t>
      </w:r>
      <w:r w:rsidR="001D50DC"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состоянию на 01.01.202</w:t>
      </w:r>
      <w:r w:rsidR="001D50DC" w:rsidRPr="003166B8">
        <w:rPr>
          <w:rFonts w:ascii="Times New Roman" w:hAnsi="Times New Roman" w:cs="Times New Roman"/>
        </w:rPr>
        <w:t>4</w:t>
      </w:r>
      <w:r w:rsidRPr="003166B8">
        <w:rPr>
          <w:rFonts w:ascii="Times New Roman" w:hAnsi="Times New Roman" w:cs="Times New Roman"/>
        </w:rPr>
        <w:t xml:space="preserve"> г. входят:</w:t>
      </w:r>
    </w:p>
    <w:p w14:paraId="65DA39E8" w14:textId="04682AD8" w:rsidR="007B57FB" w:rsidRPr="003166B8" w:rsidRDefault="007B57FB" w:rsidP="00D51C84">
      <w:pPr>
        <w:pStyle w:val="af5"/>
        <w:numPr>
          <w:ilvl w:val="0"/>
          <w:numId w:val="28"/>
        </w:numPr>
        <w:ind w:left="0" w:firstLine="284"/>
        <w:rPr>
          <w:rFonts w:ascii="Times New Roman" w:hAnsi="Times New Roman" w:cs="Times New Roman"/>
        </w:rPr>
      </w:pPr>
      <w:r w:rsidRPr="003166B8">
        <w:rPr>
          <w:rFonts w:ascii="Times New Roman" w:hAnsi="Times New Roman" w:cs="Times New Roman"/>
        </w:rPr>
        <w:t>село Каралат – 10</w:t>
      </w:r>
      <w:r w:rsidR="001D50DC" w:rsidRPr="003166B8">
        <w:rPr>
          <w:rFonts w:ascii="Times New Roman" w:hAnsi="Times New Roman" w:cs="Times New Roman"/>
        </w:rPr>
        <w:t>70</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7FEC75A9" w14:textId="2B404B1B" w:rsidR="007B57FB" w:rsidRPr="003166B8" w:rsidRDefault="007B57FB" w:rsidP="00D51C84">
      <w:pPr>
        <w:pStyle w:val="af5"/>
        <w:numPr>
          <w:ilvl w:val="0"/>
          <w:numId w:val="28"/>
        </w:numPr>
        <w:ind w:left="0" w:firstLine="284"/>
        <w:rPr>
          <w:rFonts w:ascii="Times New Roman" w:hAnsi="Times New Roman" w:cs="Times New Roman"/>
        </w:rPr>
      </w:pPr>
      <w:r w:rsidRPr="003166B8">
        <w:rPr>
          <w:rFonts w:ascii="Times New Roman" w:hAnsi="Times New Roman" w:cs="Times New Roman"/>
        </w:rPr>
        <w:t>село Парыгино – 3</w:t>
      </w:r>
      <w:r w:rsidR="001D50DC" w:rsidRPr="003166B8">
        <w:rPr>
          <w:rFonts w:ascii="Times New Roman" w:hAnsi="Times New Roman" w:cs="Times New Roman"/>
        </w:rPr>
        <w:t>47</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2D6AC251" w14:textId="5C8E0BD8" w:rsidR="007B57FB" w:rsidRPr="003166B8" w:rsidRDefault="007B57FB" w:rsidP="00D51C84">
      <w:pPr>
        <w:pStyle w:val="af5"/>
        <w:numPr>
          <w:ilvl w:val="0"/>
          <w:numId w:val="28"/>
        </w:numPr>
        <w:ind w:left="0" w:firstLine="284"/>
        <w:rPr>
          <w:rFonts w:ascii="Times New Roman" w:hAnsi="Times New Roman" w:cs="Times New Roman"/>
        </w:rPr>
      </w:pPr>
      <w:r w:rsidRPr="003166B8">
        <w:rPr>
          <w:rFonts w:ascii="Times New Roman" w:hAnsi="Times New Roman" w:cs="Times New Roman"/>
        </w:rPr>
        <w:t xml:space="preserve">село Чапаево </w:t>
      </w:r>
      <w:r w:rsidR="001D50DC" w:rsidRPr="003166B8">
        <w:rPr>
          <w:rFonts w:ascii="Times New Roman" w:hAnsi="Times New Roman" w:cs="Times New Roman"/>
        </w:rPr>
        <w:t>–</w:t>
      </w:r>
      <w:r w:rsidR="005D5DBA" w:rsidRPr="003166B8">
        <w:rPr>
          <w:rFonts w:ascii="Times New Roman" w:hAnsi="Times New Roman" w:cs="Times New Roman"/>
        </w:rPr>
        <w:t xml:space="preserve"> </w:t>
      </w:r>
      <w:r w:rsidRPr="003166B8">
        <w:rPr>
          <w:rFonts w:ascii="Times New Roman" w:hAnsi="Times New Roman" w:cs="Times New Roman"/>
        </w:rPr>
        <w:t>3</w:t>
      </w:r>
      <w:r w:rsidR="001D50DC" w:rsidRPr="003166B8">
        <w:rPr>
          <w:rFonts w:ascii="Times New Roman" w:hAnsi="Times New Roman" w:cs="Times New Roman"/>
        </w:rPr>
        <w:t>53</w:t>
      </w:r>
      <w:r w:rsidRPr="003166B8">
        <w:rPr>
          <w:rFonts w:ascii="Times New Roman" w:hAnsi="Times New Roman" w:cs="Times New Roman"/>
        </w:rPr>
        <w:t xml:space="preserve"> жителей</w:t>
      </w:r>
      <w:r w:rsidR="005D5DBA" w:rsidRPr="003166B8">
        <w:rPr>
          <w:rFonts w:ascii="Times New Roman" w:hAnsi="Times New Roman" w:cs="Times New Roman"/>
        </w:rPr>
        <w:t>.</w:t>
      </w:r>
    </w:p>
    <w:p w14:paraId="2D990917" w14:textId="63C9DCD2" w:rsidR="00D9704C" w:rsidRPr="003166B8" w:rsidRDefault="00D9704C" w:rsidP="003F1E34">
      <w:pPr>
        <w:widowControl w:val="0"/>
        <w:rPr>
          <w:rFonts w:ascii="Times New Roman" w:hAnsi="Times New Roman" w:cs="Times New Roman"/>
        </w:rPr>
      </w:pPr>
      <w:r w:rsidRPr="003166B8">
        <w:rPr>
          <w:rFonts w:ascii="Times New Roman" w:hAnsi="Times New Roman" w:cs="Times New Roman"/>
        </w:rPr>
        <w:t>Численность населения муниципального образования по состоянию на 01.01.2024 года составляет 1770 человек Площадь территории МО «</w:t>
      </w:r>
      <w:r w:rsidR="00046DC5"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 </w:t>
      </w:r>
      <w:r w:rsidR="0046593D">
        <w:rPr>
          <w:rFonts w:ascii="Times New Roman" w:hAnsi="Times New Roman" w:cs="Times New Roman"/>
        </w:rPr>
        <w:t>430,84</w:t>
      </w:r>
      <w:r w:rsidRPr="003166B8">
        <w:rPr>
          <w:rFonts w:ascii="Times New Roman" w:hAnsi="Times New Roman" w:cs="Times New Roman"/>
        </w:rPr>
        <w:t xml:space="preserve"> км², </w:t>
      </w:r>
      <w:r w:rsidRPr="003166B8">
        <w:rPr>
          <w:rFonts w:ascii="Times New Roman" w:hAnsi="Times New Roman" w:cs="Times New Roman"/>
        </w:rPr>
        <w:lastRenderedPageBreak/>
        <w:t>плотность населения – 4,</w:t>
      </w:r>
      <w:r w:rsidR="0046593D">
        <w:rPr>
          <w:rFonts w:ascii="Times New Roman" w:hAnsi="Times New Roman" w:cs="Times New Roman"/>
        </w:rPr>
        <w:t>1</w:t>
      </w:r>
      <w:r w:rsidRPr="003166B8">
        <w:rPr>
          <w:rFonts w:ascii="Times New Roman" w:hAnsi="Times New Roman" w:cs="Times New Roman"/>
        </w:rPr>
        <w:t xml:space="preserve"> чел./км².</w:t>
      </w:r>
    </w:p>
    <w:p w14:paraId="3BF330E7" w14:textId="135BB712" w:rsidR="002F75DC" w:rsidRPr="003166B8" w:rsidRDefault="002F75DC" w:rsidP="003F1E34">
      <w:pPr>
        <w:rPr>
          <w:rFonts w:ascii="Times New Roman" w:hAnsi="Times New Roman" w:cs="Times New Roman"/>
        </w:rPr>
      </w:pPr>
      <w:r w:rsidRPr="003166B8">
        <w:rPr>
          <w:rFonts w:ascii="Times New Roman" w:hAnsi="Times New Roman" w:cs="Times New Roman"/>
        </w:rPr>
        <w:t>Административным центром муниципального образования является село Каралат, которое удалено от районного центра г. Камызяка на 32 км и от областного центра – 68 км. Связующим звеном с районным и областным центром является являются автодороги регионального значения.</w:t>
      </w:r>
    </w:p>
    <w:p w14:paraId="3F8B3879" w14:textId="77777777" w:rsidR="007B57FB" w:rsidRPr="003166B8" w:rsidRDefault="007B57FB">
      <w:pPr>
        <w:rPr>
          <w:rFonts w:ascii="Times New Roman" w:hAnsi="Times New Roman" w:cs="Times New Roman"/>
        </w:rPr>
      </w:pPr>
    </w:p>
    <w:p w14:paraId="7DCAE6F1" w14:textId="0FF604D8" w:rsidR="00F02BD1" w:rsidRPr="003166B8" w:rsidRDefault="00F02BD1" w:rsidP="007D0F0F">
      <w:pPr>
        <w:pStyle w:val="21"/>
      </w:pPr>
      <w:bookmarkStart w:id="35" w:name="_Toc85173264"/>
      <w:bookmarkStart w:id="36" w:name="_Toc118730223"/>
      <w:bookmarkStart w:id="37" w:name="_Toc184044183"/>
      <w:r w:rsidRPr="003166B8">
        <w:t>2.2</w:t>
      </w:r>
      <w:r w:rsidR="00804351" w:rsidRPr="003166B8">
        <w:t>.</w:t>
      </w:r>
      <w:r w:rsidRPr="003166B8">
        <w:t xml:space="preserve"> </w:t>
      </w:r>
      <w:bookmarkStart w:id="38" w:name="_Hlk192769764"/>
      <w:r w:rsidRPr="003166B8">
        <w:t>Природные условия и ресурсы</w:t>
      </w:r>
      <w:bookmarkEnd w:id="35"/>
      <w:bookmarkEnd w:id="36"/>
      <w:bookmarkEnd w:id="37"/>
    </w:p>
    <w:bookmarkEnd w:id="38"/>
    <w:p w14:paraId="6C0AA48F" w14:textId="6B9A0411" w:rsidR="00F02BD1" w:rsidRPr="003166B8" w:rsidRDefault="00F02BD1" w:rsidP="00D13B43">
      <w:pPr>
        <w:pStyle w:val="31"/>
        <w:outlineLvl w:val="9"/>
      </w:pPr>
      <w:r w:rsidRPr="003166B8">
        <w:t>Геологическое строение,</w:t>
      </w:r>
      <w:r w:rsidR="004E7A5C" w:rsidRPr="003166B8">
        <w:t xml:space="preserve"> рельеф</w:t>
      </w:r>
    </w:p>
    <w:p w14:paraId="5466CB72" w14:textId="246EE22B" w:rsidR="004A6888" w:rsidRPr="003166B8" w:rsidRDefault="003F1E34">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геоморфологическом отношении территория МО «</w:t>
      </w:r>
      <w:r w:rsidR="00046DC5"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находится в пределах современной аллювиальной дельтовой равнины. Основным рельефообразующим фактором для дельты Волги является сток наносов. Существенную роль в формировании современного облика дельты играет антропогенный фактор.</w:t>
      </w:r>
    </w:p>
    <w:p w14:paraId="4CE7550D" w14:textId="77777777" w:rsidR="00825E0E" w:rsidRPr="003166B8" w:rsidRDefault="00825E0E">
      <w:pPr>
        <w:rPr>
          <w:rFonts w:ascii="Times New Roman" w:eastAsia="Times New Roman" w:hAnsi="Times New Roman" w:cs="Times New Roman"/>
          <w:szCs w:val="24"/>
          <w:lang w:eastAsia="ru-RU"/>
        </w:rPr>
      </w:pPr>
    </w:p>
    <w:p w14:paraId="28B1F848" w14:textId="7C87F483" w:rsidR="003F1E34" w:rsidRPr="003166B8" w:rsidRDefault="003F1E34" w:rsidP="00825E0E">
      <w:pPr>
        <w:spacing w:line="240" w:lineRule="auto"/>
        <w:ind w:firstLine="0"/>
        <w:jc w:val="center"/>
        <w:rPr>
          <w:rFonts w:ascii="Times New Roman" w:hAnsi="Times New Roman" w:cs="Times New Roman"/>
          <w:b/>
          <w:bCs/>
          <w:sz w:val="22"/>
          <w:szCs w:val="20"/>
        </w:rPr>
      </w:pPr>
      <w:r w:rsidRPr="003166B8">
        <w:rPr>
          <w:rFonts w:ascii="Times New Roman" w:hAnsi="Times New Roman" w:cs="Times New Roman"/>
          <w:b/>
          <w:bCs/>
          <w:noProof/>
          <w:sz w:val="22"/>
          <w:szCs w:val="20"/>
          <w:lang w:eastAsia="ru-RU"/>
        </w:rPr>
        <w:drawing>
          <wp:inline distT="0" distB="0" distL="0" distR="0" wp14:anchorId="136267DC" wp14:editId="41372B61">
            <wp:extent cx="5220429" cy="2505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20429" cy="2505425"/>
                    </a:xfrm>
                    <a:prstGeom prst="rect">
                      <a:avLst/>
                    </a:prstGeom>
                  </pic:spPr>
                </pic:pic>
              </a:graphicData>
            </a:graphic>
          </wp:inline>
        </w:drawing>
      </w:r>
    </w:p>
    <w:p w14:paraId="443C0D88" w14:textId="7757EBEF" w:rsidR="003F1E34" w:rsidRPr="003166B8" w:rsidRDefault="003F1E34" w:rsidP="00825E0E">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2</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Геоморфологическая строение Камызякского </w:t>
      </w:r>
      <w:r w:rsidR="00046DC5" w:rsidRPr="003166B8">
        <w:rPr>
          <w:rFonts w:ascii="Times New Roman" w:hAnsi="Times New Roman" w:cs="Times New Roman"/>
          <w:b/>
          <w:bCs/>
          <w:sz w:val="22"/>
          <w:szCs w:val="20"/>
        </w:rPr>
        <w:t xml:space="preserve">муниципального </w:t>
      </w:r>
      <w:r w:rsidRPr="003166B8">
        <w:rPr>
          <w:rFonts w:ascii="Times New Roman" w:hAnsi="Times New Roman" w:cs="Times New Roman"/>
          <w:b/>
          <w:bCs/>
          <w:sz w:val="22"/>
          <w:szCs w:val="20"/>
        </w:rPr>
        <w:t>района Астраханской области</w:t>
      </w:r>
    </w:p>
    <w:p w14:paraId="712B605A" w14:textId="77777777" w:rsidR="00AE3448" w:rsidRPr="003166B8" w:rsidRDefault="00AE3448" w:rsidP="00AE3448">
      <w:pPr>
        <w:rPr>
          <w:rFonts w:ascii="Times New Roman" w:eastAsia="Times New Roman" w:hAnsi="Times New Roman" w:cs="Times New Roman"/>
          <w:szCs w:val="24"/>
          <w:lang w:eastAsia="ru-RU"/>
        </w:rPr>
      </w:pPr>
    </w:p>
    <w:p w14:paraId="157E9E22" w14:textId="61BF2BB3"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геолого</w:t>
      </w:r>
      <w:r w:rsidR="002B77E1"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литологическом строении дельтовой равнины принимают участие современные, хвалынские, хазарские и бакинские отложения. Бакинские отложения являются региональным водоупором. Современные отложения по генезису подразделяются на аллювиальные, аллювиально</w:t>
      </w:r>
      <w:r w:rsidR="002B77E1"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морские и частично на делювиальные.</w:t>
      </w:r>
    </w:p>
    <w:p w14:paraId="35852F35" w14:textId="3A86D5A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Аллювиальные включают полойные, проточные и ильменные. Полойные отложения представляют поверхностные горизонты аллювиального покрова, литологически представленные переслаиванием песка и серого суглинка. Проточные осадки залегают преимущественно под полойными, реже ильменными отложениями и представлены мелкозернистыми и глинистыми песками, реже супесями.</w:t>
      </w:r>
    </w:p>
    <w:p w14:paraId="5170C837" w14:textId="301F442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Осадки ильменно-култучных впадин распространены на всей площади дельты, встречаясь на глубине 1-7 м. Перекрываются осадки полойными образованиями.</w:t>
      </w:r>
    </w:p>
    <w:p w14:paraId="6EBDB627" w14:textId="007DE84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Хвалынские отложения не имеют сплошного распространения в дельте, на дневную поверхность выходят в виде бугров Бэра. Отложения бугровой толщи представлены глинистыми песками, супесями, лёгкими и средними суглинками общей мощностью до 20</w:t>
      </w:r>
      <w:r w:rsidR="00611BD5" w:rsidRPr="003166B8">
        <w:rPr>
          <w:rFonts w:ascii="Times New Roman" w:eastAsia="Times New Roman" w:hAnsi="Times New Roman" w:cs="Times New Roman"/>
          <w:szCs w:val="24"/>
          <w:lang w:eastAsia="ru-RU"/>
        </w:rPr>
        <w:t> </w:t>
      </w:r>
      <w:r w:rsidRPr="003166B8">
        <w:rPr>
          <w:rFonts w:ascii="Times New Roman" w:eastAsia="Times New Roman" w:hAnsi="Times New Roman" w:cs="Times New Roman"/>
          <w:szCs w:val="24"/>
          <w:lang w:eastAsia="ru-RU"/>
        </w:rPr>
        <w:t xml:space="preserve">м. В верхней части бугровой толщи преобладают супеси с высоким </w:t>
      </w:r>
      <w:r w:rsidRPr="003166B8">
        <w:rPr>
          <w:rFonts w:ascii="Times New Roman" w:eastAsia="Times New Roman" w:hAnsi="Times New Roman" w:cs="Times New Roman"/>
          <w:szCs w:val="24"/>
          <w:lang w:eastAsia="ru-RU"/>
        </w:rPr>
        <w:lastRenderedPageBreak/>
        <w:t>содержанием глинистых фракций, реже глинистые или пылеватые пески. Средняя часть бугровой толщи представлена тонкопереслаивающимися пылеватыми песками, реже супесями. В основании толщи залегают глинистые пески. Залегающие под буграми «шоколадные» глины не превышают по мощности 5 м, подстилаются глинистыми и пылеватыми песками, реже супесями и мелкозернистыми песками. Хвалынские отложения характеризуются высоким содержанием солей. Породы бугровой толщи отличаются большой сухостью, плотностью сложения.</w:t>
      </w:r>
    </w:p>
    <w:p w14:paraId="7F01DDA4"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Хазарские отложения представлены глинами, содержащими прослои песков и супесей различной мощности. Верхняя свита составлена глинами с тонкими прослоями песка. Мощность свиты изменяется от 0 м до 18 м. Залегающая ниже свита сложена преимущественно глинами мощностью до 10 м. Суммарная мощность отложений достигает 50 м.</w:t>
      </w:r>
    </w:p>
    <w:p w14:paraId="05A0D6F1"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Бакинские морские осадки, вскрытые в пределах современной дельтовой равнины, представлены глинами плотными, слоистыми, с прослоями мелкозернистых кварцевых песков. Максимальная вскрытая мощность бакинских отложений превышает 300 м.</w:t>
      </w:r>
    </w:p>
    <w:p w14:paraId="0662807F"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Территория муниципального образования находится в границах современной дельтовой равнины (дельта реки Волги), инженерно-геологический облик которой определяет толща современных и морских осадков, сформированных в результате неоднократных трансгрессий Каспийского моря.</w:t>
      </w:r>
    </w:p>
    <w:p w14:paraId="64ABC594" w14:textId="5B1317F1"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Современные образования представлены различными генетическими типами отложений. Наибольшее распространение получили аллювиальные отложения, покрывающие сплошным чехлом дельту, за исключением территории распространения бугров Бэра. </w:t>
      </w:r>
    </w:p>
    <w:p w14:paraId="1A5EC028" w14:textId="3FFE6B57" w:rsidR="00AE3448" w:rsidRPr="003166B8" w:rsidRDefault="00AE3448" w:rsidP="00EE5137">
      <w:pPr>
        <w:spacing w:line="240" w:lineRule="auto"/>
        <w:ind w:firstLine="0"/>
        <w:rPr>
          <w:rFonts w:ascii="Times New Roman" w:hAnsi="Times New Roman" w:cs="Times New Roman"/>
          <w:b/>
          <w:sz w:val="22"/>
        </w:rPr>
      </w:pPr>
      <w:r w:rsidRPr="003166B8">
        <w:rPr>
          <w:rFonts w:ascii="Times New Roman" w:hAnsi="Times New Roman" w:cs="Times New Roman"/>
          <w:b/>
          <w:noProof/>
          <w:sz w:val="22"/>
          <w:lang w:eastAsia="ru-RU"/>
        </w:rPr>
        <w:drawing>
          <wp:inline distT="0" distB="0" distL="0" distR="0" wp14:anchorId="1E68B3E9" wp14:editId="598B076A">
            <wp:extent cx="5940425" cy="264604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646045"/>
                    </a:xfrm>
                    <a:prstGeom prst="rect">
                      <a:avLst/>
                    </a:prstGeom>
                  </pic:spPr>
                </pic:pic>
              </a:graphicData>
            </a:graphic>
          </wp:inline>
        </w:drawing>
      </w:r>
    </w:p>
    <w:p w14:paraId="2CC7B767" w14:textId="14A19FF6" w:rsidR="00046DC5" w:rsidRPr="003166B8" w:rsidRDefault="00AE3448" w:rsidP="00EE5137">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3</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w:t>
      </w:r>
      <w:r w:rsidR="00046DC5" w:rsidRPr="003166B8">
        <w:rPr>
          <w:rFonts w:ascii="Times New Roman" w:hAnsi="Times New Roman" w:cs="Times New Roman"/>
          <w:b/>
          <w:bCs/>
          <w:sz w:val="22"/>
          <w:szCs w:val="20"/>
        </w:rPr>
        <w:t>Геологическое строение Камызякского района Астраханской области</w:t>
      </w:r>
    </w:p>
    <w:p w14:paraId="1FEF8CB4" w14:textId="77777777" w:rsidR="00AE3448" w:rsidRPr="003166B8" w:rsidRDefault="00AE3448" w:rsidP="00AE3448">
      <w:pPr>
        <w:ind w:firstLine="0"/>
        <w:rPr>
          <w:rFonts w:ascii="Times New Roman" w:hAnsi="Times New Roman" w:cs="Times New Roman"/>
          <w:b/>
          <w:bCs/>
        </w:rPr>
      </w:pPr>
    </w:p>
    <w:p w14:paraId="04D3AED5" w14:textId="0B5B120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На застроенной территории аллювиальные отложения перекрыты техногенным слоем мощностью до </w:t>
      </w:r>
      <w:smartTag w:uri="urn:schemas-microsoft-com:office:smarttags" w:element="metricconverter">
        <w:smartTagPr>
          <w:attr w:name="ProductID" w:val="1,0 м"/>
        </w:smartTagPr>
        <w:r w:rsidRPr="003166B8">
          <w:rPr>
            <w:rFonts w:ascii="Times New Roman" w:eastAsia="Times New Roman" w:hAnsi="Times New Roman" w:cs="Times New Roman"/>
            <w:szCs w:val="24"/>
            <w:lang w:eastAsia="ru-RU"/>
          </w:rPr>
          <w:t>1,0 м</w:t>
        </w:r>
      </w:smartTag>
      <w:r w:rsidRPr="003166B8">
        <w:rPr>
          <w:rFonts w:ascii="Times New Roman" w:eastAsia="Times New Roman" w:hAnsi="Times New Roman" w:cs="Times New Roman"/>
          <w:szCs w:val="24"/>
          <w:lang w:eastAsia="ru-RU"/>
        </w:rPr>
        <w:t>. Мощность аллювия составляет от 0,5 до 10</w:t>
      </w:r>
      <w:smartTag w:uri="urn:schemas-microsoft-com:office:smarttags" w:element="metricconverter">
        <w:smartTagPr>
          <w:attr w:name="ProductID" w:val="15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 м</w:t>
        </w:r>
      </w:smartTag>
      <w:r w:rsidRPr="003166B8">
        <w:rPr>
          <w:rFonts w:ascii="Times New Roman" w:eastAsia="Times New Roman" w:hAnsi="Times New Roman" w:cs="Times New Roman"/>
          <w:szCs w:val="24"/>
          <w:lang w:eastAsia="ru-RU"/>
        </w:rPr>
        <w:t>, в районе эрозионных врезов - до 30</w:t>
      </w:r>
      <w:smartTag w:uri="urn:schemas-microsoft-com:office:smarttags" w:element="metricconverter">
        <w:smartTagPr>
          <w:attr w:name="ProductID" w:val="50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50 м</w:t>
        </w:r>
      </w:smartTag>
      <w:r w:rsidRPr="003166B8">
        <w:rPr>
          <w:rFonts w:ascii="Times New Roman" w:eastAsia="Times New Roman" w:hAnsi="Times New Roman" w:cs="Times New Roman"/>
          <w:szCs w:val="24"/>
          <w:lang w:eastAsia="ru-RU"/>
        </w:rPr>
        <w:t xml:space="preserve"> и более. С поверхности залегают обычно связные грунты пойменного аллювия, ниже – пески руслового аллювия; старичный аллювий залегает в виде вытянутых линз в толще руслового аллювия, либо выполняет понижения современных стариц. В составе аллювия преобладают пески. Пески пылеватые, реже мелкие, слоистые, рыхлые и средней плотности. Пески старичного аллювия обогащены </w:t>
      </w:r>
      <w:r w:rsidRPr="003166B8">
        <w:rPr>
          <w:rFonts w:ascii="Times New Roman" w:eastAsia="Times New Roman" w:hAnsi="Times New Roman" w:cs="Times New Roman"/>
          <w:szCs w:val="24"/>
          <w:lang w:eastAsia="ru-RU"/>
        </w:rPr>
        <w:lastRenderedPageBreak/>
        <w:t>растительными остатками и в значительной степени заилены. Плотность скелета песков изменяется в пределах 1,45</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1,55 г/ см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угол внутреннего трения 24</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28</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при сцеплении 0,01</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0,06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Коэффициент фильтрации песков – 0,6 м/сутки. Водообильность песков слабая и крайне неравномерная. </w:t>
      </w:r>
    </w:p>
    <w:p w14:paraId="47E6CEA3" w14:textId="4C90A6AD"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Глинистые грунты слагают пойменный и частично старичный аллювий. Пойменный аллювий залегает с поверхности на преобладающей части современной дельтовой равнины. Представлен аллювий преимущественно глинами и, значительно реже, суглинками и супесями. Мощность пород обычно не превышает </w:t>
      </w:r>
      <w:smartTag w:uri="urn:schemas-microsoft-com:office:smarttags" w:element="metricconverter">
        <w:smartTagPr>
          <w:attr w:name="ProductID" w:val="5 м"/>
        </w:smartTagPr>
        <w:r w:rsidRPr="003166B8">
          <w:rPr>
            <w:rFonts w:ascii="Times New Roman" w:eastAsia="Times New Roman" w:hAnsi="Times New Roman" w:cs="Times New Roman"/>
            <w:szCs w:val="24"/>
            <w:lang w:eastAsia="ru-RU"/>
          </w:rPr>
          <w:t>5 м</w:t>
        </w:r>
      </w:smartTag>
      <w:r w:rsidRPr="003166B8">
        <w:rPr>
          <w:rFonts w:ascii="Times New Roman" w:eastAsia="Times New Roman" w:hAnsi="Times New Roman" w:cs="Times New Roman"/>
          <w:szCs w:val="24"/>
          <w:lang w:eastAsia="ru-RU"/>
        </w:rPr>
        <w:t>, но может достигать 10</w:t>
      </w:r>
      <w:smartTag w:uri="urn:schemas-microsoft-com:office:smarttags" w:element="metricconverter">
        <w:smartTagPr>
          <w:attr w:name="ProductID" w:val="12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12 м</w:t>
        </w:r>
      </w:smartTag>
      <w:r w:rsidRPr="003166B8">
        <w:rPr>
          <w:rFonts w:ascii="Times New Roman" w:eastAsia="Times New Roman" w:hAnsi="Times New Roman" w:cs="Times New Roman"/>
          <w:szCs w:val="24"/>
          <w:lang w:eastAsia="ru-RU"/>
        </w:rPr>
        <w:t>.</w:t>
      </w:r>
    </w:p>
    <w:p w14:paraId="7C9211F6" w14:textId="510B02BC"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Свойства глинистых грунтов весьма изменчивы, что определяется их текстурой и структурной неоднородностью. Плотность скелета грунта колеблется от 1,27 до 1,50 г/см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консистенция для водонасыщенных грунтов может превышать единицу (текучие грунты), в зоне аэрации превалируют твёрдые и полутвёрдые грунты. Значения угла внутреннего трения для неконсолидированного сдвига изменяется от 5</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для глин, до 24</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29</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xml:space="preserve"> для супесей; сцепление изменяется от 0,3</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0,5 до 0,1</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0,2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соответственно. Для текучих грунтов сцепление может составлять менее 0,1 кг/см</w:t>
      </w:r>
      <w:r w:rsidRPr="003166B8">
        <w:rPr>
          <w:rFonts w:ascii="Times New Roman" w:eastAsia="Times New Roman" w:hAnsi="Times New Roman" w:cs="Times New Roman"/>
          <w:szCs w:val="24"/>
          <w:vertAlign w:val="superscript"/>
          <w:lang w:eastAsia="ru-RU"/>
        </w:rPr>
        <w:t>2</w:t>
      </w:r>
      <w:r w:rsidRPr="003166B8">
        <w:rPr>
          <w:rFonts w:ascii="Times New Roman" w:eastAsia="Times New Roman" w:hAnsi="Times New Roman" w:cs="Times New Roman"/>
          <w:szCs w:val="24"/>
          <w:lang w:eastAsia="ru-RU"/>
        </w:rPr>
        <w:t xml:space="preserve">, угол внутреннего трения </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менее 10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w:t>
      </w:r>
    </w:p>
    <w:p w14:paraId="0AC806E7"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Старичные отложения представлены заиленными грунтами, преимущественно глинистого состава. Грунты сильно гидратированы, высокопористые. Прочность их, как правило, весьма низкая, сжимаемость высокая. Исключение составляют погребённые старичные отложения нижних ярусов, где грунты консолидированы и по свойствам близки к пойменному аллювию.</w:t>
      </w:r>
    </w:p>
    <w:p w14:paraId="36BD7B33" w14:textId="52D7511D"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Морские осадки включают хвалынские, хазарские и бакинские отложения. Кровля морских осадков залегает на глубине 12</w:t>
      </w:r>
      <w:smartTag w:uri="urn:schemas-microsoft-com:office:smarttags" w:element="metricconverter">
        <w:smartTagPr>
          <w:attr w:name="ProductID" w:val="50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50 м</w:t>
        </w:r>
      </w:smartTag>
      <w:r w:rsidRPr="003166B8">
        <w:rPr>
          <w:rFonts w:ascii="Times New Roman" w:eastAsia="Times New Roman" w:hAnsi="Times New Roman" w:cs="Times New Roman"/>
          <w:szCs w:val="24"/>
          <w:lang w:eastAsia="ru-RU"/>
        </w:rPr>
        <w:t xml:space="preserve">. Хвалынские морские осадки представлены отдельными останцами разнообразной формы и размеров (бугры Бэра). Мощность отложений достигает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Хвалынские отложения характеризуются высоким содержанием солей. Породы бугровой толщи отличаются большой сухостью, плотностью сложения.</w:t>
      </w:r>
    </w:p>
    <w:p w14:paraId="1E2C1E9C" w14:textId="793823F5"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верхней части бугровой толщи преобладают супеси с высоким содержанием фракций 0,10</w:t>
      </w:r>
      <w:smartTag w:uri="urn:schemas-microsoft-com:office:smarttags" w:element="metricconverter">
        <w:smartTagPr>
          <w:attr w:name="ProductID" w:val="0,05 м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0,05 мм</w:t>
        </w:r>
      </w:smartTag>
      <w:r w:rsidRPr="003166B8">
        <w:rPr>
          <w:rFonts w:ascii="Times New Roman" w:eastAsia="Times New Roman" w:hAnsi="Times New Roman" w:cs="Times New Roman"/>
          <w:szCs w:val="24"/>
          <w:lang w:eastAsia="ru-RU"/>
        </w:rPr>
        <w:t>, реже глинистые или пылеватые пески. Грунты обладают просадочными свойствами, крайне неблагоприятными для строительства различных сооружений. При мощности бугровых отложений более 7</w:t>
      </w:r>
      <w:smartTag w:uri="urn:schemas-microsoft-com:office:smarttags" w:element="metricconverter">
        <w:smartTagPr>
          <w:attr w:name="ProductID" w:val="8 м"/>
        </w:smartTagP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8 м</w:t>
        </w:r>
      </w:smartTag>
      <w:r w:rsidRPr="003166B8">
        <w:rPr>
          <w:rFonts w:ascii="Times New Roman" w:eastAsia="Times New Roman" w:hAnsi="Times New Roman" w:cs="Times New Roman"/>
          <w:szCs w:val="24"/>
          <w:lang w:eastAsia="ru-RU"/>
        </w:rPr>
        <w:t xml:space="preserve"> для грунтов характерен </w:t>
      </w:r>
      <w:r w:rsidRPr="003166B8">
        <w:rPr>
          <w:rFonts w:ascii="Times New Roman" w:eastAsia="Times New Roman" w:hAnsi="Times New Roman" w:cs="Times New Roman"/>
          <w:szCs w:val="24"/>
          <w:lang w:val="en-US" w:eastAsia="ru-RU"/>
        </w:rPr>
        <w:t>II</w:t>
      </w:r>
      <w:r w:rsidRPr="003166B8">
        <w:rPr>
          <w:rFonts w:ascii="Times New Roman" w:eastAsia="Times New Roman" w:hAnsi="Times New Roman" w:cs="Times New Roman"/>
          <w:szCs w:val="24"/>
          <w:lang w:eastAsia="ru-RU"/>
        </w:rPr>
        <w:t xml:space="preserve"> тип условий по просадочности.</w:t>
      </w:r>
    </w:p>
    <w:p w14:paraId="1D9EFA4D" w14:textId="7986011F"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Грунты при взаимодействии с водой быстро размокают, утрачивая свою структурную прочность, в открытых выемках формируют пологие откосы с заложением 10</w:t>
      </w:r>
      <w:r w:rsidRPr="003166B8">
        <w:rPr>
          <w:rFonts w:ascii="Times New Roman" w:eastAsia="Times New Roman" w:hAnsi="Times New Roman" w:cs="Times New Roman"/>
          <w:szCs w:val="24"/>
          <w:vertAlign w:val="superscript"/>
          <w:lang w:eastAsia="ru-RU"/>
        </w:rPr>
        <w:t>º</w:t>
      </w:r>
      <w:r w:rsidR="00453304"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15</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Использование этих грунтов в качестве строительных материалов для земляных сооружений, работающих во взаимодействии с водой, не рекомендуется.</w:t>
      </w:r>
    </w:p>
    <w:p w14:paraId="76F51537" w14:textId="279B27BA"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Средняя часть бугровой толщи сложена тонкопереслаивающимися пылеватыми песками, реже супесями. В основании толщи залегают глинистые пески с высоким содержанием фракций 0,1</w:t>
      </w:r>
      <w:smartTag w:uri="urn:schemas-microsoft-com:office:smarttags" w:element="metricconverter">
        <w:smartTagPr>
          <w:attr w:name="ProductID" w:val="0,05 м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0,05 мм</w:t>
        </w:r>
      </w:smartTag>
      <w:r w:rsidRPr="003166B8">
        <w:rPr>
          <w:rFonts w:ascii="Times New Roman" w:eastAsia="Times New Roman" w:hAnsi="Times New Roman" w:cs="Times New Roman"/>
          <w:szCs w:val="24"/>
          <w:lang w:eastAsia="ru-RU"/>
        </w:rPr>
        <w:t xml:space="preserve"> (более 90%). Залегающие под буграми «шоколадные» глины не превышают по мощности </w:t>
      </w:r>
      <w:smartTag w:uri="urn:schemas-microsoft-com:office:smarttags" w:element="metricconverter">
        <w:smartTagPr>
          <w:attr w:name="ProductID" w:val="5 м"/>
        </w:smartTagPr>
        <w:r w:rsidRPr="003166B8">
          <w:rPr>
            <w:rFonts w:ascii="Times New Roman" w:eastAsia="Times New Roman" w:hAnsi="Times New Roman" w:cs="Times New Roman"/>
            <w:szCs w:val="24"/>
            <w:lang w:eastAsia="ru-RU"/>
          </w:rPr>
          <w:t>5 м</w:t>
        </w:r>
      </w:smartTag>
      <w:r w:rsidRPr="003166B8">
        <w:rPr>
          <w:rFonts w:ascii="Times New Roman" w:eastAsia="Times New Roman" w:hAnsi="Times New Roman" w:cs="Times New Roman"/>
          <w:szCs w:val="24"/>
          <w:lang w:eastAsia="ru-RU"/>
        </w:rPr>
        <w:t>, подстилаются глинистыми и пылеватыми песками, реже супесями и мелкозернистыми песками.</w:t>
      </w:r>
    </w:p>
    <w:p w14:paraId="333BD67E" w14:textId="609B9870"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Глины плотные, с редкими маломощными прослоями песка. При высыхании и выветривании глины расслаиваются на тонкие пластинки. В гранулометрическом составе превалируют фракции менее </w:t>
      </w:r>
      <w:smartTag w:uri="urn:schemas-microsoft-com:office:smarttags" w:element="metricconverter">
        <w:smartTagPr>
          <w:attr w:name="ProductID" w:val="0,005 мм"/>
        </w:smartTagPr>
        <w:r w:rsidRPr="003166B8">
          <w:rPr>
            <w:rFonts w:ascii="Times New Roman" w:eastAsia="Times New Roman" w:hAnsi="Times New Roman" w:cs="Times New Roman"/>
            <w:szCs w:val="24"/>
            <w:lang w:eastAsia="ru-RU"/>
          </w:rPr>
          <w:t>0,005 мм</w:t>
        </w:r>
      </w:smartTag>
      <w:r w:rsidRPr="003166B8">
        <w:rPr>
          <w:rFonts w:ascii="Times New Roman" w:eastAsia="Times New Roman" w:hAnsi="Times New Roman" w:cs="Times New Roman"/>
          <w:szCs w:val="24"/>
          <w:lang w:eastAsia="ru-RU"/>
        </w:rPr>
        <w:t xml:space="preserve"> и 0,05</w:t>
      </w:r>
      <w:smartTag w:uri="urn:schemas-microsoft-com:office:smarttags" w:element="metricconverter">
        <w:smartTagPr>
          <w:attr w:name="ProductID" w:val="0,005 м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0,005 мм</w:t>
        </w:r>
      </w:smartTag>
      <w:r w:rsidRPr="003166B8">
        <w:rPr>
          <w:rFonts w:ascii="Times New Roman" w:eastAsia="Times New Roman" w:hAnsi="Times New Roman" w:cs="Times New Roman"/>
          <w:szCs w:val="24"/>
          <w:lang w:eastAsia="ru-RU"/>
        </w:rPr>
        <w:t xml:space="preserve"> (до 92</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95% по сумме). Глины </w:t>
      </w:r>
      <w:r w:rsidRPr="003166B8">
        <w:rPr>
          <w:rFonts w:ascii="Times New Roman" w:eastAsia="Times New Roman" w:hAnsi="Times New Roman" w:cs="Times New Roman"/>
          <w:szCs w:val="24"/>
          <w:lang w:eastAsia="ru-RU"/>
        </w:rPr>
        <w:lastRenderedPageBreak/>
        <w:t>сильно засолены, содержание водорастворимых солей достигает 2% и более. Для глин характерна однородность монолитной текстуры, твёрдая консистенция, высокая механическая прочность и крайне низкие фильтрационные свойства.</w:t>
      </w:r>
    </w:p>
    <w:p w14:paraId="19A06ED3" w14:textId="77777777"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Из-за высокой степени дисперности для глин характерны высокие значения верхнего предела пластичности, высокая влажность и пористость. Это достаточно прочные и малосжимаемые породы, в которых, однако интенсивно проявляются процессы усадки и набухания. В естественных условиях процессы набухания – усадки практически не проявляются.</w:t>
      </w:r>
    </w:p>
    <w:p w14:paraId="3AC86055" w14:textId="3F1B629B"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Хвалынские глины подстилаются линзами песков. Пески кварцевые и кварцполевошпатовые, мелкозернистые, реже пылеватые, содержат редкие тонкие прослои глин и суглинков. Плотность в предельно рыхлом и предельно плотном сложении – 1,34 и 1,95 кг/дм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xml:space="preserve"> соответственно, угол естественного откоса сухого песка – 32</w:t>
      </w:r>
      <w:r w:rsidRPr="003166B8">
        <w:rPr>
          <w:rFonts w:ascii="Times New Roman" w:eastAsia="Times New Roman" w:hAnsi="Times New Roman" w:cs="Times New Roman"/>
          <w:szCs w:val="24"/>
          <w:vertAlign w:val="superscript"/>
          <w:lang w:eastAsia="ru-RU"/>
        </w:rPr>
        <w:t>º</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34</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под водой – 28</w:t>
      </w:r>
      <w:r w:rsidRPr="003166B8">
        <w:rPr>
          <w:rFonts w:ascii="Times New Roman" w:eastAsia="Times New Roman" w:hAnsi="Times New Roman" w:cs="Times New Roman"/>
          <w:szCs w:val="24"/>
          <w:vertAlign w:val="superscript"/>
          <w:lang w:eastAsia="ru-RU"/>
        </w:rPr>
        <w:t>º</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30</w:t>
      </w:r>
      <w:r w:rsidRPr="003166B8">
        <w:rPr>
          <w:rFonts w:ascii="Times New Roman" w:eastAsia="Times New Roman" w:hAnsi="Times New Roman" w:cs="Times New Roman"/>
          <w:szCs w:val="24"/>
          <w:vertAlign w:val="superscript"/>
          <w:lang w:eastAsia="ru-RU"/>
        </w:rPr>
        <w:t>º</w:t>
      </w:r>
      <w:r w:rsidRPr="003166B8">
        <w:rPr>
          <w:rFonts w:ascii="Times New Roman" w:eastAsia="Times New Roman" w:hAnsi="Times New Roman" w:cs="Times New Roman"/>
          <w:szCs w:val="24"/>
          <w:lang w:eastAsia="ru-RU"/>
        </w:rPr>
        <w:t>, водообильность песков слабая.</w:t>
      </w:r>
    </w:p>
    <w:p w14:paraId="342461E4" w14:textId="5C5E76B1" w:rsidR="00046DC5" w:rsidRPr="003166B8" w:rsidRDefault="00046DC5"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геологическом строении застроенной территории принимают участие техногенные, современные аллювиальные и хвалынские отложения. Мощность техногенных отложений, представленных грунтом с включениями щебня, гальки и строительного мусора до 10 % </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0,2</w:t>
      </w:r>
      <w:smartTag w:uri="urn:schemas-microsoft-com:office:smarttags" w:element="metricconverter">
        <w:smartTagPr>
          <w:attr w:name="ProductID" w:val="0,4 м"/>
        </w:smartTagP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0,4 м</w:t>
        </w:r>
      </w:smartTag>
      <w:r w:rsidRPr="003166B8">
        <w:rPr>
          <w:rFonts w:ascii="Times New Roman" w:eastAsia="Times New Roman" w:hAnsi="Times New Roman" w:cs="Times New Roman"/>
          <w:szCs w:val="24"/>
          <w:lang w:eastAsia="ru-RU"/>
        </w:rPr>
        <w:t>. Грунтовые воды безнапорные, глубина их залегания составляет 0,6-</w:t>
      </w:r>
      <w:smartTag w:uri="urn:schemas-microsoft-com:office:smarttags" w:element="metricconverter">
        <w:smartTagPr>
          <w:attr w:name="ProductID" w:val="1,4 м"/>
        </w:smartTagPr>
        <w:r w:rsidRPr="003166B8">
          <w:rPr>
            <w:rFonts w:ascii="Times New Roman" w:eastAsia="Times New Roman" w:hAnsi="Times New Roman" w:cs="Times New Roman"/>
            <w:szCs w:val="24"/>
            <w:lang w:eastAsia="ru-RU"/>
          </w:rPr>
          <w:t>1,4 м</w:t>
        </w:r>
      </w:smartTag>
      <w:r w:rsidRPr="003166B8">
        <w:rPr>
          <w:rFonts w:ascii="Times New Roman" w:eastAsia="Times New Roman" w:hAnsi="Times New Roman" w:cs="Times New Roman"/>
          <w:szCs w:val="24"/>
          <w:lang w:eastAsia="ru-RU"/>
        </w:rPr>
        <w:t xml:space="preserve">. По степени минерализации грунтовые воды очень соленые </w:t>
      </w:r>
      <w:r w:rsidR="002C053C"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сухой остаток до 20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Воды характеризуются сильной агрес</w:t>
      </w:r>
      <w:r w:rsidRPr="003166B8">
        <w:rPr>
          <w:rFonts w:ascii="Times New Roman" w:eastAsia="Times New Roman" w:hAnsi="Times New Roman" w:cs="Times New Roman"/>
          <w:szCs w:val="24"/>
          <w:lang w:eastAsia="ru-RU"/>
        </w:rPr>
        <w:softHyphen/>
        <w:t>сивностью по отношению к бетонным и железобетонным конструкциям на обычных портландцементах, к конструкциям из углеродистой стали.</w:t>
      </w:r>
    </w:p>
    <w:p w14:paraId="355231C8"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w:t>
      </w:r>
      <w:r w:rsidRPr="003166B8">
        <w:rPr>
          <w:rFonts w:ascii="Times New Roman" w:eastAsia="Times New Roman" w:hAnsi="Times New Roman" w:cs="Times New Roman"/>
          <w:b/>
          <w:bCs/>
          <w:szCs w:val="24"/>
          <w:lang w:eastAsia="ru-RU"/>
        </w:rPr>
        <w:t>гидрогеологическом</w:t>
      </w:r>
      <w:r w:rsidRPr="003166B8">
        <w:rPr>
          <w:rFonts w:ascii="Times New Roman" w:eastAsia="Times New Roman" w:hAnsi="Times New Roman" w:cs="Times New Roman"/>
          <w:szCs w:val="24"/>
          <w:lang w:eastAsia="ru-RU"/>
        </w:rPr>
        <w:t xml:space="preserve"> отношении территория Камызякского района находится в южной части Прикаспийского артезианского бассейна. В пределах района выделены водоносные горизонты современных аллювиальных и аллювиально-морских отложений, хвалыно-хазарских, бакинских отложений и водоносные комплексы дочетвертичных отложений. </w:t>
      </w:r>
    </w:p>
    <w:p w14:paraId="2D4C8E7D"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дельте Волги развит водоносный горизонт аллювиально-морских отложений, содержащий преимущественно соленые воды.</w:t>
      </w:r>
    </w:p>
    <w:p w14:paraId="6D031A2A" w14:textId="77777777" w:rsidR="000A5C21" w:rsidRPr="003166B8" w:rsidRDefault="000A5C21" w:rsidP="000A5C21">
      <w:pPr>
        <w:spacing w:line="240" w:lineRule="auto"/>
        <w:rPr>
          <w:rFonts w:ascii="Times New Roman" w:eastAsia="Times New Roman" w:hAnsi="Times New Roman" w:cs="Times New Roman"/>
          <w:szCs w:val="24"/>
          <w:lang w:eastAsia="ru-RU"/>
        </w:rPr>
      </w:pPr>
    </w:p>
    <w:p w14:paraId="2B0FA569" w14:textId="77777777" w:rsidR="000A5C21" w:rsidRPr="003166B8" w:rsidRDefault="000A5C21" w:rsidP="000A5C21">
      <w:pPr>
        <w:spacing w:line="240" w:lineRule="auto"/>
        <w:ind w:firstLine="0"/>
        <w:rPr>
          <w:rFonts w:ascii="Times New Roman" w:hAnsi="Times New Roman" w:cs="Times New Roman"/>
          <w:b/>
          <w:sz w:val="22"/>
        </w:rPr>
      </w:pPr>
      <w:r w:rsidRPr="003166B8">
        <w:rPr>
          <w:rFonts w:ascii="Times New Roman" w:hAnsi="Times New Roman" w:cs="Times New Roman"/>
          <w:b/>
          <w:noProof/>
          <w:sz w:val="22"/>
          <w:lang w:eastAsia="ru-RU"/>
        </w:rPr>
        <w:drawing>
          <wp:inline distT="0" distB="0" distL="0" distR="0" wp14:anchorId="7C75B060" wp14:editId="49FC4E48">
            <wp:extent cx="5940425" cy="1862455"/>
            <wp:effectExtent l="0" t="0" r="317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1862455"/>
                    </a:xfrm>
                    <a:prstGeom prst="rect">
                      <a:avLst/>
                    </a:prstGeom>
                  </pic:spPr>
                </pic:pic>
              </a:graphicData>
            </a:graphic>
          </wp:inline>
        </w:drawing>
      </w:r>
    </w:p>
    <w:p w14:paraId="12497335" w14:textId="4C7C0690" w:rsidR="000A5C21" w:rsidRPr="003166B8" w:rsidRDefault="000A5C21" w:rsidP="000A5C21">
      <w:pPr>
        <w:spacing w:line="240" w:lineRule="auto"/>
        <w:ind w:firstLine="0"/>
        <w:rPr>
          <w:rFonts w:ascii="Times New Roman" w:hAnsi="Times New Roman" w:cs="Times New Roman"/>
          <w:b/>
          <w:bCs/>
          <w:sz w:val="22"/>
          <w:szCs w:val="20"/>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4</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Гидрологическое строение Камызякского района Астраханской области</w:t>
      </w:r>
    </w:p>
    <w:p w14:paraId="26D5655D" w14:textId="77777777" w:rsidR="000A5C21" w:rsidRPr="003166B8" w:rsidRDefault="000A5C21" w:rsidP="000A5C21">
      <w:pPr>
        <w:spacing w:line="240" w:lineRule="auto"/>
        <w:rPr>
          <w:rFonts w:ascii="Times New Roman" w:hAnsi="Times New Roman" w:cs="Times New Roman"/>
          <w:b/>
          <w:szCs w:val="24"/>
        </w:rPr>
      </w:pPr>
    </w:p>
    <w:p w14:paraId="639E6199"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Воды безнапорные, минерализация их в течение года резко изменяется. Минимальная степень минерализации отмечается в паводок. Из-за незначительных запасов и высокой минерализации воды водоносный горизонт не может служить источником воды для хозяйственно-питьевого водоснабжения. </w:t>
      </w:r>
    </w:p>
    <w:p w14:paraId="4E1308FE"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Хвалыно-хазарский водоносный горизонт распространен повсеместно. В различных по литологическому составу породах вскрывается единый водоносный горизонт, представленный двумя-тремя гидравлически связанными водоносными пластами. Региональный водоупор между хвалынскими и хазарскими отложениями отсутствует. Водоупором для водоносного горизонта служат глины бакинского возраста.</w:t>
      </w:r>
    </w:p>
    <w:p w14:paraId="4B4CCD04"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Преобладающая глубина залегания хвалыно-хазарского водоносного горизонта - от </w:t>
      </w:r>
      <w:smartTag w:uri="urn:schemas-microsoft-com:office:smarttags" w:element="metricconverter">
        <w:smartTagPr>
          <w:attr w:name="ProductID" w:val="3 м"/>
        </w:smartTagPr>
        <w:r w:rsidRPr="003166B8">
          <w:rPr>
            <w:rFonts w:ascii="Times New Roman" w:eastAsia="Times New Roman" w:hAnsi="Times New Roman" w:cs="Times New Roman"/>
            <w:szCs w:val="24"/>
            <w:lang w:eastAsia="ru-RU"/>
          </w:rPr>
          <w:t>3 м</w:t>
        </w:r>
      </w:smartTag>
      <w:r w:rsidRPr="003166B8">
        <w:rPr>
          <w:rFonts w:ascii="Times New Roman" w:eastAsia="Times New Roman" w:hAnsi="Times New Roman" w:cs="Times New Roman"/>
          <w:szCs w:val="24"/>
          <w:lang w:eastAsia="ru-RU"/>
        </w:rPr>
        <w:t xml:space="preserve"> до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Воды обычно слабонапорные. Водовмещающими породами служат мелкозернистые пески, супеси, прослои песка в глинах. Минерализация вод – от пресных и солоноватых (0,5 – 3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до рассолов (65 г/дм</w:t>
      </w:r>
      <w:r w:rsidRPr="003166B8">
        <w:rPr>
          <w:rFonts w:ascii="Times New Roman" w:eastAsia="Times New Roman" w:hAnsi="Times New Roman" w:cs="Times New Roman"/>
          <w:szCs w:val="24"/>
          <w:vertAlign w:val="superscript"/>
          <w:lang w:eastAsia="ru-RU"/>
        </w:rPr>
        <w:t>3</w:t>
      </w:r>
      <w:r w:rsidRPr="003166B8">
        <w:rPr>
          <w:rFonts w:ascii="Times New Roman" w:eastAsia="Times New Roman" w:hAnsi="Times New Roman" w:cs="Times New Roman"/>
          <w:szCs w:val="24"/>
          <w:lang w:eastAsia="ru-RU"/>
        </w:rPr>
        <w:t xml:space="preserve">). </w:t>
      </w:r>
    </w:p>
    <w:p w14:paraId="5C61FD00"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Водообильность горизонта изменяется в широких пределах. Коэффициент фильтрации водосодержащих песков колеблется от 0,1 м/сутки до 20 м/сутки, преимущественно – 1-7 м/сутки. Дебиты скважин изменяются от 0,02 л/с до 0,6 л/с. Средние значения дебита составляют 0,3-0,4 л/с при понижении на 1,2-</w:t>
      </w:r>
      <w:smartTag w:uri="urn:schemas-microsoft-com:office:smarttags" w:element="metricconverter">
        <w:smartTagPr>
          <w:attr w:name="ProductID" w:val="3,0 м"/>
        </w:smartTagPr>
        <w:r w:rsidRPr="003166B8">
          <w:rPr>
            <w:rFonts w:ascii="Times New Roman" w:eastAsia="Times New Roman" w:hAnsi="Times New Roman" w:cs="Times New Roman"/>
            <w:szCs w:val="24"/>
            <w:lang w:eastAsia="ru-RU"/>
          </w:rPr>
          <w:t>3,0 м</w:t>
        </w:r>
      </w:smartTag>
      <w:r w:rsidRPr="003166B8">
        <w:rPr>
          <w:rFonts w:ascii="Times New Roman" w:eastAsia="Times New Roman" w:hAnsi="Times New Roman" w:cs="Times New Roman"/>
          <w:szCs w:val="24"/>
          <w:lang w:eastAsia="ru-RU"/>
        </w:rPr>
        <w:t>. Пресные и солоноватые воды могут использоваться для хозяйственных нужд и водопоя скота.</w:t>
      </w:r>
    </w:p>
    <w:p w14:paraId="3633CE14" w14:textId="77777777" w:rsidR="000A5C21" w:rsidRPr="003166B8" w:rsidRDefault="000A5C21"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Водоносные горизонты и комплексы бакинских и дочетвертичных отложений содержат солёные и сильносолёные воды, непригодные для хозяйственно-питьевого водоснабжения.</w:t>
      </w:r>
    </w:p>
    <w:p w14:paraId="072A87A7" w14:textId="77777777" w:rsidR="00E95D18" w:rsidRPr="003166B8" w:rsidRDefault="00E95D18">
      <w:pPr>
        <w:rPr>
          <w:rFonts w:ascii="Times New Roman" w:hAnsi="Times New Roman" w:cs="Times New Roman"/>
          <w:b/>
          <w:bCs/>
        </w:rPr>
      </w:pPr>
    </w:p>
    <w:p w14:paraId="164F94BE" w14:textId="03D64CFD" w:rsidR="00F02BD1" w:rsidRPr="003166B8" w:rsidRDefault="00F02BD1" w:rsidP="00D13B43">
      <w:pPr>
        <w:pStyle w:val="31"/>
        <w:outlineLvl w:val="9"/>
      </w:pPr>
      <w:bookmarkStart w:id="39" w:name="_Toc85173266"/>
      <w:r w:rsidRPr="003166B8">
        <w:t>Климатическая характеристика</w:t>
      </w:r>
      <w:bookmarkEnd w:id="39"/>
    </w:p>
    <w:p w14:paraId="675A534F" w14:textId="7102397C" w:rsidR="004203EA" w:rsidRPr="003166B8" w:rsidRDefault="004203EA" w:rsidP="004203EA">
      <w:pPr>
        <w:rPr>
          <w:rFonts w:ascii="Times New Roman" w:hAnsi="Times New Roman" w:cs="Times New Roman"/>
          <w:szCs w:val="24"/>
        </w:rPr>
      </w:pPr>
      <w:bookmarkStart w:id="40" w:name="_Toc85173267"/>
      <w:r w:rsidRPr="003166B8">
        <w:rPr>
          <w:rFonts w:ascii="Times New Roman" w:hAnsi="Times New Roman" w:cs="Times New Roman"/>
          <w:szCs w:val="24"/>
        </w:rPr>
        <w:t>Территория МО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xml:space="preserve"> расположена на юге Астраханской области в центральной зоне дельты реки Волги. Под воздействием ряда факторов в районе сформировался умеренный, резко континентальный климат с высокими температурами летом, низкими - зимой, большими годовыми и летними суточными амплитудами температуры воздуха, малым количеством осадков и большой испаряемостью. </w:t>
      </w:r>
    </w:p>
    <w:p w14:paraId="0F3AF42A" w14:textId="57BA0644"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Климат волжской дельты имеет специфические особенности. Наличие на ее территории значительных водных пространств, лесных насаждений, луговой растительности способствует формированию микроклимата с повышенной влажностью воздуха в теплый период года, более продолжительного безморозного периода. Летом в дневные часы много тепла расходуется на испарение, прогрев воздуха уменьшается, и температура его понижается на 2°-3°С по сравнению с воздухом степных территорий. В ночные часы температура воздуха в пойме и дельте выше, в дневные – ниже по сравнению со степной территорией, снижается вероятность проявления и уровень воздействия суховеев, пыльных бурь.</w:t>
      </w:r>
    </w:p>
    <w:p w14:paraId="63B5A966" w14:textId="7E2C7FCE"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Продолжительность солнечного сияния на территории района составляет 2200-2400 часов в год, суммарная солнечная радиация – до 120 ккал/см</w:t>
      </w:r>
      <w:r w:rsidRPr="003166B8">
        <w:rPr>
          <w:rFonts w:ascii="Times New Roman" w:hAnsi="Times New Roman" w:cs="Times New Roman"/>
          <w:szCs w:val="24"/>
          <w:vertAlign w:val="superscript"/>
        </w:rPr>
        <w:t>2</w:t>
      </w:r>
      <w:r w:rsidRPr="003166B8">
        <w:rPr>
          <w:rFonts w:ascii="Times New Roman" w:hAnsi="Times New Roman" w:cs="Times New Roman"/>
          <w:szCs w:val="24"/>
        </w:rPr>
        <w:t>.</w:t>
      </w:r>
    </w:p>
    <w:p w14:paraId="0C2FFE5F" w14:textId="77777777" w:rsidR="000A5C21" w:rsidRPr="003166B8" w:rsidRDefault="000A5C21" w:rsidP="004203EA">
      <w:pPr>
        <w:rPr>
          <w:rFonts w:ascii="Times New Roman" w:hAnsi="Times New Roman" w:cs="Times New Roman"/>
          <w:szCs w:val="24"/>
        </w:rPr>
      </w:pPr>
    </w:p>
    <w:p w14:paraId="7D848F88" w14:textId="1C9C3F50" w:rsidR="006D44E0" w:rsidRPr="003166B8" w:rsidRDefault="006D44E0" w:rsidP="00EE5137">
      <w:pPr>
        <w:spacing w:line="240" w:lineRule="auto"/>
        <w:ind w:firstLine="0"/>
        <w:rPr>
          <w:rFonts w:ascii="Times New Roman" w:hAnsi="Times New Roman" w:cs="Times New Roman"/>
          <w:sz w:val="22"/>
        </w:rPr>
      </w:pPr>
      <w:r w:rsidRPr="003166B8">
        <w:rPr>
          <w:rFonts w:ascii="Times New Roman" w:hAnsi="Times New Roman" w:cs="Times New Roman"/>
          <w:noProof/>
          <w:sz w:val="22"/>
          <w:lang w:eastAsia="ru-RU"/>
        </w:rPr>
        <w:lastRenderedPageBreak/>
        <w:drawing>
          <wp:inline distT="0" distB="0" distL="0" distR="0" wp14:anchorId="31358E4B" wp14:editId="1A14D78D">
            <wp:extent cx="5940425" cy="2699657"/>
            <wp:effectExtent l="0" t="0" r="3175"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6464" cy="2702401"/>
                    </a:xfrm>
                    <a:prstGeom prst="rect">
                      <a:avLst/>
                    </a:prstGeom>
                  </pic:spPr>
                </pic:pic>
              </a:graphicData>
            </a:graphic>
          </wp:inline>
        </w:drawing>
      </w:r>
    </w:p>
    <w:p w14:paraId="2F7132C5" w14:textId="5AC87EB8" w:rsidR="006D44E0" w:rsidRPr="003166B8" w:rsidRDefault="006D44E0" w:rsidP="00EE5137">
      <w:pPr>
        <w:pStyle w:val="afc"/>
        <w:spacing w:after="0"/>
        <w:ind w:firstLine="0"/>
        <w:rPr>
          <w:rFonts w:ascii="Times New Roman" w:eastAsia="Times New Roman" w:hAnsi="Times New Roman" w:cs="Times New Roman"/>
          <w:b/>
          <w:bCs/>
          <w:i w:val="0"/>
          <w:iCs w:val="0"/>
          <w:color w:val="auto"/>
          <w:sz w:val="22"/>
          <w:szCs w:val="22"/>
          <w:lang w:eastAsia="ar-SA"/>
        </w:rPr>
      </w:pPr>
      <w:r w:rsidRPr="003166B8">
        <w:rPr>
          <w:rStyle w:val="aff"/>
          <w:rFonts w:eastAsiaTheme="minorHAnsi"/>
          <w:i w:val="0"/>
          <w:iCs w:val="0"/>
          <w:color w:val="auto"/>
          <w:sz w:val="22"/>
          <w:szCs w:val="22"/>
        </w:rPr>
        <w:t xml:space="preserve">Рисунок </w:t>
      </w:r>
      <w:r w:rsidRPr="003166B8">
        <w:rPr>
          <w:rStyle w:val="aff"/>
          <w:rFonts w:eastAsiaTheme="minorHAnsi"/>
          <w:i w:val="0"/>
          <w:iCs w:val="0"/>
          <w:color w:val="auto"/>
          <w:sz w:val="22"/>
          <w:szCs w:val="22"/>
        </w:rPr>
        <w:fldChar w:fldCharType="begin"/>
      </w:r>
      <w:r w:rsidRPr="003166B8">
        <w:rPr>
          <w:rStyle w:val="aff"/>
          <w:rFonts w:eastAsiaTheme="minorHAnsi"/>
          <w:i w:val="0"/>
          <w:iCs w:val="0"/>
          <w:color w:val="auto"/>
          <w:sz w:val="22"/>
          <w:szCs w:val="22"/>
        </w:rPr>
        <w:instrText xml:space="preserve"> SEQ Рисунок \* ARABIC </w:instrText>
      </w:r>
      <w:r w:rsidRPr="003166B8">
        <w:rPr>
          <w:rStyle w:val="aff"/>
          <w:rFonts w:eastAsiaTheme="minorHAnsi"/>
          <w:i w:val="0"/>
          <w:iCs w:val="0"/>
          <w:color w:val="auto"/>
          <w:sz w:val="22"/>
          <w:szCs w:val="22"/>
        </w:rPr>
        <w:fldChar w:fldCharType="separate"/>
      </w:r>
      <w:r w:rsidR="007647A4" w:rsidRPr="003166B8">
        <w:rPr>
          <w:rStyle w:val="aff"/>
          <w:rFonts w:eastAsiaTheme="minorHAnsi"/>
          <w:i w:val="0"/>
          <w:iCs w:val="0"/>
          <w:noProof/>
          <w:color w:val="auto"/>
          <w:sz w:val="22"/>
          <w:szCs w:val="22"/>
        </w:rPr>
        <w:t>5</w:t>
      </w:r>
      <w:r w:rsidRPr="003166B8">
        <w:rPr>
          <w:rStyle w:val="aff"/>
          <w:rFonts w:eastAsiaTheme="minorHAnsi"/>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lang w:eastAsia="ar-SA"/>
        </w:rPr>
        <w:t xml:space="preserve"> – Климатические показатели муниципального образования «Сельское поселение Каралатский сельсовет Камызякского муниципального района Астраханской области», 2024</w:t>
      </w:r>
      <w:r w:rsidR="00EE5137" w:rsidRPr="003166B8">
        <w:rPr>
          <w:rFonts w:ascii="Times New Roman" w:eastAsia="Times New Roman" w:hAnsi="Times New Roman" w:cs="Times New Roman"/>
          <w:b/>
          <w:bCs/>
          <w:i w:val="0"/>
          <w:iCs w:val="0"/>
          <w:color w:val="auto"/>
          <w:sz w:val="22"/>
          <w:szCs w:val="22"/>
          <w:lang w:eastAsia="ar-SA"/>
        </w:rPr>
        <w:t> </w:t>
      </w:r>
      <w:r w:rsidRPr="003166B8">
        <w:rPr>
          <w:rFonts w:ascii="Times New Roman" w:eastAsia="Times New Roman" w:hAnsi="Times New Roman" w:cs="Times New Roman"/>
          <w:b/>
          <w:bCs/>
          <w:i w:val="0"/>
          <w:iCs w:val="0"/>
          <w:color w:val="auto"/>
          <w:sz w:val="22"/>
          <w:szCs w:val="22"/>
          <w:lang w:eastAsia="ar-SA"/>
        </w:rPr>
        <w:t>г.</w:t>
      </w:r>
      <w:r w:rsidRPr="003166B8">
        <w:rPr>
          <w:rStyle w:val="af2"/>
          <w:rFonts w:ascii="Times New Roman" w:eastAsia="Times New Roman" w:hAnsi="Times New Roman" w:cs="Times New Roman"/>
          <w:b/>
          <w:bCs/>
          <w:i w:val="0"/>
          <w:iCs w:val="0"/>
          <w:color w:val="auto"/>
          <w:sz w:val="22"/>
          <w:szCs w:val="22"/>
          <w:lang w:eastAsia="ar-SA"/>
        </w:rPr>
        <w:footnoteReference w:id="4"/>
      </w:r>
    </w:p>
    <w:p w14:paraId="04EA66AA" w14:textId="77777777" w:rsidR="006D44E0" w:rsidRPr="003166B8" w:rsidRDefault="006D44E0" w:rsidP="004203EA">
      <w:pPr>
        <w:rPr>
          <w:rFonts w:ascii="Times New Roman" w:hAnsi="Times New Roman" w:cs="Times New Roman"/>
          <w:szCs w:val="24"/>
        </w:rPr>
      </w:pPr>
    </w:p>
    <w:p w14:paraId="2554EEC1" w14:textId="5712460F"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Изотерма января на территории – минус 6,5°С, изотерма июля – плюс 25°С. Сумма средних суточных температур воздуха за период с температурой выше 5°С составляет 3850°. Средняя высота снежного покрова не превышает 10 см. Глубина промерзания почвы средняя – 60 см, максимальная – 125 см.</w:t>
      </w:r>
    </w:p>
    <w:p w14:paraId="3F82AE06" w14:textId="77777777"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Годовое количество осадков составляет в среднем 230 мм, из них за теплый период (апрель-сентябрь) выпадает до 130 мм. Максимальное количество осадков наблюдается в мае-июле (до 40 мм), минимальное - в феврале (до 10 мм). </w:t>
      </w:r>
    </w:p>
    <w:p w14:paraId="135AEFBA" w14:textId="77777777"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Средняя интенсивность осадков в холодный период года незначительна, обычно не более 0,4 мм/мин. Летом за счет ливневых дождей интенсивность осадков возрастает. Суточный максимум осадков в теплый период года достигает 73 мм. Величина испаряемости за период вегетации может превышать 900 мм. Ограничивающим фактором для успешного возделывания сельскохозяйственных культур является недостаточная естественная влагообеспеченность территории. </w:t>
      </w:r>
    </w:p>
    <w:p w14:paraId="73982BBE" w14:textId="283E31CB" w:rsidR="00020712" w:rsidRPr="003166B8" w:rsidRDefault="004203EA" w:rsidP="004203EA">
      <w:pPr>
        <w:rPr>
          <w:rFonts w:ascii="Times New Roman" w:hAnsi="Times New Roman" w:cs="Times New Roman"/>
          <w:szCs w:val="24"/>
        </w:rPr>
      </w:pPr>
      <w:r w:rsidRPr="003166B8">
        <w:rPr>
          <w:rFonts w:ascii="Times New Roman" w:hAnsi="Times New Roman" w:cs="Times New Roman"/>
          <w:szCs w:val="24"/>
        </w:rPr>
        <w:t xml:space="preserve">Характерной особенностью ветрового режима территории является постоянство ветров восточных направлений. В течение большей части года преобладают восточные и юго-восточные ветры (19-36%), достигая максимума в холодный период. В летний период их повторяемость снижается до 16-20%. В теплый период года (июль-август) и в начале осени (сентябрь-октябрь) существенную роль играют ветры западного и северо-западного направлений, повторяемость которых в последнее десятилетие возросла. В течение года преобладают ветры со скоростями 2-5 м/с (65-73%). Повторяемость ветров со скоростями более 12 м/с составляет 3-7%. Наибольшая повторяемость сильных ветров (со скоростью 15 м/с и более) приходится на апрель, наименьшая - на летний период и раннюю осень. Среднее количество дней с сильным ветром достигает 17. Максимальная скорость ветра составляет 28 м/с. Пыльные бури наблюдаются в среднем 6 раз в год. </w:t>
      </w:r>
    </w:p>
    <w:p w14:paraId="750903D2" w14:textId="77777777" w:rsidR="000A5C21" w:rsidRPr="003166B8" w:rsidRDefault="000A5C21" w:rsidP="004203EA">
      <w:pPr>
        <w:rPr>
          <w:rFonts w:ascii="Times New Roman" w:hAnsi="Times New Roman" w:cs="Times New Roman"/>
          <w:szCs w:val="24"/>
        </w:rPr>
      </w:pPr>
    </w:p>
    <w:p w14:paraId="450DEC9E" w14:textId="4E64625D" w:rsidR="00020712" w:rsidRPr="003166B8" w:rsidRDefault="00020712" w:rsidP="00EE5137">
      <w:pPr>
        <w:spacing w:line="240" w:lineRule="auto"/>
        <w:ind w:firstLine="0"/>
        <w:jc w:val="center"/>
        <w:rPr>
          <w:rFonts w:ascii="Times New Roman" w:hAnsi="Times New Roman" w:cs="Times New Roman"/>
          <w:sz w:val="22"/>
        </w:rPr>
      </w:pPr>
      <w:r w:rsidRPr="003166B8">
        <w:rPr>
          <w:rFonts w:ascii="Times New Roman" w:hAnsi="Times New Roman" w:cs="Times New Roman"/>
          <w:noProof/>
          <w:sz w:val="22"/>
          <w:lang w:eastAsia="ru-RU"/>
        </w:rPr>
        <w:lastRenderedPageBreak/>
        <w:drawing>
          <wp:inline distT="0" distB="0" distL="0" distR="0" wp14:anchorId="7C1E7049" wp14:editId="23820B15">
            <wp:extent cx="4057650" cy="332245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62913" cy="3326767"/>
                    </a:xfrm>
                    <a:prstGeom prst="rect">
                      <a:avLst/>
                    </a:prstGeom>
                  </pic:spPr>
                </pic:pic>
              </a:graphicData>
            </a:graphic>
          </wp:inline>
        </w:drawing>
      </w:r>
    </w:p>
    <w:p w14:paraId="04FA4FFF" w14:textId="58FD414B" w:rsidR="00020712" w:rsidRPr="003166B8" w:rsidRDefault="00020712" w:rsidP="00EE5137">
      <w:pPr>
        <w:pStyle w:val="afc"/>
        <w:spacing w:after="0"/>
        <w:ind w:firstLine="0"/>
        <w:rPr>
          <w:rFonts w:ascii="Times New Roman" w:eastAsia="Times New Roman" w:hAnsi="Times New Roman" w:cs="Times New Roman"/>
          <w:b/>
          <w:bCs/>
          <w:i w:val="0"/>
          <w:iCs w:val="0"/>
          <w:color w:val="auto"/>
          <w:sz w:val="22"/>
          <w:szCs w:val="22"/>
          <w:lang w:eastAsia="ar-SA"/>
        </w:rPr>
      </w:pPr>
      <w:r w:rsidRPr="003166B8">
        <w:rPr>
          <w:rStyle w:val="aff"/>
          <w:rFonts w:eastAsiaTheme="minorHAnsi"/>
          <w:i w:val="0"/>
          <w:iCs w:val="0"/>
          <w:color w:val="auto"/>
          <w:sz w:val="22"/>
          <w:szCs w:val="22"/>
        </w:rPr>
        <w:t xml:space="preserve">Рисунок </w:t>
      </w:r>
      <w:r w:rsidRPr="003166B8">
        <w:rPr>
          <w:rStyle w:val="aff"/>
          <w:rFonts w:eastAsiaTheme="minorHAnsi"/>
          <w:i w:val="0"/>
          <w:iCs w:val="0"/>
          <w:color w:val="auto"/>
          <w:sz w:val="22"/>
          <w:szCs w:val="22"/>
        </w:rPr>
        <w:fldChar w:fldCharType="begin"/>
      </w:r>
      <w:r w:rsidRPr="003166B8">
        <w:rPr>
          <w:rStyle w:val="aff"/>
          <w:rFonts w:eastAsiaTheme="minorHAnsi"/>
          <w:i w:val="0"/>
          <w:iCs w:val="0"/>
          <w:color w:val="auto"/>
          <w:sz w:val="22"/>
          <w:szCs w:val="22"/>
        </w:rPr>
        <w:instrText xml:space="preserve"> SEQ Рисунок \* ARABIC </w:instrText>
      </w:r>
      <w:r w:rsidRPr="003166B8">
        <w:rPr>
          <w:rStyle w:val="aff"/>
          <w:rFonts w:eastAsiaTheme="minorHAnsi"/>
          <w:i w:val="0"/>
          <w:iCs w:val="0"/>
          <w:color w:val="auto"/>
          <w:sz w:val="22"/>
          <w:szCs w:val="22"/>
        </w:rPr>
        <w:fldChar w:fldCharType="separate"/>
      </w:r>
      <w:r w:rsidR="007647A4" w:rsidRPr="003166B8">
        <w:rPr>
          <w:rStyle w:val="aff"/>
          <w:rFonts w:eastAsiaTheme="minorHAnsi"/>
          <w:i w:val="0"/>
          <w:iCs w:val="0"/>
          <w:noProof/>
          <w:color w:val="auto"/>
          <w:sz w:val="22"/>
          <w:szCs w:val="22"/>
        </w:rPr>
        <w:t>6</w:t>
      </w:r>
      <w:r w:rsidRPr="003166B8">
        <w:rPr>
          <w:rStyle w:val="aff"/>
          <w:rFonts w:eastAsiaTheme="minorHAnsi"/>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lang w:eastAsia="ar-SA"/>
        </w:rPr>
        <w:t xml:space="preserve"> – Роза скоростей ветра муниципального образования «Сельское поселение Каралатский сельсовет Камызякского муниципального района Астраханской области», 2024</w:t>
      </w:r>
      <w:r w:rsidR="00EE5137" w:rsidRPr="003166B8">
        <w:rPr>
          <w:rFonts w:ascii="Times New Roman" w:eastAsia="Times New Roman" w:hAnsi="Times New Roman" w:cs="Times New Roman"/>
          <w:b/>
          <w:bCs/>
          <w:i w:val="0"/>
          <w:iCs w:val="0"/>
          <w:color w:val="auto"/>
          <w:sz w:val="22"/>
          <w:szCs w:val="22"/>
          <w:lang w:eastAsia="ar-SA"/>
        </w:rPr>
        <w:t> </w:t>
      </w:r>
      <w:r w:rsidRPr="003166B8">
        <w:rPr>
          <w:rFonts w:ascii="Times New Roman" w:eastAsia="Times New Roman" w:hAnsi="Times New Roman" w:cs="Times New Roman"/>
          <w:b/>
          <w:bCs/>
          <w:i w:val="0"/>
          <w:iCs w:val="0"/>
          <w:color w:val="auto"/>
          <w:sz w:val="22"/>
          <w:szCs w:val="22"/>
          <w:lang w:eastAsia="ar-SA"/>
        </w:rPr>
        <w:t>г.</w:t>
      </w:r>
      <w:r w:rsidRPr="003166B8">
        <w:rPr>
          <w:rStyle w:val="af2"/>
          <w:rFonts w:ascii="Times New Roman" w:eastAsia="Times New Roman" w:hAnsi="Times New Roman" w:cs="Times New Roman"/>
          <w:b/>
          <w:bCs/>
          <w:i w:val="0"/>
          <w:iCs w:val="0"/>
          <w:color w:val="auto"/>
          <w:sz w:val="22"/>
          <w:szCs w:val="22"/>
          <w:lang w:eastAsia="ar-SA"/>
        </w:rPr>
        <w:footnoteReference w:id="5"/>
      </w:r>
    </w:p>
    <w:p w14:paraId="4D13A052" w14:textId="77777777" w:rsidR="00020712" w:rsidRPr="003166B8" w:rsidRDefault="00020712" w:rsidP="004203EA">
      <w:pPr>
        <w:rPr>
          <w:rFonts w:ascii="Times New Roman" w:hAnsi="Times New Roman" w:cs="Times New Roman"/>
          <w:szCs w:val="24"/>
        </w:rPr>
      </w:pPr>
    </w:p>
    <w:p w14:paraId="296926E5" w14:textId="4EEFED02" w:rsidR="004203EA" w:rsidRPr="003166B8" w:rsidRDefault="004203EA" w:rsidP="00020712">
      <w:pPr>
        <w:rPr>
          <w:rFonts w:ascii="Times New Roman" w:hAnsi="Times New Roman" w:cs="Times New Roman"/>
          <w:szCs w:val="24"/>
        </w:rPr>
      </w:pPr>
      <w:r w:rsidRPr="003166B8">
        <w:rPr>
          <w:rFonts w:ascii="Times New Roman" w:hAnsi="Times New Roman" w:cs="Times New Roman"/>
          <w:szCs w:val="24"/>
        </w:rPr>
        <w:t xml:space="preserve">Штили не превышают 4-8% общего числа наблюдений за ветровым режимом. Наибольшая повторяемость штилей наблюдается летом и поздней осенью, наименьшая - зимой и ранней весной. Штилевая погода способствует застою воздуха и накоплению в нем вредных примесей. Накопление примесей в атмосфере отмечено при туманах, которые наблюдаются в среднем 40 дней в году. </w:t>
      </w:r>
    </w:p>
    <w:p w14:paraId="4205EF37" w14:textId="36B3AD89" w:rsidR="004203EA" w:rsidRPr="003166B8" w:rsidRDefault="004203EA" w:rsidP="004203EA">
      <w:pPr>
        <w:rPr>
          <w:rFonts w:ascii="Times New Roman" w:hAnsi="Times New Roman" w:cs="Times New Roman"/>
          <w:szCs w:val="24"/>
        </w:rPr>
      </w:pPr>
      <w:r w:rsidRPr="003166B8">
        <w:rPr>
          <w:rFonts w:ascii="Times New Roman" w:hAnsi="Times New Roman" w:cs="Times New Roman"/>
          <w:szCs w:val="24"/>
        </w:rPr>
        <w:t>Согласно агроклиматическому районированию, Камызякский район, включая территорию</w:t>
      </w:r>
      <w:r w:rsidR="007F3D22" w:rsidRPr="003166B8">
        <w:rPr>
          <w:rFonts w:ascii="Times New Roman" w:hAnsi="Times New Roman" w:cs="Times New Roman"/>
          <w:szCs w:val="24"/>
        </w:rPr>
        <w:t xml:space="preserve"> муниципального образования</w:t>
      </w:r>
      <w:r w:rsidRPr="003166B8">
        <w:rPr>
          <w:rFonts w:ascii="Times New Roman" w:hAnsi="Times New Roman" w:cs="Times New Roman"/>
          <w:szCs w:val="24"/>
        </w:rPr>
        <w:t>, по степени влагообеспеченности относится к очень сухой зоне, по условиям теплообеспеченности летнего периода – к жаркому подрайону. Зима умеренно холодная. Сумма температур активной вегетации (среднесуточная температура воздуха выше 10°С) достигает 3600°. Длительность безморозного периода - 170 - 190 дней. В целом территория хорошо обеспечена теплом.</w:t>
      </w:r>
    </w:p>
    <w:p w14:paraId="603AC2B3" w14:textId="5B60026D" w:rsidR="007F3D22" w:rsidRPr="003166B8" w:rsidRDefault="007F3D22" w:rsidP="007F3D22">
      <w:pPr>
        <w:pStyle w:val="ConsPlusNormal"/>
        <w:widowControl/>
        <w:spacing w:line="276" w:lineRule="auto"/>
        <w:ind w:firstLine="709"/>
        <w:jc w:val="both"/>
        <w:rPr>
          <w:rFonts w:ascii="Times New Roman" w:hAnsi="Times New Roman" w:cs="Times New Roman"/>
          <w:b/>
          <w:bCs/>
          <w:sz w:val="24"/>
          <w:szCs w:val="24"/>
        </w:rPr>
      </w:pPr>
      <w:r w:rsidRPr="003166B8">
        <w:rPr>
          <w:rFonts w:ascii="Times New Roman" w:hAnsi="Times New Roman" w:cs="Times New Roman"/>
          <w:b/>
          <w:bCs/>
          <w:sz w:val="24"/>
          <w:szCs w:val="24"/>
        </w:rPr>
        <w:t xml:space="preserve">Климатические условия дельты р. Волги, в пределах которой расположена </w:t>
      </w:r>
      <w:r w:rsidRPr="003166B8">
        <w:rPr>
          <w:rFonts w:ascii="Times New Roman" w:hAnsi="Times New Roman" w:cs="Times New Roman"/>
          <w:b/>
          <w:bCs/>
          <w:sz w:val="24"/>
          <w:szCs w:val="24"/>
          <w:lang w:eastAsia="ar-SA"/>
        </w:rPr>
        <w:t xml:space="preserve">территория </w:t>
      </w:r>
      <w:r w:rsidRPr="003166B8">
        <w:rPr>
          <w:rFonts w:ascii="Times New Roman" w:hAnsi="Times New Roman" w:cs="Times New Roman"/>
          <w:b/>
          <w:bCs/>
          <w:sz w:val="24"/>
          <w:szCs w:val="24"/>
        </w:rPr>
        <w:t>МО «Сельское поселение Каралатский сельсовет Камызякского муниципального района Астраханской области», относительно благоприятны для проживания населения. Территория хорошо обеспечена теплом. Ограничивающим фактором для успешного возделывания сельскохозяйственных культур является недостаточная естественная влагообеспеченность территории. К неблагоприятным для сельскохозяйственного производства явлениям относятся засухи и суховеи, пыльные бури, поздние весенние и ранние осенние заморозки, сдувание снежного покрова с полей, образование ледяной корки на почве.</w:t>
      </w:r>
    </w:p>
    <w:p w14:paraId="2FEC4B6A" w14:textId="77777777" w:rsidR="00450DE7" w:rsidRDefault="00450DE7" w:rsidP="00D13B43">
      <w:pPr>
        <w:pStyle w:val="31"/>
        <w:outlineLvl w:val="9"/>
      </w:pPr>
    </w:p>
    <w:p w14:paraId="163AF9BF" w14:textId="3F476ECD" w:rsidR="00F02BD1" w:rsidRPr="003166B8" w:rsidRDefault="00450DE7" w:rsidP="00D13B43">
      <w:pPr>
        <w:pStyle w:val="31"/>
        <w:outlineLvl w:val="9"/>
      </w:pPr>
      <w:bookmarkStart w:id="41" w:name="_Hlk192769755"/>
      <w:r>
        <w:t>В</w:t>
      </w:r>
      <w:r w:rsidR="00F02BD1" w:rsidRPr="003166B8">
        <w:t>одные ресурсы</w:t>
      </w:r>
      <w:bookmarkEnd w:id="40"/>
      <w:r w:rsidR="0044309F" w:rsidRPr="003166B8">
        <w:t xml:space="preserve"> и гидрологический режим</w:t>
      </w:r>
    </w:p>
    <w:bookmarkEnd w:id="41"/>
    <w:p w14:paraId="0F2B1FAC" w14:textId="33CA29C9" w:rsidR="001B4FCD" w:rsidRPr="003166B8" w:rsidRDefault="00C12E7B" w:rsidP="000A5C21">
      <w:pPr>
        <w:pStyle w:val="aff0"/>
        <w:widowControl w:val="0"/>
        <w:spacing w:line="276" w:lineRule="auto"/>
        <w:ind w:firstLine="709"/>
        <w:rPr>
          <w:rFonts w:ascii="Times New Roman" w:hAnsi="Times New Roman"/>
          <w:szCs w:val="24"/>
        </w:rPr>
      </w:pPr>
      <w:r w:rsidRPr="003166B8">
        <w:rPr>
          <w:rFonts w:ascii="Times New Roman" w:hAnsi="Times New Roman"/>
          <w:szCs w:val="24"/>
        </w:rPr>
        <w:t xml:space="preserve">В дельте Волги выделяется пять основных направлений стока воды, </w:t>
      </w:r>
      <w:r w:rsidRPr="003166B8">
        <w:rPr>
          <w:rFonts w:ascii="Times New Roman" w:hAnsi="Times New Roman"/>
          <w:szCs w:val="24"/>
        </w:rPr>
        <w:lastRenderedPageBreak/>
        <w:t>соответствующих самым крупным водотокам дельты: Бузан, Болда, Камызяк, Старая Волга, Бахтемир.</w:t>
      </w:r>
    </w:p>
    <w:p w14:paraId="3EA0D070" w14:textId="6C5841DB" w:rsidR="00C12E7B"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МО «</w:t>
      </w:r>
      <w:r w:rsidR="002A5155" w:rsidRPr="003166B8">
        <w:rPr>
          <w:rFonts w:ascii="Times New Roman" w:hAnsi="Times New Roman" w:cs="Times New Roman"/>
          <w:szCs w:val="24"/>
        </w:rPr>
        <w:t xml:space="preserve">Сельское поселение </w:t>
      </w:r>
      <w:r w:rsidR="002A5155" w:rsidRPr="003166B8">
        <w:rPr>
          <w:rFonts w:ascii="Times New Roman" w:eastAsia="Times New Roman" w:hAnsi="Times New Roman" w:cs="Times New Roman"/>
          <w:szCs w:val="24"/>
          <w:lang w:eastAsia="ru-RU"/>
        </w:rPr>
        <w:t>Каралатский</w:t>
      </w:r>
      <w:r w:rsidR="002A5155" w:rsidRPr="003166B8">
        <w:rPr>
          <w:rFonts w:ascii="Times New Roman" w:hAnsi="Times New Roman" w:cs="Times New Roman"/>
          <w:szCs w:val="24"/>
        </w:rPr>
        <w:t xml:space="preserve">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приходятся полноводные протоки – Белужья и Большая Черная</w:t>
      </w:r>
      <w:r w:rsidR="00A36413" w:rsidRPr="003166B8">
        <w:rPr>
          <w:rFonts w:ascii="Times New Roman" w:eastAsia="Times New Roman" w:hAnsi="Times New Roman" w:cs="Times New Roman"/>
          <w:szCs w:val="24"/>
          <w:lang w:eastAsia="ru-RU"/>
        </w:rPr>
        <w:t xml:space="preserve"> (разделяется на Каралат</w:t>
      </w:r>
      <w:r w:rsidR="009D034E">
        <w:rPr>
          <w:rFonts w:ascii="Times New Roman" w:eastAsia="Times New Roman" w:hAnsi="Times New Roman" w:cs="Times New Roman"/>
          <w:szCs w:val="24"/>
          <w:lang w:eastAsia="ru-RU"/>
        </w:rPr>
        <w:t>с</w:t>
      </w:r>
      <w:r w:rsidR="00A36413" w:rsidRPr="003166B8">
        <w:rPr>
          <w:rFonts w:ascii="Times New Roman" w:eastAsia="Times New Roman" w:hAnsi="Times New Roman" w:cs="Times New Roman"/>
          <w:szCs w:val="24"/>
          <w:lang w:eastAsia="ru-RU"/>
        </w:rPr>
        <w:t>кий Банк и Створненский Банк)</w:t>
      </w:r>
      <w:r w:rsidRPr="003166B8">
        <w:rPr>
          <w:rFonts w:ascii="Times New Roman" w:eastAsia="Times New Roman" w:hAnsi="Times New Roman" w:cs="Times New Roman"/>
          <w:szCs w:val="24"/>
          <w:lang w:eastAsia="ru-RU"/>
        </w:rPr>
        <w:t xml:space="preserve">. Эти водотоки шириной 0,1-0,5км при своём приближении к Каспийскому морю веерообразно разветвляются на системы более мелких водотоков (шириной до 30-40 м), составляющих основу русловой сети. </w:t>
      </w:r>
    </w:p>
    <w:p w14:paraId="4571C73A" w14:textId="10E365D9" w:rsidR="00096A8F" w:rsidRPr="00096A8F" w:rsidRDefault="00096A8F" w:rsidP="006775C2">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Протяженность водных объектов: ер. Кривой Банк</w:t>
      </w:r>
      <w:r>
        <w:rPr>
          <w:rFonts w:ascii="Times New Roman" w:eastAsia="Times New Roman" w:hAnsi="Times New Roman" w:cs="Times New Roman"/>
          <w:szCs w:val="24"/>
          <w:lang w:eastAsia="ru-RU"/>
        </w:rPr>
        <w:t xml:space="preserve"> </w:t>
      </w:r>
      <w:r w:rsidRPr="00096A8F">
        <w:rPr>
          <w:rFonts w:ascii="Times New Roman" w:eastAsia="Times New Roman" w:hAnsi="Times New Roman" w:cs="Times New Roman"/>
          <w:szCs w:val="24"/>
          <w:lang w:eastAsia="ru-RU"/>
        </w:rPr>
        <w:t>-7,1 км, пр.</w:t>
      </w:r>
      <w:r w:rsidR="009D034E">
        <w:rPr>
          <w:rFonts w:ascii="Times New Roman" w:eastAsia="Times New Roman" w:hAnsi="Times New Roman" w:cs="Times New Roman"/>
          <w:szCs w:val="24"/>
          <w:lang w:eastAsia="ru-RU"/>
        </w:rPr>
        <w:t xml:space="preserve"> </w:t>
      </w:r>
      <w:r w:rsidRPr="00096A8F">
        <w:rPr>
          <w:rFonts w:ascii="Times New Roman" w:eastAsia="Times New Roman" w:hAnsi="Times New Roman" w:cs="Times New Roman"/>
          <w:szCs w:val="24"/>
          <w:lang w:eastAsia="ru-RU"/>
        </w:rPr>
        <w:t>Большая Черная - 32,1 км, ер. Мангута - 7,3 км, пр. Каралатский Банк - 100 м, пр. Белужонок - 3,3 км, пр. Костыль - 8 км.</w:t>
      </w:r>
    </w:p>
    <w:p w14:paraId="3A69396C" w14:textId="653E92FA"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связи с зарегулированием стока Волги каскадом волжских водохранилищ уровни воды в реке в период половодья на 1,0-1,5 м ниже, в период межени на 0,4-1,0 м выше естественных. Весеннее половодье начинается в среднем во второй декаде апреля. Максимальный уровень наблюдается в первой декаде июня.</w:t>
      </w:r>
    </w:p>
    <w:p w14:paraId="71CCAAD0" w14:textId="3F66756E"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Влияние моря на </w:t>
      </w:r>
      <w:r w:rsidR="009D034E" w:rsidRPr="003166B8">
        <w:rPr>
          <w:rFonts w:ascii="Times New Roman" w:eastAsia="Times New Roman" w:hAnsi="Times New Roman" w:cs="Times New Roman"/>
          <w:szCs w:val="24"/>
          <w:lang w:eastAsia="ru-RU"/>
        </w:rPr>
        <w:t>уровненный</w:t>
      </w:r>
      <w:r w:rsidRPr="003166B8">
        <w:rPr>
          <w:rFonts w:ascii="Times New Roman" w:eastAsia="Times New Roman" w:hAnsi="Times New Roman" w:cs="Times New Roman"/>
          <w:szCs w:val="24"/>
          <w:lang w:eastAsia="ru-RU"/>
        </w:rPr>
        <w:t xml:space="preserve"> режим водотоков дельты проявляется в виде сгонно-нагонных колебаний уровня воды. Характерные для волжской дельты сгонно-нагонные колебания уровня воды отмечаются ранней весной и поздней осенью при ветрах преимущественно восточных (нагоны) и западных (сгоны) направлений. Величина нагона в зависимости от </w:t>
      </w:r>
      <w:r w:rsidR="000A5C21" w:rsidRPr="003166B8">
        <w:rPr>
          <w:rFonts w:ascii="Times New Roman" w:eastAsia="Times New Roman" w:hAnsi="Times New Roman" w:cs="Times New Roman"/>
          <w:szCs w:val="24"/>
          <w:lang w:eastAsia="ru-RU"/>
        </w:rPr>
        <w:t>обеспеченности изменяется</w:t>
      </w:r>
      <w:r w:rsidRPr="003166B8">
        <w:rPr>
          <w:rFonts w:ascii="Times New Roman" w:eastAsia="Times New Roman" w:hAnsi="Times New Roman" w:cs="Times New Roman"/>
          <w:szCs w:val="24"/>
          <w:lang w:eastAsia="ru-RU"/>
        </w:rPr>
        <w:t xml:space="preserve"> от 2 см до 137 см, максимально наблюденный нагон </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98 см. При сгонах уровень воды может понижаться на 0,2</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0,4 м. В зоне </w:t>
      </w:r>
      <w:r w:rsidR="000A5C21" w:rsidRPr="003166B8">
        <w:rPr>
          <w:rFonts w:ascii="Times New Roman" w:eastAsia="Times New Roman" w:hAnsi="Times New Roman" w:cs="Times New Roman"/>
          <w:szCs w:val="24"/>
          <w:lang w:eastAsia="ru-RU"/>
        </w:rPr>
        <w:t>влияния сгонно</w:t>
      </w:r>
      <w:r w:rsidRPr="003166B8">
        <w:rPr>
          <w:rFonts w:ascii="Times New Roman" w:eastAsia="Times New Roman" w:hAnsi="Times New Roman" w:cs="Times New Roman"/>
          <w:szCs w:val="24"/>
          <w:lang w:eastAsia="ru-RU"/>
        </w:rPr>
        <w:t>-нагонных колебаний уровня воды Каспийского моря находится юго-восточная часть территории муниципального образования.</w:t>
      </w:r>
    </w:p>
    <w:p w14:paraId="53C1F1CF" w14:textId="17488B0D"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Отметки поверхности земли на территории муниципального образования изменяются в пределах минус 27,0</w:t>
      </w:r>
      <w:r w:rsidR="002A5155" w:rsidRPr="003166B8">
        <w:rPr>
          <w:rFonts w:ascii="Times New Roman" w:eastAsia="Times New Roman" w:hAnsi="Times New Roman" w:cs="Times New Roman"/>
          <w:szCs w:val="24"/>
          <w:lang w:eastAsia="ru-RU"/>
        </w:rPr>
        <w:t xml:space="preserve"> </w:t>
      </w:r>
      <w:r w:rsidRPr="003166B8">
        <w:rPr>
          <w:rFonts w:ascii="Times New Roman" w:eastAsia="Times New Roman" w:hAnsi="Times New Roman" w:cs="Times New Roman"/>
          <w:szCs w:val="24"/>
          <w:lang w:eastAsia="ru-RU"/>
        </w:rPr>
        <w:t xml:space="preserve">м </w:t>
      </w:r>
      <w:r w:rsidR="002A5155"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 минус 8,0 м. От затопления паводковыми водами территории населенных пунктов, земли оросительных </w:t>
      </w:r>
      <w:r w:rsidR="000A5C21" w:rsidRPr="003166B8">
        <w:rPr>
          <w:rFonts w:ascii="Times New Roman" w:eastAsia="Times New Roman" w:hAnsi="Times New Roman" w:cs="Times New Roman"/>
          <w:szCs w:val="24"/>
          <w:lang w:eastAsia="ru-RU"/>
        </w:rPr>
        <w:t>систем защищены</w:t>
      </w:r>
      <w:r w:rsidRPr="003166B8">
        <w:rPr>
          <w:rFonts w:ascii="Times New Roman" w:eastAsia="Times New Roman" w:hAnsi="Times New Roman" w:cs="Times New Roman"/>
          <w:szCs w:val="24"/>
          <w:lang w:eastAsia="ru-RU"/>
        </w:rPr>
        <w:t xml:space="preserve"> насыпями автомобильных дорог, водооградительными сооружениями.</w:t>
      </w:r>
    </w:p>
    <w:p w14:paraId="06DC96AF" w14:textId="77777777"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 xml:space="preserve">Гидрологический </w:t>
      </w:r>
      <w:r w:rsidRPr="003166B8">
        <w:rPr>
          <w:rFonts w:ascii="Times New Roman" w:eastAsia="Times New Roman" w:hAnsi="Times New Roman" w:cs="Times New Roman"/>
          <w:szCs w:val="24"/>
          <w:lang w:eastAsia="ru-RU"/>
        </w:rPr>
        <w:t xml:space="preserve">режим р. Волги и водотоков волжской дельты в пределах Астраханской области зависит от режима сброса воды в нижний бьеф Волгоградского гидроузла. </w:t>
      </w:r>
    </w:p>
    <w:p w14:paraId="578D76F7" w14:textId="77777777"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Термический</w:t>
      </w:r>
      <w:r w:rsidRPr="003166B8">
        <w:rPr>
          <w:rFonts w:ascii="Times New Roman" w:eastAsia="Times New Roman" w:hAnsi="Times New Roman" w:cs="Times New Roman"/>
          <w:szCs w:val="24"/>
          <w:lang w:eastAsia="ru-RU"/>
        </w:rPr>
        <w:t xml:space="preserve"> режим водотоков дельты характеризуется нулевыми и близкими к нулю значениями температуры в зимний период. Интенсивное повышение температуры наступает в июне. Максимальных значений температура речной воды достигает в июле и составляет 22°-22,5°, наблюденный максимум - 26°-28,7°. Продолжительность купального сезона - около 4-х месяцев.</w:t>
      </w:r>
    </w:p>
    <w:p w14:paraId="6919C5D3" w14:textId="080E60D3"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b/>
          <w:bCs/>
          <w:szCs w:val="24"/>
          <w:lang w:eastAsia="ru-RU"/>
        </w:rPr>
        <w:t xml:space="preserve">Ледовый </w:t>
      </w:r>
      <w:r w:rsidRPr="003166B8">
        <w:rPr>
          <w:rFonts w:ascii="Times New Roman" w:eastAsia="Times New Roman" w:hAnsi="Times New Roman" w:cs="Times New Roman"/>
          <w:szCs w:val="24"/>
          <w:lang w:eastAsia="ru-RU"/>
        </w:rPr>
        <w:t>режим р. Волги нарушен работой Волгоградского гидроузла. Ниже с.</w:t>
      </w:r>
      <w:r w:rsidR="002A5155" w:rsidRPr="003166B8">
        <w:t> </w:t>
      </w:r>
      <w:r w:rsidR="000A5C21" w:rsidRPr="003166B8">
        <w:rPr>
          <w:rFonts w:ascii="Times New Roman" w:eastAsia="Times New Roman" w:hAnsi="Times New Roman" w:cs="Times New Roman"/>
          <w:szCs w:val="24"/>
          <w:lang w:eastAsia="ru-RU"/>
        </w:rPr>
        <w:t>Верхнелебяжье ледовый</w:t>
      </w:r>
      <w:r w:rsidRPr="003166B8">
        <w:rPr>
          <w:rFonts w:ascii="Times New Roman" w:eastAsia="Times New Roman" w:hAnsi="Times New Roman" w:cs="Times New Roman"/>
          <w:szCs w:val="24"/>
          <w:lang w:eastAsia="ru-RU"/>
        </w:rPr>
        <w:t xml:space="preserve"> режим приближается к естественному. Первые ледовые явления на Нижней Волге появляются в виде заберегов и сала обычно в начале декабря. Раннее появление ледовых образований – начало ноября, позднее – начало января. Ледостав устанавливается обычно в конце декабря – начале января и продолжается в течение 2,5-3 месяцев. Средняя толщина льда 55-70 см. Разрушение ледяного покрова начинается в конце марта. Весенний ледоход начинается во второй декаде марта и продолжается 8-20 дней.</w:t>
      </w:r>
    </w:p>
    <w:p w14:paraId="1CC713FC" w14:textId="61D8B7B7" w:rsidR="00C12E7B" w:rsidRPr="003166B8" w:rsidRDefault="00C12E7B" w:rsidP="000A5C21">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Водотоки, проходящие по территории МО «</w:t>
      </w:r>
      <w:r w:rsidR="002A5155" w:rsidRPr="003166B8">
        <w:rPr>
          <w:rFonts w:ascii="Times New Roman" w:hAnsi="Times New Roman" w:cs="Times New Roman"/>
          <w:szCs w:val="24"/>
        </w:rPr>
        <w:t xml:space="preserve">Сельское поселение </w:t>
      </w:r>
      <w:r w:rsidR="002A5155" w:rsidRPr="003166B8">
        <w:rPr>
          <w:rFonts w:ascii="Times New Roman" w:eastAsia="Times New Roman" w:hAnsi="Times New Roman" w:cs="Times New Roman"/>
          <w:szCs w:val="24"/>
          <w:lang w:eastAsia="ru-RU"/>
        </w:rPr>
        <w:t>Каралатский</w:t>
      </w:r>
      <w:r w:rsidR="002A5155" w:rsidRPr="003166B8">
        <w:rPr>
          <w:rFonts w:ascii="Times New Roman" w:hAnsi="Times New Roman" w:cs="Times New Roman"/>
          <w:szCs w:val="24"/>
        </w:rPr>
        <w:t xml:space="preserve"> 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xml:space="preserve">», являются источником воды для водоснабжения населения муниципального образования. </w:t>
      </w:r>
    </w:p>
    <w:p w14:paraId="1F9B1434" w14:textId="77777777" w:rsidR="00E95D18" w:rsidRPr="003166B8" w:rsidRDefault="00E95D18" w:rsidP="002F4948">
      <w:pPr>
        <w:pStyle w:val="aff0"/>
        <w:widowControl w:val="0"/>
        <w:spacing w:line="276" w:lineRule="auto"/>
        <w:ind w:firstLine="709"/>
        <w:rPr>
          <w:rFonts w:ascii="Times New Roman" w:hAnsi="Times New Roman"/>
          <w:szCs w:val="24"/>
        </w:rPr>
      </w:pPr>
    </w:p>
    <w:p w14:paraId="0AA6E88C" w14:textId="16080C46" w:rsidR="00F02BD1" w:rsidRPr="003166B8" w:rsidRDefault="00F02BD1" w:rsidP="00D13B43">
      <w:pPr>
        <w:pStyle w:val="31"/>
        <w:outlineLvl w:val="9"/>
      </w:pPr>
      <w:r w:rsidRPr="003166B8">
        <w:t xml:space="preserve">Почвенный покров и земельные ресурсы. </w:t>
      </w:r>
    </w:p>
    <w:p w14:paraId="354FCA0D"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Почвенный покров современной дельтовой равнины формируется в условиях ежегодного паводкового увлажнения, постоянного воздействия на почвообразовательный процесс близко залегающих (0,3-</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минерализованных грунтовых вод. Почвообразующими породами являются аллювиальные отложения, в пределах «бэровских» бугров - хвалынские отложения. Тип почвообразования – пойменно-степной. Для почв дельты характерны тяжелый механический состав, остаточная засолённость и солонцеватость.</w:t>
      </w:r>
    </w:p>
    <w:p w14:paraId="51072ED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Почвенный покров на территории муниципального образования представлен преимущественно аллювиальными луговыми насыщенными почвами в комплексе с бурыми 10-25 %, аллювиальными дерновыми насыщенными, аллювиальными луговыми насыщенными почвами различной степени засоления и их разновидностями.</w:t>
      </w:r>
    </w:p>
    <w:p w14:paraId="1B9D9B78"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большей части территории получили развитие аллювиальные луговые насыщенные почвы в комплексе с бурыми 10-25 %. Аллювиальные луговые насыщенные и дерновые насыщенные почвы по гранулометрическому составу преимущественно среднесуглинистые. Содержание физической глины в полуметровом слое составляет 35,6 – 45,0 %. Сумма токсичных солей в слое 0-</w:t>
      </w:r>
      <w:smartTag w:uri="urn:schemas-microsoft-com:office:smarttags" w:element="metricconverter">
        <w:smartTagPr>
          <w:attr w:name="ProductID" w:val="55 см"/>
        </w:smartTagPr>
        <w:r w:rsidRPr="003166B8">
          <w:rPr>
            <w:rFonts w:ascii="Times New Roman" w:eastAsia="Times New Roman" w:hAnsi="Times New Roman" w:cs="Times New Roman"/>
            <w:szCs w:val="24"/>
            <w:lang w:eastAsia="ru-RU"/>
          </w:rPr>
          <w:t>55 см</w:t>
        </w:r>
      </w:smartTag>
      <w:r w:rsidRPr="003166B8">
        <w:rPr>
          <w:rFonts w:ascii="Times New Roman" w:eastAsia="Times New Roman" w:hAnsi="Times New Roman" w:cs="Times New Roman"/>
          <w:szCs w:val="24"/>
          <w:lang w:eastAsia="ru-RU"/>
        </w:rPr>
        <w:t xml:space="preserve"> может превышать 0,3%. Содержание гумуса в горизонте 0-</w:t>
      </w:r>
      <w:smartTag w:uri="urn:schemas-microsoft-com:office:smarttags" w:element="metricconverter">
        <w:smartTagPr>
          <w:attr w:name="ProductID" w:val="25 см"/>
        </w:smartTagPr>
        <w:r w:rsidRPr="003166B8">
          <w:rPr>
            <w:rFonts w:ascii="Times New Roman" w:eastAsia="Times New Roman" w:hAnsi="Times New Roman" w:cs="Times New Roman"/>
            <w:szCs w:val="24"/>
            <w:lang w:eastAsia="ru-RU"/>
          </w:rPr>
          <w:t>25 см</w:t>
        </w:r>
      </w:smartTag>
      <w:r w:rsidRPr="003166B8">
        <w:rPr>
          <w:rFonts w:ascii="Times New Roman" w:eastAsia="Times New Roman" w:hAnsi="Times New Roman" w:cs="Times New Roman"/>
          <w:szCs w:val="24"/>
          <w:lang w:eastAsia="ru-RU"/>
        </w:rPr>
        <w:t xml:space="preserve"> – 2,3 - 2,8 %, глубже его содержание снижается до 0,7%.</w:t>
      </w:r>
    </w:p>
    <w:p w14:paraId="08621381"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Бурые почвы сформировались в условиях недостатка влаги и приурочены к поверхности бэровских бугров. Бурые почвы солонцеватые. В комплексе бурых почв преобладают легкосуглинистые разновидности с содержанием физической глины до 23,12 %. Бурые почвы до глубины </w:t>
      </w:r>
      <w:smartTag w:uri="urn:schemas-microsoft-com:office:smarttags" w:element="metricconverter">
        <w:smartTagPr>
          <w:attr w:name="ProductID" w:val="75 см"/>
        </w:smartTagPr>
        <w:r w:rsidRPr="003166B8">
          <w:rPr>
            <w:rFonts w:ascii="Times New Roman" w:eastAsia="Times New Roman" w:hAnsi="Times New Roman" w:cs="Times New Roman"/>
            <w:szCs w:val="24"/>
            <w:lang w:eastAsia="ru-RU"/>
          </w:rPr>
          <w:t>75 см</w:t>
        </w:r>
      </w:smartTag>
      <w:r w:rsidRPr="003166B8">
        <w:rPr>
          <w:rFonts w:ascii="Times New Roman" w:eastAsia="Times New Roman" w:hAnsi="Times New Roman" w:cs="Times New Roman"/>
          <w:szCs w:val="24"/>
          <w:lang w:eastAsia="ru-RU"/>
        </w:rPr>
        <w:t xml:space="preserve"> не засолены, содержание токсичных солей не превышает 0,09 %. Содержание гумуса в поверхностном горизонте бурых почв - от 0,7 до 2,0 %.</w:t>
      </w:r>
    </w:p>
    <w:p w14:paraId="3592E53A" w14:textId="77777777" w:rsidR="007F3D22" w:rsidRPr="003166B8" w:rsidRDefault="007F3D22" w:rsidP="007F3D22">
      <w:pPr>
        <w:spacing w:line="240" w:lineRule="auto"/>
        <w:rPr>
          <w:rFonts w:ascii="Times New Roman" w:eastAsia="Times New Roman" w:hAnsi="Times New Roman" w:cs="Times New Roman"/>
          <w:szCs w:val="24"/>
          <w:lang w:eastAsia="ru-RU"/>
        </w:rPr>
      </w:pPr>
    </w:p>
    <w:p w14:paraId="5F709FBC" w14:textId="17ECA6ED" w:rsidR="007F3D22" w:rsidRPr="003166B8" w:rsidRDefault="007F3D22" w:rsidP="0020258A">
      <w:pPr>
        <w:spacing w:line="240" w:lineRule="auto"/>
        <w:ind w:firstLine="0"/>
        <w:jc w:val="center"/>
        <w:rPr>
          <w:rFonts w:eastAsia="Times New Roman" w:cs="Arial"/>
          <w:sz w:val="22"/>
          <w:lang w:eastAsia="ru-RU"/>
        </w:rPr>
      </w:pPr>
      <w:r w:rsidRPr="003166B8">
        <w:rPr>
          <w:rFonts w:ascii="Times New Roman" w:eastAsia="Times New Roman" w:hAnsi="Times New Roman" w:cs="Times New Roman"/>
          <w:noProof/>
          <w:sz w:val="22"/>
          <w:lang w:eastAsia="ru-RU"/>
        </w:rPr>
        <w:drawing>
          <wp:inline distT="0" distB="0" distL="0" distR="0" wp14:anchorId="6CCC9E4C" wp14:editId="64FCF7E8">
            <wp:extent cx="4876800" cy="267437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85873" cy="2679350"/>
                    </a:xfrm>
                    <a:prstGeom prst="rect">
                      <a:avLst/>
                    </a:prstGeom>
                  </pic:spPr>
                </pic:pic>
              </a:graphicData>
            </a:graphic>
          </wp:inline>
        </w:drawing>
      </w:r>
    </w:p>
    <w:p w14:paraId="7EACDBF0" w14:textId="6F1B7762" w:rsidR="007F3D22" w:rsidRPr="003166B8" w:rsidRDefault="007F3D22" w:rsidP="007F3D22">
      <w:pPr>
        <w:spacing w:line="240" w:lineRule="auto"/>
        <w:ind w:firstLine="0"/>
        <w:rPr>
          <w:rFonts w:cs="Arial"/>
          <w:b/>
          <w:sz w:val="22"/>
        </w:rPr>
      </w:pPr>
      <w:r w:rsidRPr="003166B8">
        <w:rPr>
          <w:rFonts w:ascii="Times New Roman" w:hAnsi="Times New Roman" w:cs="Times New Roman"/>
          <w:b/>
          <w:bCs/>
          <w:sz w:val="22"/>
          <w:szCs w:val="20"/>
        </w:rPr>
        <w:t xml:space="preserve">Рисунок </w:t>
      </w:r>
      <w:r w:rsidRPr="003166B8">
        <w:rPr>
          <w:rFonts w:ascii="Times New Roman" w:hAnsi="Times New Roman" w:cs="Times New Roman"/>
          <w:b/>
          <w:bCs/>
          <w:sz w:val="22"/>
          <w:szCs w:val="20"/>
        </w:rPr>
        <w:fldChar w:fldCharType="begin"/>
      </w:r>
      <w:r w:rsidRPr="003166B8">
        <w:rPr>
          <w:rFonts w:ascii="Times New Roman" w:hAnsi="Times New Roman" w:cs="Times New Roman"/>
          <w:b/>
          <w:bCs/>
          <w:sz w:val="22"/>
          <w:szCs w:val="20"/>
        </w:rPr>
        <w:instrText xml:space="preserve"> SEQ Рисунок \* ARABIC </w:instrText>
      </w:r>
      <w:r w:rsidRPr="003166B8">
        <w:rPr>
          <w:rFonts w:ascii="Times New Roman" w:hAnsi="Times New Roman" w:cs="Times New Roman"/>
          <w:b/>
          <w:bCs/>
          <w:sz w:val="22"/>
          <w:szCs w:val="20"/>
        </w:rPr>
        <w:fldChar w:fldCharType="separate"/>
      </w:r>
      <w:r w:rsidR="007647A4" w:rsidRPr="003166B8">
        <w:rPr>
          <w:rFonts w:ascii="Times New Roman" w:hAnsi="Times New Roman" w:cs="Times New Roman"/>
          <w:b/>
          <w:bCs/>
          <w:noProof/>
          <w:sz w:val="22"/>
          <w:szCs w:val="20"/>
        </w:rPr>
        <w:t>7</w:t>
      </w:r>
      <w:r w:rsidRPr="003166B8">
        <w:rPr>
          <w:rFonts w:ascii="Times New Roman" w:hAnsi="Times New Roman" w:cs="Times New Roman"/>
          <w:b/>
          <w:bCs/>
          <w:sz w:val="22"/>
          <w:szCs w:val="20"/>
        </w:rPr>
        <w:fldChar w:fldCharType="end"/>
      </w:r>
      <w:r w:rsidRPr="003166B8">
        <w:rPr>
          <w:rFonts w:ascii="Times New Roman" w:hAnsi="Times New Roman" w:cs="Times New Roman"/>
          <w:b/>
          <w:bCs/>
          <w:sz w:val="22"/>
          <w:szCs w:val="20"/>
        </w:rPr>
        <w:t xml:space="preserve"> – Почвенный покров Камызякского района Астраханской области</w:t>
      </w:r>
    </w:p>
    <w:p w14:paraId="61D1387F" w14:textId="77777777" w:rsidR="007F3D22" w:rsidRPr="003166B8" w:rsidRDefault="007F3D22" w:rsidP="007F3D22">
      <w:pPr>
        <w:rPr>
          <w:rFonts w:ascii="Times New Roman" w:eastAsia="Times New Roman" w:hAnsi="Times New Roman" w:cs="Times New Roman"/>
          <w:szCs w:val="24"/>
          <w:lang w:eastAsia="ru-RU"/>
        </w:rPr>
      </w:pPr>
    </w:p>
    <w:p w14:paraId="487E94ED" w14:textId="4A34ACAD"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В замкнутых понижениях рельефа формируются болотно-ильменные почвы, характеризуемые сильной увлажнённостью горизонтов, иловатым составом, неясно выраженной структурой. По морфологическим и химическим свойствам почвы подразделяются на маломощные с гумусовым горизонтом до </w:t>
      </w:r>
      <w:smartTag w:uri="urn:schemas-microsoft-com:office:smarttags" w:element="metricconverter">
        <w:smartTagPr>
          <w:attr w:name="ProductID" w:val="0,2 м"/>
        </w:smartTagPr>
        <w:r w:rsidRPr="003166B8">
          <w:rPr>
            <w:rFonts w:ascii="Times New Roman" w:eastAsia="Times New Roman" w:hAnsi="Times New Roman" w:cs="Times New Roman"/>
            <w:szCs w:val="24"/>
            <w:lang w:eastAsia="ru-RU"/>
          </w:rPr>
          <w:t>0,2 м</w:t>
        </w:r>
      </w:smartTag>
      <w:r w:rsidRPr="003166B8">
        <w:rPr>
          <w:rFonts w:ascii="Times New Roman" w:eastAsia="Times New Roman" w:hAnsi="Times New Roman" w:cs="Times New Roman"/>
          <w:szCs w:val="24"/>
          <w:lang w:eastAsia="ru-RU"/>
        </w:rPr>
        <w:t xml:space="preserve"> и среднемощные – гумусовый горизонт более </w:t>
      </w:r>
      <w:smartTag w:uri="urn:schemas-microsoft-com:office:smarttags" w:element="metricconverter">
        <w:smartTagPr>
          <w:attr w:name="ProductID" w:val="0,2 м"/>
        </w:smartTagPr>
        <w:r w:rsidRPr="003166B8">
          <w:rPr>
            <w:rFonts w:ascii="Times New Roman" w:eastAsia="Times New Roman" w:hAnsi="Times New Roman" w:cs="Times New Roman"/>
            <w:szCs w:val="24"/>
            <w:lang w:eastAsia="ru-RU"/>
          </w:rPr>
          <w:t>0,2 м</w:t>
        </w:r>
      </w:smartTag>
      <w:r w:rsidRPr="003166B8">
        <w:rPr>
          <w:rFonts w:ascii="Times New Roman" w:eastAsia="Times New Roman" w:hAnsi="Times New Roman" w:cs="Times New Roman"/>
          <w:szCs w:val="24"/>
          <w:lang w:eastAsia="ru-RU"/>
        </w:rPr>
        <w:t>. Болотно-ильменные почвы имеют неблагоприятные водно-физические свойства, при высыхании уплотняются и образуют трещины.</w:t>
      </w:r>
    </w:p>
    <w:p w14:paraId="3B2422F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Микрорельефные повышения занимают солончаки луговые тяжелосуглинистые. Плотный остаток в горизонте "А" солончаков превышает 1,0 %, сумма токсичных солей – до 0,65 %. Глубже сумма токсичных солей возрастает до 1,0%.</w:t>
      </w:r>
    </w:p>
    <w:p w14:paraId="745F040C"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При строительстве автодорог, мелиоративных систем в результате срезки гумусовых горизонтов зональных почв, планировке формируются разновидности нарушенных почв (агроабраземы), техногенные почвенные образования (арбалиты). </w:t>
      </w:r>
    </w:p>
    <w:p w14:paraId="7C2B2CC7"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землях поселений поверхностный слой почвы представлен слабо гумусированными техногенными образованиями с примесью строительного и бытового мусора.</w:t>
      </w:r>
    </w:p>
    <w:p w14:paraId="1F61C834"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дельте преобладает смешанный тип соленакопления. Лишь на высоких прирусловых гривах вдоль крупных водотоков, сложенных преимущественно русловыми отложениями, тип соленакопления аллювиальный.</w:t>
      </w:r>
    </w:p>
    <w:p w14:paraId="054A3AC0"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Сильнозасолённые почвы и солончаки приурочены к микрорельефным повышениям, незасолённые, слабозасолённые и среднезасолённые – к понижениям рельефа, что связано с характером паводкового затопления и условиями питания грунтового потока паводковыми водами. </w:t>
      </w:r>
    </w:p>
    <w:p w14:paraId="0BBC92A6" w14:textId="77777777" w:rsidR="007F3D22" w:rsidRPr="003166B8" w:rsidRDefault="007F3D22" w:rsidP="007F3D22">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В условиях обвалования солевой режим почв складывается по типу засоления. Понижения на обвалованных участках служат «сухим» дренажом для окружающей территории. </w:t>
      </w:r>
    </w:p>
    <w:p w14:paraId="22282DD1" w14:textId="77777777" w:rsidR="00F02BD1" w:rsidRPr="003166B8" w:rsidRDefault="00F02BD1" w:rsidP="007F3D22">
      <w:pPr>
        <w:rPr>
          <w:rFonts w:ascii="Times New Roman" w:hAnsi="Times New Roman" w:cs="Times New Roman"/>
        </w:rPr>
      </w:pPr>
    </w:p>
    <w:p w14:paraId="7A726B23" w14:textId="42E11152" w:rsidR="00F02BD1" w:rsidRPr="003166B8" w:rsidRDefault="00F02BD1" w:rsidP="00D13B43">
      <w:pPr>
        <w:pStyle w:val="31"/>
        <w:outlineLvl w:val="9"/>
      </w:pPr>
      <w:r w:rsidRPr="007A719A">
        <w:t>Минерально-сырьевые ресурсы</w:t>
      </w:r>
    </w:p>
    <w:p w14:paraId="06035F82" w14:textId="6327FF65" w:rsidR="00D50F28" w:rsidRDefault="007A719A" w:rsidP="00D50F28">
      <w:pPr>
        <w:rPr>
          <w:rFonts w:ascii="Times New Roman" w:hAnsi="Times New Roman" w:cs="Times New Roman"/>
          <w:szCs w:val="24"/>
        </w:rPr>
      </w:pPr>
      <w:r w:rsidRPr="007A719A">
        <w:rPr>
          <w:rFonts w:ascii="Times New Roman" w:hAnsi="Times New Roman" w:cs="Times New Roman"/>
          <w:szCs w:val="24"/>
        </w:rPr>
        <w:t xml:space="preserve">На территории </w:t>
      </w:r>
      <w:r w:rsidRPr="003166B8">
        <w:rPr>
          <w:rFonts w:ascii="Times New Roman" w:hAnsi="Times New Roman" w:cs="Times New Roman"/>
        </w:rPr>
        <w:t>муниципального образования «Сельское поселение Каралатский сельсовет Камызякского муниципального района Астраханской области»</w:t>
      </w:r>
      <w:r>
        <w:rPr>
          <w:rFonts w:ascii="Times New Roman" w:hAnsi="Times New Roman" w:cs="Times New Roman"/>
        </w:rPr>
        <w:t xml:space="preserve"> </w:t>
      </w:r>
      <w:r w:rsidRPr="007A719A">
        <w:rPr>
          <w:rFonts w:ascii="Times New Roman" w:hAnsi="Times New Roman" w:cs="Times New Roman"/>
          <w:szCs w:val="24"/>
        </w:rPr>
        <w:t xml:space="preserve">нет разведанных минерально-сырьевых ресурсов. Для развития минерально-сырьевой базы </w:t>
      </w:r>
      <w:r>
        <w:rPr>
          <w:rFonts w:ascii="Times New Roman" w:hAnsi="Times New Roman" w:cs="Times New Roman"/>
          <w:szCs w:val="24"/>
        </w:rPr>
        <w:t>рекомендуется</w:t>
      </w:r>
      <w:r w:rsidRPr="007A719A">
        <w:rPr>
          <w:rFonts w:ascii="Times New Roman" w:hAnsi="Times New Roman" w:cs="Times New Roman"/>
          <w:szCs w:val="24"/>
        </w:rPr>
        <w:t xml:space="preserve"> прове</w:t>
      </w:r>
      <w:r>
        <w:rPr>
          <w:rFonts w:ascii="Times New Roman" w:hAnsi="Times New Roman" w:cs="Times New Roman"/>
          <w:szCs w:val="24"/>
        </w:rPr>
        <w:t>дение</w:t>
      </w:r>
      <w:r w:rsidRPr="007A719A">
        <w:rPr>
          <w:rFonts w:ascii="Times New Roman" w:hAnsi="Times New Roman" w:cs="Times New Roman"/>
          <w:szCs w:val="24"/>
        </w:rPr>
        <w:t xml:space="preserve"> работ по поиску и разведке пресных подземных вод и промышленному освоению общераспространенных полезных ископаемых.</w:t>
      </w:r>
    </w:p>
    <w:p w14:paraId="0C767D43" w14:textId="77777777" w:rsidR="007A719A" w:rsidRPr="003166B8" w:rsidRDefault="007A719A" w:rsidP="00D50F28">
      <w:pPr>
        <w:rPr>
          <w:rFonts w:ascii="Times New Roman" w:hAnsi="Times New Roman" w:cs="Times New Roman"/>
        </w:rPr>
      </w:pPr>
    </w:p>
    <w:p w14:paraId="67BBCE14" w14:textId="7D5E0C66" w:rsidR="00F02BD1" w:rsidRPr="003166B8" w:rsidRDefault="00F02BD1" w:rsidP="00D13B43">
      <w:pPr>
        <w:pStyle w:val="31"/>
        <w:outlineLvl w:val="9"/>
      </w:pPr>
      <w:r w:rsidRPr="003166B8">
        <w:t>Инженерно-геологические условия, градостроительная оценка природных условий инженерно-строительное районирование</w:t>
      </w:r>
    </w:p>
    <w:p w14:paraId="0E5818F8" w14:textId="77777777" w:rsidR="00CD533D" w:rsidRPr="003166B8" w:rsidRDefault="00CD533D" w:rsidP="00AE3448">
      <w:pPr>
        <w:rPr>
          <w:rFonts w:ascii="Times New Roman" w:hAnsi="Times New Roman" w:cs="Times New Roman"/>
        </w:rPr>
      </w:pPr>
      <w:r w:rsidRPr="003166B8">
        <w:rPr>
          <w:rFonts w:ascii="Times New Roman" w:hAnsi="Times New Roman" w:cs="Times New Roman"/>
        </w:rPr>
        <w:t>В состав территории муниципального образования «Сельское поселение Каралатский сельсовет Камызякского муниципального района Астраханской области» входят каспийские низменные болотистые острова Зюдев, Галкин, Двенадцатый, Коневський, Баткачний и Зелёный. С севера граница муниципального образования проходит по реке Табола с юга на север вдоль берега Таболы на расстоянии 7850 м, поворачивает на юго-запад на расстоянии 375 м и проходит по валам прудового хозяйства колхоза «Память Ильича». С запада граница проходит по валам орошаемой системы колхоза протяженностью 11 км, поворачивает на северо-восток по валам орошаемых участков колхоза «Память Ильича» и идет на север к исходной точке вдоль берега реки Табола.</w:t>
      </w:r>
    </w:p>
    <w:p w14:paraId="03421662" w14:textId="4A78DB63"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Современные физико</w:t>
      </w:r>
      <w:r w:rsidR="00C83E73" w:rsidRPr="003166B8">
        <w:rPr>
          <w:rFonts w:ascii="Times New Roman" w:eastAsia="Times New Roman" w:hAnsi="Times New Roman" w:cs="Times New Roman"/>
          <w:szCs w:val="24"/>
          <w:lang w:eastAsia="ru-RU"/>
        </w:rPr>
        <w:t>-</w:t>
      </w:r>
      <w:r w:rsidRPr="003166B8">
        <w:rPr>
          <w:rFonts w:ascii="Times New Roman" w:eastAsia="Times New Roman" w:hAnsi="Times New Roman" w:cs="Times New Roman"/>
          <w:szCs w:val="24"/>
          <w:lang w:eastAsia="ru-RU"/>
        </w:rPr>
        <w:t xml:space="preserve">геологические процессы на территории обусловлены просадочными свойствами грунтов, эрозионной деятельностью водотоков дельты, особенно на спаде паводков, накоплением легкорастворимых солей в грунтах при испарении сильноминерализованных грунтовых вод с образованием солончаков на участках с неглубоким залеганием их уровня. </w:t>
      </w:r>
    </w:p>
    <w:p w14:paraId="19615A1D"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предупреждения негативного воздействия физико-геологических явлений при осуществлении строительства на территории муниципального образования необходимо выполнение специальных мероприятий, включающих:</w:t>
      </w:r>
    </w:p>
    <w:p w14:paraId="46CAB9F8" w14:textId="13E00359" w:rsidR="00E95D18" w:rsidRPr="003166B8" w:rsidRDefault="00E95D18" w:rsidP="00D51C84">
      <w:pPr>
        <w:pStyle w:val="af5"/>
        <w:numPr>
          <w:ilvl w:val="0"/>
          <w:numId w:val="29"/>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защиту территории от затопления поверхностными и подтопления грунтовыми водами;</w:t>
      </w:r>
    </w:p>
    <w:p w14:paraId="6A4D28BF" w14:textId="77777777" w:rsidR="00E95D18" w:rsidRPr="003166B8" w:rsidRDefault="00E95D18" w:rsidP="00D51C84">
      <w:pPr>
        <w:numPr>
          <w:ilvl w:val="0"/>
          <w:numId w:val="29"/>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организацию отвода поверхностного стока с застроенной территории, понижение уровня грунтовых вод;</w:t>
      </w:r>
    </w:p>
    <w:p w14:paraId="2D21166F" w14:textId="77777777" w:rsidR="00E95D18" w:rsidRPr="003166B8" w:rsidRDefault="00E95D18" w:rsidP="00D51C84">
      <w:pPr>
        <w:numPr>
          <w:ilvl w:val="0"/>
          <w:numId w:val="29"/>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укрепление берегов водотоков и водоемов, благоустройство прилегающей к ним территории;</w:t>
      </w:r>
    </w:p>
    <w:p w14:paraId="69665B24" w14:textId="77777777" w:rsidR="00E95D18" w:rsidRPr="003166B8" w:rsidRDefault="00E95D18" w:rsidP="00D51C84">
      <w:pPr>
        <w:numPr>
          <w:ilvl w:val="0"/>
          <w:numId w:val="29"/>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устранение просадочности грунтов при строительстве объектов.</w:t>
      </w:r>
    </w:p>
    <w:p w14:paraId="16C36479"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xml:space="preserve"> и более.</w:t>
      </w:r>
    </w:p>
    <w:p w14:paraId="60F23B1D"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К территории, ограниченно благоприятной для строительства, относится пойменная терраса, характеризующаяся плоской поверхностью (уклоны не более</w:t>
      </w:r>
    </w:p>
    <w:p w14:paraId="47D2BA7A"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1-2%) и залеганием уровня подземных вод на глубине менее </w:t>
      </w:r>
      <w:smartTag w:uri="urn:schemas-microsoft-com:office:smarttags" w:element="metricconverter">
        <w:smartTagPr>
          <w:attr w:name="ProductID" w:val="2,0 м"/>
        </w:smartTagPr>
        <w:r w:rsidRPr="003166B8">
          <w:rPr>
            <w:rFonts w:ascii="Times New Roman" w:eastAsia="Times New Roman" w:hAnsi="Times New Roman" w:cs="Times New Roman"/>
            <w:szCs w:val="24"/>
            <w:lang w:eastAsia="ru-RU"/>
          </w:rPr>
          <w:t>2,0 м</w:t>
        </w:r>
      </w:smartTag>
      <w:r w:rsidRPr="003166B8">
        <w:rPr>
          <w:rFonts w:ascii="Times New Roman" w:eastAsia="Times New Roman" w:hAnsi="Times New Roman" w:cs="Times New Roman"/>
          <w:szCs w:val="24"/>
          <w:lang w:eastAsia="ru-RU"/>
        </w:rPr>
        <w:t xml:space="preserve"> от поверхности.</w:t>
      </w:r>
    </w:p>
    <w:p w14:paraId="7A48A638" w14:textId="77777777" w:rsidR="00E95D18" w:rsidRPr="003166B8" w:rsidRDefault="00E95D18" w:rsidP="00AE3448">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К территориям, не благоприятным для строительства, относятся:</w:t>
      </w:r>
    </w:p>
    <w:p w14:paraId="501DB29F" w14:textId="48A51C93" w:rsidR="00E95D18" w:rsidRPr="003166B8" w:rsidRDefault="00E95D18" w:rsidP="00D51C84">
      <w:pPr>
        <w:pStyle w:val="af5"/>
        <w:numPr>
          <w:ilvl w:val="0"/>
          <w:numId w:val="30"/>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пойменная терраса, затапливаемая паводком 1% обеспеченности;</w:t>
      </w:r>
    </w:p>
    <w:p w14:paraId="1E5A5667" w14:textId="55589CA1" w:rsidR="00E95D18" w:rsidRPr="003166B8" w:rsidRDefault="00E95D18" w:rsidP="00D51C84">
      <w:pPr>
        <w:pStyle w:val="af5"/>
        <w:numPr>
          <w:ilvl w:val="0"/>
          <w:numId w:val="30"/>
        </w:numPr>
        <w:ind w:left="0" w:firstLine="426"/>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участки склонов бугров Бэра с уклонами поверхности более 20%;</w:t>
      </w:r>
    </w:p>
    <w:p w14:paraId="561F2101" w14:textId="77777777" w:rsidR="00E95D18" w:rsidRPr="003166B8" w:rsidRDefault="00E95D18" w:rsidP="00AE3448">
      <w:pPr>
        <w:rPr>
          <w:rFonts w:ascii="Times New Roman" w:hAnsi="Times New Roman" w:cs="Times New Roman"/>
        </w:rPr>
      </w:pPr>
    </w:p>
    <w:p w14:paraId="68FC8A8F" w14:textId="77777777" w:rsidR="00F02BD1" w:rsidRPr="003166B8" w:rsidRDefault="00F02BD1" w:rsidP="007D0F0F">
      <w:pPr>
        <w:pStyle w:val="21"/>
      </w:pPr>
      <w:bookmarkStart w:id="42" w:name="_Toc184044184"/>
      <w:r w:rsidRPr="003166B8">
        <w:t>2.3. Лесной фонд</w:t>
      </w:r>
      <w:bookmarkEnd w:id="42"/>
    </w:p>
    <w:p w14:paraId="0A50695A" w14:textId="77777777" w:rsidR="00C01B6B" w:rsidRPr="003166B8" w:rsidRDefault="002A25A9" w:rsidP="00C01B6B">
      <w:pPr>
        <w:pStyle w:val="14"/>
      </w:pPr>
      <w:r w:rsidRPr="003166B8">
        <w:t xml:space="preserve">Древесно-кустарниковая растительность на территории МО «Сельское поселение Каралатский сельсовет Камызякского муниципального района Астраханской области» представлена отдельными участками, расположенными по берегам рукавов, протоков. </w:t>
      </w:r>
      <w:r w:rsidR="00C01B6B" w:rsidRPr="003166B8">
        <w:t xml:space="preserve">Лесное хозяйство на территории МО находится в ведении </w:t>
      </w:r>
      <w:r w:rsidR="00C01B6B" w:rsidRPr="003166B8">
        <w:rPr>
          <w:lang w:eastAsia="ru-RU" w:bidi="ru-RU"/>
        </w:rPr>
        <w:t>Травинского участкового лесничества Западнодельтового лесничества</w:t>
      </w:r>
      <w:r w:rsidR="00C01B6B" w:rsidRPr="003166B8">
        <w:t xml:space="preserve">. </w:t>
      </w:r>
      <w:r w:rsidR="00C01B6B" w:rsidRPr="003166B8">
        <w:rPr>
          <w:rStyle w:val="af2"/>
        </w:rPr>
        <w:footnoteReference w:id="6"/>
      </w:r>
    </w:p>
    <w:p w14:paraId="3514CE87" w14:textId="0F295B88"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Леса выполняют защитные функции. Преобладающими породами являются ива древовидная, тополь, ясень. В несоответствующих типах лесорастительных условий произрастают 80% насаждений. </w:t>
      </w:r>
    </w:p>
    <w:p w14:paraId="7A43E3B0" w14:textId="40A9254E"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Травянистый покров территории представлен видами, способными выдерживать длительную засуху, затопление весенним паводком с возобновлением вегетации после спада половодья. В зависимости от положения над меженным уровнем водотоков в их пойме выделяются участки трех уровней: высокого, среднего и низкого.</w:t>
      </w:r>
    </w:p>
    <w:p w14:paraId="1982BE31" w14:textId="34090451"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Растительность на высоких гривах, затапливаемых не ежегодно, представлена полынно-злаковыми, злаковыми, злаково-разнотравными ассоциациями. В составе травянистого покрова поймы среднего уровня, затапливаемой на срок до 2-х месяцев, преобладают разнотравно-злаково-осоковые, злаковые, разнотравные и разнотравно-ежевичные сообщества (пырей ползучий, костер безостый, осоки, лук угловатый, </w:t>
      </w:r>
      <w:r w:rsidRPr="003166B8">
        <w:rPr>
          <w:rFonts w:ascii="Times New Roman" w:hAnsi="Times New Roman" w:cs="Times New Roman"/>
          <w:szCs w:val="24"/>
        </w:rPr>
        <w:lastRenderedPageBreak/>
        <w:t>молочаи, девясил британский, лапчатки, ежевика сизая и др). В пойме низкого уровня, затапливаемой на 2,5-3 месяца, обычны стрелолист, сусак зонтичный, ежеголовник, осоки, камыш озерный.</w:t>
      </w:r>
    </w:p>
    <w:p w14:paraId="47C71CF7" w14:textId="77777777"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Водная растительность представлена сообществами погруженных растений (харовые водоросли, роголистники, рдесты) и растений с плавающими листьями (кувшинки, кубышка желтая, нимфейник, из охраняемых видов чилимы каспийский и астраханский). Из земноводных видов растительности обильны тростник южный, рогоз, камыш озерный, ежеголовник и др.</w:t>
      </w:r>
    </w:p>
    <w:p w14:paraId="3CAF0E4A" w14:textId="58F76F3E"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На нарушенных разновидностях почв распространение получила синантропная растительность, устойчивые к вытаптыванию и выпасу сообщества растений (полыни, житняк сибирский, лебеда, мортук пшеничный, марь белая и многие другие), сорные виды (дурнишник обыкновенный, солянка южная, верблюжья колючка).</w:t>
      </w:r>
    </w:p>
    <w:p w14:paraId="22C40F91" w14:textId="01D717BD"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Отличительной особенностью района является наличие в нем значительных по площади территорий, использование которых в хозяйственном отношении сильно ограничено.</w:t>
      </w:r>
    </w:p>
    <w:p w14:paraId="5695E99E" w14:textId="341223B9"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b/>
          <w:szCs w:val="24"/>
        </w:rPr>
        <w:t>Животный мир.</w:t>
      </w:r>
      <w:r w:rsidRPr="003166B8">
        <w:rPr>
          <w:rFonts w:ascii="Times New Roman" w:hAnsi="Times New Roman" w:cs="Times New Roman"/>
          <w:szCs w:val="24"/>
        </w:rPr>
        <w:t xml:space="preserve"> Система водотоков дельты обеспечивает массовую миграцию на нерест осетровых, полупроходных видов рыб (сазан, лещ, вобла, жерех, сом, судак, берш), обитают туводные виды (красноперка, густера, окунь, щука) и туводные популяции сазана, леща, жереха, сома, судака. В полоях нерестятся сазан, вобла, лещ, линь, карась, красноперка. </w:t>
      </w:r>
    </w:p>
    <w:p w14:paraId="5030383A" w14:textId="77777777"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Из представителей млекопитающих, отнесенных к объектам охоты, обычны волк, заяц русак, лисица обыкновенная, лисица корсак, хорь степной. Редкие и находящиеся под угрозой исчезновения млекопитающие, подлежащие особой охране, на территории не выявлены. </w:t>
      </w:r>
    </w:p>
    <w:p w14:paraId="64E9DD23" w14:textId="36F151EA" w:rsidR="002A25A9" w:rsidRPr="003166B8" w:rsidRDefault="002A25A9" w:rsidP="002A25A9">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Из наземных позвоночных наибольшим количеством видов представлена орнитофауна. Из птиц, отнесенных к объектам охоты, в различные сезоны года встречаются кряква, серая утка, шилохвость, свиязь, широконоска, красноносый и красноголовый нырки, фазан, серая куропатка и другие. Гнездования охраняемых видов орнитофауны на территории не зарегистрированы.</w:t>
      </w:r>
    </w:p>
    <w:p w14:paraId="0272BF63" w14:textId="25F7C731" w:rsidR="002A25A9" w:rsidRPr="003166B8" w:rsidRDefault="0010281D" w:rsidP="00EC7E0C">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 xml:space="preserve">На территории МО </w:t>
      </w:r>
      <w:r w:rsidR="00EC7E0C" w:rsidRPr="003166B8">
        <w:rPr>
          <w:rFonts w:ascii="Times New Roman" w:hAnsi="Times New Roman" w:cs="Times New Roman"/>
          <w:szCs w:val="24"/>
        </w:rPr>
        <w:t>два закрепленных о</w:t>
      </w:r>
      <w:r w:rsidRPr="003166B8">
        <w:rPr>
          <w:rFonts w:ascii="Times New Roman" w:hAnsi="Times New Roman" w:cs="Times New Roman"/>
          <w:szCs w:val="24"/>
        </w:rPr>
        <w:t>хотничь</w:t>
      </w:r>
      <w:r w:rsidR="00EC7E0C" w:rsidRPr="003166B8">
        <w:rPr>
          <w:rFonts w:ascii="Times New Roman" w:hAnsi="Times New Roman" w:cs="Times New Roman"/>
          <w:szCs w:val="24"/>
        </w:rPr>
        <w:t xml:space="preserve">их </w:t>
      </w:r>
      <w:r w:rsidRPr="003166B8">
        <w:rPr>
          <w:rFonts w:ascii="Times New Roman" w:hAnsi="Times New Roman" w:cs="Times New Roman"/>
          <w:szCs w:val="24"/>
        </w:rPr>
        <w:t>угодь</w:t>
      </w:r>
      <w:r w:rsidR="00EC7E0C" w:rsidRPr="003166B8">
        <w:rPr>
          <w:rFonts w:ascii="Times New Roman" w:hAnsi="Times New Roman" w:cs="Times New Roman"/>
          <w:szCs w:val="24"/>
        </w:rPr>
        <w:t>я</w:t>
      </w:r>
      <w:r w:rsidRPr="003166B8">
        <w:rPr>
          <w:rFonts w:ascii="Times New Roman" w:hAnsi="Times New Roman" w:cs="Times New Roman"/>
          <w:szCs w:val="24"/>
        </w:rPr>
        <w:t xml:space="preserve"> «Каралатское»</w:t>
      </w:r>
      <w:r w:rsidR="00EC7E0C" w:rsidRPr="003166B8">
        <w:rPr>
          <w:rFonts w:ascii="Times New Roman" w:hAnsi="Times New Roman" w:cs="Times New Roman"/>
          <w:szCs w:val="24"/>
        </w:rPr>
        <w:t xml:space="preserve"> и «Астра-Дельта»</w:t>
      </w:r>
      <w:r w:rsidRPr="003166B8">
        <w:rPr>
          <w:rFonts w:ascii="Times New Roman" w:hAnsi="Times New Roman" w:cs="Times New Roman"/>
          <w:szCs w:val="24"/>
        </w:rPr>
        <w:t>.</w:t>
      </w:r>
    </w:p>
    <w:p w14:paraId="2DA1669D" w14:textId="77777777" w:rsidR="00EC7E0C" w:rsidRPr="003166B8" w:rsidRDefault="00EC7E0C" w:rsidP="00EC7E0C">
      <w:pPr>
        <w:pStyle w:val="0"/>
        <w:spacing w:after="0" w:line="276" w:lineRule="auto"/>
        <w:ind w:left="0" w:firstLine="709"/>
        <w:rPr>
          <w:rFonts w:ascii="Times New Roman" w:hAnsi="Times New Roman" w:cs="Times New Roman"/>
          <w:szCs w:val="24"/>
        </w:rPr>
      </w:pPr>
    </w:p>
    <w:p w14:paraId="681EA4D5" w14:textId="77777777" w:rsidR="00F02BD1" w:rsidRPr="003166B8" w:rsidRDefault="00F02BD1" w:rsidP="007D0F0F">
      <w:pPr>
        <w:pStyle w:val="21"/>
      </w:pPr>
      <w:bookmarkStart w:id="43" w:name="_Toc184044185"/>
      <w:r w:rsidRPr="003166B8">
        <w:t>2.4. Особо охраняемые природные территории</w:t>
      </w:r>
      <w:bookmarkEnd w:id="43"/>
    </w:p>
    <w:p w14:paraId="0EE1C223" w14:textId="77777777" w:rsidR="006B6F73" w:rsidRPr="003166B8" w:rsidRDefault="006B6F73" w:rsidP="006B6F73">
      <w:pPr>
        <w:rPr>
          <w:rFonts w:ascii="Times New Roman" w:hAnsi="Times New Roman" w:cs="Times New Roman"/>
        </w:rPr>
      </w:pPr>
      <w:r w:rsidRPr="003166B8">
        <w:rPr>
          <w:rFonts w:ascii="Times New Roman" w:hAnsi="Times New Roman" w:cs="Times New Roman"/>
        </w:rPr>
        <w:t xml:space="preserve">Значительная часть Астраханской области относится к особо охраняемым природным территориям (ООПТ) различных категорий. В соответствии с действующим законодательством к особо охраняемых территориям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пользования и оборота. Для этих земель установлен режим особой охраны. </w:t>
      </w:r>
    </w:p>
    <w:p w14:paraId="05E17ABB" w14:textId="295CE676" w:rsidR="006B6F73" w:rsidRPr="003166B8" w:rsidRDefault="006B6F73" w:rsidP="006B6F73">
      <w:pPr>
        <w:rPr>
          <w:rFonts w:ascii="Times New Roman" w:hAnsi="Times New Roman" w:cs="Times New Roman"/>
        </w:rPr>
      </w:pPr>
      <w:r w:rsidRPr="003166B8">
        <w:rPr>
          <w:rFonts w:ascii="Times New Roman" w:hAnsi="Times New Roman" w:cs="Times New Roman"/>
        </w:rPr>
        <w:t xml:space="preserve">Охрана и контроль в области организации и функционирования особо охраняемых природных территорий (далее - ООПТ) регионального значения. осуществляются Службой природопользования и охраны окружающей среды Астраханской области </w:t>
      </w:r>
      <w:r w:rsidRPr="003166B8">
        <w:rPr>
          <w:rFonts w:ascii="Times New Roman" w:hAnsi="Times New Roman" w:cs="Times New Roman"/>
        </w:rPr>
        <w:lastRenderedPageBreak/>
        <w:t>Отношения в области организации, охраны и использования ООПТ регулируются Федеральным законом от 14.03.1995 № 33-ФЗ «Об особо охраняемых природных территориях» (далее – Федеральный закон № 33-ФЗ)</w:t>
      </w:r>
      <w:r w:rsidR="00077CAB">
        <w:rPr>
          <w:rFonts w:ascii="Times New Roman" w:hAnsi="Times New Roman" w:cs="Times New Roman"/>
        </w:rPr>
        <w:t>.</w:t>
      </w:r>
    </w:p>
    <w:p w14:paraId="4963C7B5" w14:textId="77777777" w:rsidR="00BD26EF" w:rsidRPr="003166B8" w:rsidRDefault="00BD26EF" w:rsidP="00BD26EF">
      <w:pPr>
        <w:pStyle w:val="affffe"/>
        <w:spacing w:line="240" w:lineRule="auto"/>
        <w:ind w:firstLine="0"/>
        <w:rPr>
          <w:rFonts w:ascii="Times New Roman" w:eastAsia="Times New Roman" w:hAnsi="Times New Roman" w:cs="Times New Roman"/>
          <w:b/>
          <w:lang w:eastAsia="ru-RU"/>
        </w:rPr>
      </w:pPr>
    </w:p>
    <w:p w14:paraId="6A296009" w14:textId="57DF860B" w:rsidR="00BD26EF" w:rsidRPr="003166B8" w:rsidRDefault="00BD26EF" w:rsidP="00BD26EF">
      <w:pPr>
        <w:pStyle w:val="affffe"/>
        <w:spacing w:line="240" w:lineRule="auto"/>
        <w:ind w:firstLine="0"/>
        <w:rPr>
          <w:rFonts w:ascii="Times New Roman" w:hAnsi="Times New Roman" w:cs="Times New Roman"/>
          <w:b/>
        </w:rPr>
      </w:pPr>
      <w:r w:rsidRPr="003166B8">
        <w:rPr>
          <w:rFonts w:ascii="Times New Roman" w:eastAsia="Times New Roman" w:hAnsi="Times New Roman" w:cs="Times New Roman"/>
          <w:b/>
          <w:lang w:eastAsia="ru-RU"/>
        </w:rPr>
        <w:t xml:space="preserve">Таблица </w:t>
      </w:r>
      <w:r w:rsidRPr="003166B8">
        <w:rPr>
          <w:rFonts w:ascii="Times New Roman" w:eastAsia="Times New Roman" w:hAnsi="Times New Roman" w:cs="Times New Roman"/>
          <w:b/>
          <w:lang w:eastAsia="ru-RU"/>
        </w:rPr>
        <w:fldChar w:fldCharType="begin"/>
      </w:r>
      <w:r w:rsidRPr="003166B8">
        <w:rPr>
          <w:rFonts w:ascii="Times New Roman" w:eastAsia="Times New Roman" w:hAnsi="Times New Roman" w:cs="Times New Roman"/>
          <w:b/>
          <w:lang w:eastAsia="ru-RU"/>
        </w:rPr>
        <w:instrText xml:space="preserve"> SEQ Таблица \* ARABIC </w:instrText>
      </w:r>
      <w:r w:rsidRPr="003166B8">
        <w:rPr>
          <w:rFonts w:ascii="Times New Roman" w:eastAsia="Times New Roman" w:hAnsi="Times New Roman" w:cs="Times New Roman"/>
          <w:b/>
          <w:lang w:eastAsia="ru-RU"/>
        </w:rPr>
        <w:fldChar w:fldCharType="separate"/>
      </w:r>
      <w:r w:rsidR="00AF0B73" w:rsidRPr="003166B8">
        <w:rPr>
          <w:rFonts w:ascii="Times New Roman" w:eastAsia="Times New Roman" w:hAnsi="Times New Roman" w:cs="Times New Roman"/>
          <w:b/>
          <w:noProof/>
          <w:lang w:eastAsia="ru-RU"/>
        </w:rPr>
        <w:t>1</w:t>
      </w:r>
      <w:r w:rsidRPr="003166B8">
        <w:rPr>
          <w:rFonts w:ascii="Times New Roman" w:eastAsia="Times New Roman" w:hAnsi="Times New Roman" w:cs="Times New Roman"/>
          <w:b/>
          <w:lang w:eastAsia="ru-RU"/>
        </w:rPr>
        <w:fldChar w:fldCharType="end"/>
      </w:r>
      <w:r w:rsidRPr="003166B8">
        <w:rPr>
          <w:rFonts w:ascii="Times New Roman" w:eastAsia="Times New Roman" w:hAnsi="Times New Roman" w:cs="Times New Roman"/>
          <w:b/>
          <w:lang w:eastAsia="ru-RU"/>
        </w:rPr>
        <w:t xml:space="preserve"> – </w:t>
      </w:r>
      <w:r w:rsidRPr="003166B8">
        <w:rPr>
          <w:rFonts w:ascii="Times New Roman" w:hAnsi="Times New Roman" w:cs="Times New Roman"/>
          <w:b/>
        </w:rPr>
        <w:t>Перечень особо охраняемых природных территорий регионального значения МО «</w:t>
      </w:r>
      <w:r w:rsidR="00AF0B73" w:rsidRPr="003166B8">
        <w:rPr>
          <w:rFonts w:ascii="Times New Roman" w:hAnsi="Times New Roman" w:cs="Times New Roman"/>
          <w:b/>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rPr>
        <w:t>», 2024</w:t>
      </w:r>
      <w:r w:rsidRPr="003166B8">
        <w:rPr>
          <w:rStyle w:val="af2"/>
          <w:rFonts w:ascii="Times New Roman" w:hAnsi="Times New Roman" w:cs="Times New Roman"/>
          <w:b/>
        </w:rPr>
        <w:footnoteReference w:id="7"/>
      </w:r>
    </w:p>
    <w:tbl>
      <w:tblPr>
        <w:tblStyle w:val="a6"/>
        <w:tblW w:w="9351" w:type="dxa"/>
        <w:jc w:val="center"/>
        <w:tblLayout w:type="fixed"/>
        <w:tblCellMar>
          <w:left w:w="51" w:type="dxa"/>
          <w:right w:w="51" w:type="dxa"/>
        </w:tblCellMar>
        <w:tblLook w:val="04A0" w:firstRow="1" w:lastRow="0" w:firstColumn="1" w:lastColumn="0" w:noHBand="0" w:noVBand="1"/>
      </w:tblPr>
      <w:tblGrid>
        <w:gridCol w:w="562"/>
        <w:gridCol w:w="1701"/>
        <w:gridCol w:w="1560"/>
        <w:gridCol w:w="1275"/>
        <w:gridCol w:w="993"/>
        <w:gridCol w:w="992"/>
        <w:gridCol w:w="2268"/>
      </w:tblGrid>
      <w:tr w:rsidR="003166B8" w:rsidRPr="003166B8" w14:paraId="0770AE0A" w14:textId="77777777" w:rsidTr="00AF0B73">
        <w:trPr>
          <w:jc w:val="center"/>
        </w:trPr>
        <w:tc>
          <w:tcPr>
            <w:tcW w:w="562" w:type="dxa"/>
            <w:vAlign w:val="center"/>
          </w:tcPr>
          <w:p w14:paraId="505620D2" w14:textId="77777777" w:rsidR="00BD26EF" w:rsidRPr="003166B8" w:rsidRDefault="00BD26EF" w:rsidP="00A620DA">
            <w:pPr>
              <w:pStyle w:val="afff2"/>
              <w:spacing w:line="240" w:lineRule="auto"/>
              <w:ind w:firstLine="0"/>
              <w:jc w:val="center"/>
              <w:rPr>
                <w:b/>
                <w:sz w:val="20"/>
                <w:szCs w:val="20"/>
              </w:rPr>
            </w:pPr>
            <w:r w:rsidRPr="003166B8">
              <w:rPr>
                <w:b/>
                <w:sz w:val="20"/>
                <w:szCs w:val="20"/>
              </w:rPr>
              <w:t>№</w:t>
            </w:r>
          </w:p>
          <w:p w14:paraId="1335F32E"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п/п</w:t>
            </w:r>
          </w:p>
        </w:tc>
        <w:tc>
          <w:tcPr>
            <w:tcW w:w="1701" w:type="dxa"/>
            <w:vAlign w:val="center"/>
          </w:tcPr>
          <w:p w14:paraId="17BEEBDA"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Название</w:t>
            </w:r>
          </w:p>
        </w:tc>
        <w:tc>
          <w:tcPr>
            <w:tcW w:w="1560" w:type="dxa"/>
            <w:vAlign w:val="center"/>
          </w:tcPr>
          <w:p w14:paraId="126AD042"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Категория</w:t>
            </w:r>
          </w:p>
        </w:tc>
        <w:tc>
          <w:tcPr>
            <w:tcW w:w="1275" w:type="dxa"/>
            <w:vAlign w:val="center"/>
          </w:tcPr>
          <w:p w14:paraId="26C42116"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Профиль</w:t>
            </w:r>
          </w:p>
        </w:tc>
        <w:tc>
          <w:tcPr>
            <w:tcW w:w="993" w:type="dxa"/>
            <w:vAlign w:val="center"/>
          </w:tcPr>
          <w:p w14:paraId="4D3609CE"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Площадь</w:t>
            </w:r>
          </w:p>
        </w:tc>
        <w:tc>
          <w:tcPr>
            <w:tcW w:w="992" w:type="dxa"/>
            <w:vAlign w:val="center"/>
          </w:tcPr>
          <w:p w14:paraId="2D23023F"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Площадь охранной зоны</w:t>
            </w:r>
          </w:p>
        </w:tc>
        <w:tc>
          <w:tcPr>
            <w:tcW w:w="2268" w:type="dxa"/>
            <w:vAlign w:val="center"/>
          </w:tcPr>
          <w:p w14:paraId="3319FFA2" w14:textId="77777777" w:rsidR="00BD26EF" w:rsidRPr="003166B8" w:rsidRDefault="00BD26EF" w:rsidP="00A620DA">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b/>
                <w:sz w:val="20"/>
                <w:szCs w:val="20"/>
              </w:rPr>
              <w:t>Реквизиты правовых актов об организации ООПТ</w:t>
            </w:r>
          </w:p>
        </w:tc>
      </w:tr>
      <w:tr w:rsidR="003166B8" w:rsidRPr="003166B8" w14:paraId="0B6B1009" w14:textId="77777777" w:rsidTr="00AF0B73">
        <w:trPr>
          <w:jc w:val="center"/>
        </w:trPr>
        <w:tc>
          <w:tcPr>
            <w:tcW w:w="562" w:type="dxa"/>
            <w:vAlign w:val="center"/>
          </w:tcPr>
          <w:p w14:paraId="742C7B75" w14:textId="40070EDB" w:rsidR="00BD26EF" w:rsidRPr="003166B8" w:rsidRDefault="00BD26EF" w:rsidP="00BD26EF">
            <w:pPr>
              <w:pStyle w:val="afff2"/>
              <w:spacing w:line="240" w:lineRule="auto"/>
              <w:ind w:firstLine="0"/>
              <w:jc w:val="center"/>
              <w:rPr>
                <w:bCs/>
                <w:sz w:val="20"/>
                <w:szCs w:val="20"/>
              </w:rPr>
            </w:pPr>
            <w:r w:rsidRPr="003166B8">
              <w:rPr>
                <w:bCs/>
                <w:sz w:val="20"/>
                <w:szCs w:val="20"/>
              </w:rPr>
              <w:t>1.</w:t>
            </w:r>
          </w:p>
        </w:tc>
        <w:tc>
          <w:tcPr>
            <w:tcW w:w="1701" w:type="dxa"/>
            <w:vAlign w:val="center"/>
          </w:tcPr>
          <w:p w14:paraId="6989256C" w14:textId="4FA6291A"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Зимовальные ямы на территории Камызякского, Икрянинского и Володарского районов Астраханской области</w:t>
            </w:r>
          </w:p>
        </w:tc>
        <w:tc>
          <w:tcPr>
            <w:tcW w:w="1560" w:type="dxa"/>
            <w:vAlign w:val="center"/>
          </w:tcPr>
          <w:p w14:paraId="4D6D8C0E" w14:textId="3483ABEE"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природная заповедная территория</w:t>
            </w:r>
          </w:p>
        </w:tc>
        <w:tc>
          <w:tcPr>
            <w:tcW w:w="1275" w:type="dxa"/>
            <w:vAlign w:val="center"/>
          </w:tcPr>
          <w:p w14:paraId="7EA2DD88" w14:textId="3A678900"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отсутствует</w:t>
            </w:r>
          </w:p>
        </w:tc>
        <w:tc>
          <w:tcPr>
            <w:tcW w:w="993" w:type="dxa"/>
            <w:vAlign w:val="center"/>
          </w:tcPr>
          <w:p w14:paraId="4919B28D" w14:textId="30FFA00A"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61,91</w:t>
            </w:r>
          </w:p>
        </w:tc>
        <w:tc>
          <w:tcPr>
            <w:tcW w:w="992" w:type="dxa"/>
            <w:vAlign w:val="center"/>
          </w:tcPr>
          <w:p w14:paraId="79E3A6B5" w14:textId="59AB6DB5"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0</w:t>
            </w:r>
          </w:p>
        </w:tc>
        <w:tc>
          <w:tcPr>
            <w:tcW w:w="2268" w:type="dxa"/>
            <w:vAlign w:val="center"/>
          </w:tcPr>
          <w:p w14:paraId="2D7F65A4" w14:textId="53AF1C83" w:rsidR="00BD26EF" w:rsidRPr="003166B8" w:rsidRDefault="00BD26EF" w:rsidP="00BD26EF">
            <w:pPr>
              <w:pStyle w:val="affffe"/>
              <w:spacing w:line="240" w:lineRule="auto"/>
              <w:ind w:firstLine="0"/>
              <w:jc w:val="center"/>
              <w:rPr>
                <w:rFonts w:ascii="Times New Roman" w:hAnsi="Times New Roman" w:cs="Times New Roman"/>
                <w:b/>
                <w:sz w:val="20"/>
                <w:szCs w:val="20"/>
              </w:rPr>
            </w:pPr>
            <w:r w:rsidRPr="003166B8">
              <w:rPr>
                <w:rFonts w:ascii="Times New Roman" w:hAnsi="Times New Roman" w:cs="Times New Roman"/>
                <w:sz w:val="20"/>
                <w:szCs w:val="20"/>
              </w:rPr>
              <w:t>постановление Правительства Астраханской области от</w:t>
            </w:r>
            <w:r w:rsidR="00AF0B73" w:rsidRPr="003166B8">
              <w:rPr>
                <w:rFonts w:ascii="Times New Roman" w:hAnsi="Times New Roman" w:cs="Times New Roman"/>
                <w:sz w:val="20"/>
                <w:szCs w:val="20"/>
              </w:rPr>
              <w:t> </w:t>
            </w:r>
            <w:r w:rsidRPr="003166B8">
              <w:rPr>
                <w:rFonts w:ascii="Times New Roman" w:hAnsi="Times New Roman" w:cs="Times New Roman"/>
                <w:sz w:val="20"/>
                <w:szCs w:val="20"/>
              </w:rPr>
              <w:t>18.07.2018 № 292-П</w:t>
            </w:r>
          </w:p>
        </w:tc>
      </w:tr>
      <w:tr w:rsidR="00BD26EF" w:rsidRPr="003166B8" w14:paraId="40F788FA" w14:textId="77777777" w:rsidTr="00AF0B73">
        <w:trPr>
          <w:jc w:val="center"/>
        </w:trPr>
        <w:tc>
          <w:tcPr>
            <w:tcW w:w="562" w:type="dxa"/>
            <w:vAlign w:val="center"/>
          </w:tcPr>
          <w:p w14:paraId="0D1F161F" w14:textId="2D5D0A18" w:rsidR="00BD26EF" w:rsidRPr="003166B8" w:rsidRDefault="00BD26EF" w:rsidP="00BD26EF">
            <w:pPr>
              <w:pStyle w:val="afff2"/>
              <w:spacing w:line="240" w:lineRule="auto"/>
              <w:ind w:firstLine="0"/>
              <w:jc w:val="center"/>
              <w:rPr>
                <w:bCs/>
                <w:sz w:val="20"/>
                <w:szCs w:val="20"/>
              </w:rPr>
            </w:pPr>
            <w:r w:rsidRPr="003166B8">
              <w:rPr>
                <w:bCs/>
                <w:sz w:val="20"/>
                <w:szCs w:val="20"/>
              </w:rPr>
              <w:t>2.</w:t>
            </w:r>
          </w:p>
        </w:tc>
        <w:tc>
          <w:tcPr>
            <w:tcW w:w="1701" w:type="dxa"/>
            <w:vAlign w:val="center"/>
          </w:tcPr>
          <w:p w14:paraId="7CA06293" w14:textId="734EC1A6"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Зимовальные ямы № 2</w:t>
            </w:r>
          </w:p>
        </w:tc>
        <w:tc>
          <w:tcPr>
            <w:tcW w:w="1560" w:type="dxa"/>
            <w:vAlign w:val="center"/>
          </w:tcPr>
          <w:p w14:paraId="2FF28DE6" w14:textId="2F67ED8C"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природная заповедная территория</w:t>
            </w:r>
          </w:p>
        </w:tc>
        <w:tc>
          <w:tcPr>
            <w:tcW w:w="1275" w:type="dxa"/>
            <w:vAlign w:val="center"/>
          </w:tcPr>
          <w:p w14:paraId="073A8AFF" w14:textId="4110F198"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отсутствует</w:t>
            </w:r>
          </w:p>
        </w:tc>
        <w:tc>
          <w:tcPr>
            <w:tcW w:w="993" w:type="dxa"/>
            <w:vAlign w:val="center"/>
          </w:tcPr>
          <w:p w14:paraId="6BF31554" w14:textId="421136F9"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39,02</w:t>
            </w:r>
          </w:p>
        </w:tc>
        <w:tc>
          <w:tcPr>
            <w:tcW w:w="992" w:type="dxa"/>
            <w:vAlign w:val="center"/>
          </w:tcPr>
          <w:p w14:paraId="6786164C" w14:textId="2976D7BC"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0</w:t>
            </w:r>
          </w:p>
        </w:tc>
        <w:tc>
          <w:tcPr>
            <w:tcW w:w="2268" w:type="dxa"/>
            <w:vAlign w:val="center"/>
          </w:tcPr>
          <w:p w14:paraId="1E125946" w14:textId="2AF59A5F" w:rsidR="00BD26EF" w:rsidRPr="003166B8" w:rsidRDefault="00BD26EF" w:rsidP="00BD26EF">
            <w:pPr>
              <w:pStyle w:val="affffe"/>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постановление Правительства Астраханской области от</w:t>
            </w:r>
            <w:r w:rsidR="00AF0B73" w:rsidRPr="003166B8">
              <w:rPr>
                <w:rFonts w:ascii="Times New Roman" w:hAnsi="Times New Roman" w:cs="Times New Roman"/>
                <w:sz w:val="20"/>
                <w:szCs w:val="20"/>
              </w:rPr>
              <w:t> </w:t>
            </w:r>
            <w:r w:rsidRPr="003166B8">
              <w:rPr>
                <w:rFonts w:ascii="Times New Roman" w:hAnsi="Times New Roman" w:cs="Times New Roman"/>
                <w:sz w:val="20"/>
                <w:szCs w:val="20"/>
              </w:rPr>
              <w:t>18.11.2019 № 435-П</w:t>
            </w:r>
          </w:p>
        </w:tc>
      </w:tr>
    </w:tbl>
    <w:p w14:paraId="42A34800" w14:textId="77777777" w:rsidR="00BD26EF" w:rsidRPr="003166B8" w:rsidRDefault="00BD26EF" w:rsidP="00BD26EF">
      <w:pPr>
        <w:rPr>
          <w:rFonts w:ascii="Times New Roman" w:hAnsi="Times New Roman" w:cs="Times New Roman"/>
        </w:rPr>
      </w:pPr>
    </w:p>
    <w:p w14:paraId="1B31AB38" w14:textId="77777777" w:rsidR="00077CAB" w:rsidRPr="003166B8" w:rsidRDefault="00077CAB" w:rsidP="00077CAB">
      <w:pPr>
        <w:rPr>
          <w:rFonts w:ascii="Times New Roman" w:eastAsia="Calibri" w:hAnsi="Times New Roman" w:cs="Times New Roman"/>
        </w:rPr>
      </w:pPr>
      <w:r w:rsidRPr="003166B8">
        <w:rPr>
          <w:rFonts w:ascii="Times New Roman" w:eastAsia="Calibri" w:hAnsi="Times New Roman" w:cs="Times New Roman"/>
        </w:rPr>
        <w:t>По данным службы природопользования и охраны окружающей среды Астраханской области на территории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eastAsia="Calibri" w:hAnsi="Times New Roman" w:cs="Times New Roman"/>
        </w:rPr>
        <w:t xml:space="preserve"> в настоящее время расположено </w:t>
      </w:r>
      <w:r>
        <w:rPr>
          <w:rFonts w:ascii="Times New Roman" w:eastAsia="Calibri" w:hAnsi="Times New Roman" w:cs="Times New Roman"/>
        </w:rPr>
        <w:t xml:space="preserve">две </w:t>
      </w:r>
      <w:r w:rsidRPr="003166B8">
        <w:rPr>
          <w:rFonts w:ascii="Times New Roman" w:eastAsia="Calibri" w:hAnsi="Times New Roman" w:cs="Times New Roman"/>
        </w:rPr>
        <w:t>особо охраняемых природных территори</w:t>
      </w:r>
      <w:r>
        <w:rPr>
          <w:rFonts w:ascii="Times New Roman" w:eastAsia="Calibri" w:hAnsi="Times New Roman" w:cs="Times New Roman"/>
        </w:rPr>
        <w:t>и</w:t>
      </w:r>
      <w:r w:rsidRPr="003166B8">
        <w:rPr>
          <w:rFonts w:ascii="Times New Roman" w:eastAsia="Calibri" w:hAnsi="Times New Roman" w:cs="Times New Roman"/>
        </w:rPr>
        <w:t>.</w:t>
      </w:r>
    </w:p>
    <w:p w14:paraId="07C6D70E" w14:textId="77777777" w:rsidR="00BD26EF" w:rsidRPr="003166B8" w:rsidRDefault="00BD26EF" w:rsidP="00B06777">
      <w:pPr>
        <w:pStyle w:val="af5"/>
        <w:ind w:left="0"/>
        <w:rPr>
          <w:rFonts w:ascii="Times New Roman" w:hAnsi="Times New Roman" w:cs="Times New Roman"/>
        </w:rPr>
      </w:pPr>
    </w:p>
    <w:p w14:paraId="5B68E320" w14:textId="77777777" w:rsidR="00F02BD1" w:rsidRPr="003166B8" w:rsidRDefault="00F02BD1" w:rsidP="007D0F0F">
      <w:pPr>
        <w:pStyle w:val="21"/>
      </w:pPr>
      <w:bookmarkStart w:id="44" w:name="_Toc118730226"/>
      <w:bookmarkStart w:id="45" w:name="_Toc184044186"/>
      <w:r w:rsidRPr="003166B8">
        <w:t>2.4. Объекты культурного наследия</w:t>
      </w:r>
      <w:bookmarkEnd w:id="44"/>
      <w:bookmarkEnd w:id="45"/>
    </w:p>
    <w:p w14:paraId="1D68F881"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В соответствии с Федеральным законом от 25.06.2002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5F1222F6"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 xml:space="preserve">Объект, обладающий признаками объекта культурного наследия, в отношении которого в региональный орган охраны объектов культурного наследия поступило заявление о его включении в реестр, является выявленным объектом культурного наследия со дня принятия региональным органом охраны объектов культурного наследия </w:t>
      </w:r>
      <w:r w:rsidRPr="003166B8">
        <w:rPr>
          <w:rFonts w:ascii="Times New Roman" w:hAnsi="Times New Roman" w:cs="Times New Roman"/>
        </w:rPr>
        <w:lastRenderedPageBreak/>
        <w:t>решения о включении такого объекта в перечень выявленных объектов культурного наследия.</w:t>
      </w:r>
    </w:p>
    <w:p w14:paraId="55D416C0"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Выявленный объект культурного наследия подлежит государственной охране в соответствии с Федеральным законом № 73-ФЗ до принятия решения о включении его в реестр, либо об отказе во включении его в реестр.</w:t>
      </w:r>
    </w:p>
    <w:p w14:paraId="4479A65B"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Снос выявленного объекта культурного наследия, объекта культурного наследия, включенного в реестр, запрещен.</w:t>
      </w:r>
    </w:p>
    <w:p w14:paraId="09EFCC66"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Отношения в области сохранения, использования, популяризации и охраны объектов культурного наследия на рассматриваемой территории регулируются:</w:t>
      </w:r>
    </w:p>
    <w:p w14:paraId="4F8128A4" w14:textId="77777777" w:rsidR="0027235B" w:rsidRPr="003166B8" w:rsidRDefault="0027235B" w:rsidP="00CF079F">
      <w:pPr>
        <w:pStyle w:val="a7"/>
        <w:numPr>
          <w:ilvl w:val="0"/>
          <w:numId w:val="5"/>
        </w:numPr>
        <w:ind w:left="0" w:firstLine="567"/>
        <w:rPr>
          <w:rFonts w:ascii="Times New Roman" w:hAnsi="Times New Roman" w:cs="Times New Roman"/>
        </w:rPr>
      </w:pPr>
      <w:r w:rsidRPr="003166B8">
        <w:rPr>
          <w:rFonts w:ascii="Times New Roman" w:hAnsi="Times New Roman" w:cs="Times New Roman"/>
        </w:rPr>
        <w:t>Федеральным законом от 25.06.2002 г. № 73-ФЗ «Об объектах культурного наследия (памятников истории и культуры) народов Российской Федерации»;</w:t>
      </w:r>
    </w:p>
    <w:p w14:paraId="2900EF46" w14:textId="77777777" w:rsidR="0027235B" w:rsidRPr="003166B8" w:rsidRDefault="0027235B" w:rsidP="00CF079F">
      <w:pPr>
        <w:pStyle w:val="a7"/>
        <w:numPr>
          <w:ilvl w:val="0"/>
          <w:numId w:val="5"/>
        </w:numPr>
        <w:ind w:left="0" w:firstLine="567"/>
        <w:rPr>
          <w:rFonts w:ascii="Times New Roman" w:hAnsi="Times New Roman" w:cs="Times New Roman"/>
        </w:rPr>
      </w:pPr>
      <w:r w:rsidRPr="003166B8">
        <w:rPr>
          <w:rFonts w:ascii="Times New Roman" w:hAnsi="Times New Roman" w:cs="Times New Roman"/>
        </w:rPr>
        <w:t>Приказом Министерства культуры Российской Федерации № 1745 от 04.06.2015 г. «Об утверждении требований к составлению проектов границ территорий объектов культурного наследия»;</w:t>
      </w:r>
    </w:p>
    <w:p w14:paraId="23E82626" w14:textId="6CFBF97F" w:rsidR="0027235B" w:rsidRPr="003166B8" w:rsidRDefault="0027235B" w:rsidP="00CF079F">
      <w:pPr>
        <w:pStyle w:val="a7"/>
        <w:numPr>
          <w:ilvl w:val="0"/>
          <w:numId w:val="5"/>
        </w:numPr>
        <w:ind w:left="0" w:firstLine="567"/>
        <w:rPr>
          <w:rFonts w:ascii="Times New Roman" w:hAnsi="Times New Roman" w:cs="Times New Roman"/>
        </w:rPr>
      </w:pPr>
      <w:r w:rsidRPr="003166B8">
        <w:rPr>
          <w:rFonts w:ascii="Times New Roman" w:hAnsi="Times New Roman" w:cs="Times New Roman"/>
        </w:rPr>
        <w:t xml:space="preserve">Законом Астраханской области </w:t>
      </w:r>
      <w:r w:rsidR="00AF68F3" w:rsidRPr="003166B8">
        <w:rPr>
          <w:rFonts w:ascii="Times New Roman" w:hAnsi="Times New Roman" w:cs="Times New Roman"/>
        </w:rPr>
        <w:t>«</w:t>
      </w:r>
      <w:r w:rsidRPr="003166B8">
        <w:rPr>
          <w:rFonts w:ascii="Times New Roman" w:hAnsi="Times New Roman" w:cs="Times New Roman"/>
        </w:rPr>
        <w:t>Об объектах культурного наследия (памятниках истории и культуры) народов Российской Федерации, расположенных на территории Астраханской области</w:t>
      </w:r>
      <w:r w:rsidR="00AF68F3" w:rsidRPr="003166B8">
        <w:rPr>
          <w:rFonts w:ascii="Times New Roman" w:hAnsi="Times New Roman" w:cs="Times New Roman"/>
        </w:rPr>
        <w:t>»</w:t>
      </w:r>
      <w:r w:rsidRPr="003166B8">
        <w:rPr>
          <w:rFonts w:ascii="Times New Roman" w:hAnsi="Times New Roman" w:cs="Times New Roman"/>
        </w:rPr>
        <w:t>.</w:t>
      </w:r>
    </w:p>
    <w:p w14:paraId="1C0C51DB" w14:textId="578A6428" w:rsidR="0027235B" w:rsidRPr="003166B8" w:rsidRDefault="0027235B" w:rsidP="00CF079F">
      <w:pPr>
        <w:pStyle w:val="a7"/>
        <w:numPr>
          <w:ilvl w:val="0"/>
          <w:numId w:val="5"/>
        </w:numPr>
        <w:ind w:left="0" w:firstLine="567"/>
        <w:rPr>
          <w:rFonts w:ascii="Times New Roman" w:hAnsi="Times New Roman" w:cs="Times New Roman"/>
        </w:rPr>
      </w:pPr>
      <w:r w:rsidRPr="003166B8">
        <w:rPr>
          <w:rFonts w:ascii="Times New Roman" w:hAnsi="Times New Roman" w:cs="Times New Roman"/>
        </w:rPr>
        <w:t>Местными нормативами градостроительного проектирования МО «</w:t>
      </w:r>
      <w:r w:rsidRPr="003166B8">
        <w:rPr>
          <w:rStyle w:val="15"/>
          <w:rFonts w:eastAsiaTheme="minorHAnsi"/>
        </w:rPr>
        <w:t xml:space="preserve">Сельское поселение </w:t>
      </w:r>
      <w:r w:rsidR="00AF68F3"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w:t>
      </w:r>
    </w:p>
    <w:p w14:paraId="1FACEE11"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4835BBCC"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 xml:space="preserve">В соответствии с Федеральным законом №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p>
    <w:p w14:paraId="50724EBC" w14:textId="77777777" w:rsidR="0027235B" w:rsidRPr="003166B8" w:rsidRDefault="0027235B" w:rsidP="00CF079F">
      <w:pPr>
        <w:pStyle w:val="a7"/>
        <w:numPr>
          <w:ilvl w:val="0"/>
          <w:numId w:val="4"/>
        </w:numPr>
        <w:rPr>
          <w:rFonts w:ascii="Times New Roman" w:hAnsi="Times New Roman" w:cs="Times New Roman"/>
        </w:rPr>
      </w:pPr>
      <w:r w:rsidRPr="003166B8">
        <w:rPr>
          <w:rFonts w:ascii="Times New Roman" w:hAnsi="Times New Roman" w:cs="Times New Roman"/>
        </w:rPr>
        <w:t xml:space="preserve">охранная зона, </w:t>
      </w:r>
    </w:p>
    <w:p w14:paraId="4C436307" w14:textId="77777777" w:rsidR="0027235B" w:rsidRPr="003166B8" w:rsidRDefault="0027235B" w:rsidP="00CF079F">
      <w:pPr>
        <w:pStyle w:val="a7"/>
        <w:numPr>
          <w:ilvl w:val="0"/>
          <w:numId w:val="4"/>
        </w:numPr>
        <w:rPr>
          <w:rFonts w:ascii="Times New Roman" w:hAnsi="Times New Roman" w:cs="Times New Roman"/>
        </w:rPr>
      </w:pPr>
      <w:r w:rsidRPr="003166B8">
        <w:rPr>
          <w:rFonts w:ascii="Times New Roman" w:hAnsi="Times New Roman" w:cs="Times New Roman"/>
        </w:rPr>
        <w:t xml:space="preserve">зона регулирования застройки и хозяйственной деятельности, </w:t>
      </w:r>
    </w:p>
    <w:p w14:paraId="503AF07D" w14:textId="77777777" w:rsidR="0027235B" w:rsidRPr="003166B8" w:rsidRDefault="0027235B" w:rsidP="00CF079F">
      <w:pPr>
        <w:pStyle w:val="a7"/>
        <w:numPr>
          <w:ilvl w:val="0"/>
          <w:numId w:val="4"/>
        </w:numPr>
        <w:rPr>
          <w:rFonts w:ascii="Times New Roman" w:hAnsi="Times New Roman" w:cs="Times New Roman"/>
        </w:rPr>
      </w:pPr>
      <w:r w:rsidRPr="003166B8">
        <w:rPr>
          <w:rFonts w:ascii="Times New Roman" w:hAnsi="Times New Roman" w:cs="Times New Roman"/>
        </w:rPr>
        <w:t>зона охраняемого природного ландшафта.</w:t>
      </w:r>
    </w:p>
    <w:p w14:paraId="0028C94D"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Необходимый состав зон охраны объекта культурного наследия определяется проектом зон охраны объекта культурного наследия.</w:t>
      </w:r>
    </w:p>
    <w:p w14:paraId="37BF32F0"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b/>
        </w:rPr>
        <w:t>Охранная зона объекта культурного наследия</w:t>
      </w:r>
      <w:r w:rsidRPr="003166B8">
        <w:rPr>
          <w:rFonts w:ascii="Times New Roman" w:hAnsi="Times New Roman" w:cs="Times New Roma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3D120239"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b/>
        </w:rPr>
        <w:t>Зона регулирования застройки и хозяйственной деятельности</w:t>
      </w:r>
      <w:r w:rsidRPr="003166B8">
        <w:rPr>
          <w:rFonts w:ascii="Times New Roman" w:hAnsi="Times New Roman" w:cs="Times New Roman"/>
        </w:rPr>
        <w:t xml:space="preserve">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76EC0F2F"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b/>
        </w:rPr>
        <w:t>Зона охраняемого природного ландшафта</w:t>
      </w:r>
      <w:r w:rsidRPr="003166B8">
        <w:rPr>
          <w:rFonts w:ascii="Times New Roman" w:hAnsi="Times New Roman" w:cs="Times New Roman"/>
        </w:rPr>
        <w:t xml:space="preserve">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w:t>
      </w:r>
      <w:r w:rsidRPr="003166B8">
        <w:rPr>
          <w:rFonts w:ascii="Times New Roman" w:hAnsi="Times New Roman" w:cs="Times New Roman"/>
        </w:rPr>
        <w:lastRenderedPageBreak/>
        <w:t>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590F6D0B"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Границы зон охраны объектов культурного наследия федерального 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14:paraId="3FD71949" w14:textId="77777777" w:rsidR="0027235B" w:rsidRPr="003166B8" w:rsidRDefault="0027235B" w:rsidP="0027235B">
      <w:pPr>
        <w:pStyle w:val="a7"/>
        <w:rPr>
          <w:rFonts w:ascii="Times New Roman" w:hAnsi="Times New Roman" w:cs="Times New Roman"/>
        </w:rPr>
      </w:pPr>
      <w:r w:rsidRPr="003166B8">
        <w:rPr>
          <w:rFonts w:ascii="Times New Roman" w:hAnsi="Times New Roman" w:cs="Times New Roman"/>
        </w:rPr>
        <w:t>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проекта зон охраны объекта культурного наследия, согласованного с уполномоченным органом, и положительного заключения государственной историко-культурной экспертизы.</w:t>
      </w:r>
    </w:p>
    <w:p w14:paraId="40190515" w14:textId="1D9BCC84" w:rsidR="003F016C" w:rsidRPr="003166B8" w:rsidRDefault="0027235B" w:rsidP="00AF68F3">
      <w:pPr>
        <w:pStyle w:val="a7"/>
        <w:rPr>
          <w:rFonts w:ascii="Times New Roman" w:hAnsi="Times New Roman" w:cs="Times New Roman"/>
        </w:rPr>
      </w:pPr>
      <w:r w:rsidRPr="003166B8">
        <w:rPr>
          <w:rFonts w:ascii="Times New Roman" w:hAnsi="Times New Roman" w:cs="Times New Roman"/>
        </w:rPr>
        <w:t>Земельные участки в границах территорий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Федеральным законом «Об объектах культурного наследия народов Российской Федерации».</w:t>
      </w:r>
    </w:p>
    <w:p w14:paraId="771FF408" w14:textId="77777777" w:rsidR="0027312E" w:rsidRPr="003166B8" w:rsidRDefault="0027312E" w:rsidP="0027312E">
      <w:pPr>
        <w:pStyle w:val="afc"/>
        <w:spacing w:after="0"/>
        <w:ind w:firstLine="0"/>
        <w:rPr>
          <w:rFonts w:ascii="Times New Roman" w:hAnsi="Times New Roman" w:cs="Times New Roman"/>
          <w:i w:val="0"/>
          <w:iCs w:val="0"/>
          <w:color w:val="auto"/>
          <w:sz w:val="24"/>
          <w:szCs w:val="24"/>
        </w:rPr>
      </w:pPr>
    </w:p>
    <w:p w14:paraId="5D93227D" w14:textId="5DDF2537" w:rsidR="00AF68F3" w:rsidRPr="003166B8" w:rsidRDefault="00AF68F3" w:rsidP="0027312E">
      <w:pPr>
        <w:pStyle w:val="afc"/>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1</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w:t>
      </w:r>
      <w:r w:rsidR="0027312E" w:rsidRPr="003166B8">
        <w:rPr>
          <w:rFonts w:ascii="Times New Roman" w:hAnsi="Times New Roman" w:cs="Times New Roman"/>
          <w:b/>
          <w:bCs/>
          <w:i w:val="0"/>
          <w:iCs w:val="0"/>
          <w:color w:val="auto"/>
          <w:sz w:val="24"/>
          <w:szCs w:val="24"/>
        </w:rPr>
        <w:t>Характеристика объектов культурного значения, расположенных на территории МО «Сельское поселение Каралатский сельсовет Камызякского муниципального района Астраханской области»</w:t>
      </w:r>
      <w:r w:rsidR="004C7BC5" w:rsidRPr="003166B8">
        <w:rPr>
          <w:rStyle w:val="af2"/>
          <w:rFonts w:ascii="Times New Roman" w:hAnsi="Times New Roman" w:cs="Times New Roman"/>
          <w:b/>
          <w:bCs/>
          <w:i w:val="0"/>
          <w:iCs w:val="0"/>
          <w:color w:val="auto"/>
          <w:sz w:val="24"/>
          <w:szCs w:val="24"/>
        </w:rPr>
        <w:footnoteReference w:id="8"/>
      </w:r>
    </w:p>
    <w:tbl>
      <w:tblPr>
        <w:tblStyle w:val="a6"/>
        <w:tblW w:w="5000" w:type="pct"/>
        <w:jc w:val="center"/>
        <w:tblCellMar>
          <w:left w:w="51" w:type="dxa"/>
          <w:right w:w="51" w:type="dxa"/>
        </w:tblCellMar>
        <w:tblLook w:val="04A0" w:firstRow="1" w:lastRow="0" w:firstColumn="1" w:lastColumn="0" w:noHBand="0" w:noVBand="1"/>
      </w:tblPr>
      <w:tblGrid>
        <w:gridCol w:w="2232"/>
        <w:gridCol w:w="2065"/>
        <w:gridCol w:w="1723"/>
        <w:gridCol w:w="1205"/>
        <w:gridCol w:w="2232"/>
      </w:tblGrid>
      <w:tr w:rsidR="003166B8" w:rsidRPr="003166B8" w14:paraId="0D0573E8" w14:textId="77777777" w:rsidTr="0027312E">
        <w:trPr>
          <w:jc w:val="center"/>
        </w:trPr>
        <w:tc>
          <w:tcPr>
            <w:tcW w:w="1180" w:type="pct"/>
            <w:vAlign w:val="center"/>
          </w:tcPr>
          <w:p w14:paraId="769C32C6" w14:textId="49D4D278"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Наименование объекта</w:t>
            </w:r>
          </w:p>
        </w:tc>
        <w:tc>
          <w:tcPr>
            <w:tcW w:w="1092" w:type="pct"/>
            <w:vAlign w:val="center"/>
          </w:tcPr>
          <w:p w14:paraId="6154C7F8" w14:textId="7BD80017"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Номер в реестре</w:t>
            </w:r>
          </w:p>
        </w:tc>
        <w:tc>
          <w:tcPr>
            <w:tcW w:w="911" w:type="pct"/>
            <w:vAlign w:val="center"/>
          </w:tcPr>
          <w:p w14:paraId="0C88609F" w14:textId="1145A71F"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rPr>
              <w:t>Полный адрес</w:t>
            </w:r>
          </w:p>
        </w:tc>
        <w:tc>
          <w:tcPr>
            <w:tcW w:w="637" w:type="pct"/>
            <w:vAlign w:val="center"/>
          </w:tcPr>
          <w:p w14:paraId="075B97BA" w14:textId="2FB24407" w:rsidR="0027312E" w:rsidRPr="003166B8" w:rsidRDefault="0027312E" w:rsidP="0027312E">
            <w:pPr>
              <w:shd w:val="clear" w:color="auto" w:fill="FFFFFF"/>
              <w:spacing w:line="240" w:lineRule="auto"/>
              <w:ind w:firstLine="0"/>
              <w:jc w:val="center"/>
              <w:rPr>
                <w:rFonts w:ascii="Times New Roman" w:hAnsi="Times New Roman" w:cs="Times New Roman"/>
                <w:b/>
                <w:bCs/>
                <w:sz w:val="20"/>
                <w:szCs w:val="20"/>
              </w:rPr>
            </w:pPr>
            <w:r w:rsidRPr="003166B8">
              <w:rPr>
                <w:rFonts w:ascii="Times New Roman" w:eastAsia="Times New Roman" w:hAnsi="Times New Roman" w:cs="Times New Roman"/>
                <w:b/>
                <w:bCs/>
                <w:sz w:val="20"/>
                <w:szCs w:val="20"/>
                <w:lang w:eastAsia="ru-RU"/>
              </w:rPr>
              <w:t>Дата создания</w:t>
            </w:r>
          </w:p>
        </w:tc>
        <w:tc>
          <w:tcPr>
            <w:tcW w:w="1180" w:type="pct"/>
            <w:vAlign w:val="center"/>
          </w:tcPr>
          <w:p w14:paraId="5FD86E1F" w14:textId="03002B22" w:rsidR="0027312E" w:rsidRPr="003166B8" w:rsidRDefault="0027312E" w:rsidP="0027312E">
            <w:pPr>
              <w:spacing w:line="240" w:lineRule="auto"/>
              <w:ind w:firstLine="0"/>
              <w:jc w:val="center"/>
              <w:rPr>
                <w:rFonts w:ascii="Times New Roman" w:hAnsi="Times New Roman" w:cs="Times New Roman"/>
                <w:b/>
                <w:bCs/>
                <w:sz w:val="20"/>
                <w:szCs w:val="20"/>
              </w:rPr>
            </w:pPr>
            <w:r w:rsidRPr="003166B8">
              <w:rPr>
                <w:rFonts w:ascii="Times New Roman" w:hAnsi="Times New Roman" w:cs="Times New Roman"/>
                <w:b/>
                <w:bCs/>
                <w:sz w:val="20"/>
                <w:szCs w:val="20"/>
                <w:shd w:val="clear" w:color="auto" w:fill="FFFFFF"/>
              </w:rPr>
              <w:t>Документы о постановке на охрану</w:t>
            </w:r>
          </w:p>
        </w:tc>
      </w:tr>
      <w:tr w:rsidR="0027312E" w:rsidRPr="003166B8" w14:paraId="208AFFC5" w14:textId="77777777" w:rsidTr="0027312E">
        <w:trPr>
          <w:jc w:val="center"/>
        </w:trPr>
        <w:tc>
          <w:tcPr>
            <w:tcW w:w="1180" w:type="pct"/>
            <w:vAlign w:val="center"/>
          </w:tcPr>
          <w:p w14:paraId="253C3A30" w14:textId="73114FF6" w:rsidR="0027312E" w:rsidRPr="003166B8" w:rsidRDefault="0027312E" w:rsidP="0027312E">
            <w:pPr>
              <w:spacing w:line="240" w:lineRule="auto"/>
              <w:ind w:firstLine="0"/>
              <w:jc w:val="left"/>
            </w:pPr>
            <w:r w:rsidRPr="003166B8">
              <w:rPr>
                <w:rFonts w:ascii="Times New Roman" w:hAnsi="Times New Roman" w:cs="Times New Roman"/>
                <w:sz w:val="20"/>
                <w:szCs w:val="20"/>
              </w:rPr>
              <w:t>Братская могила коммунаров, погибших в борьбе с белогвардейцами в мартовском восстании 1919 г. (захоронено 23</w:t>
            </w:r>
            <w:r w:rsidR="004C7BC5" w:rsidRPr="003166B8">
              <w:rPr>
                <w:rFonts w:ascii="Times New Roman" w:hAnsi="Times New Roman" w:cs="Times New Roman"/>
                <w:sz w:val="20"/>
                <w:szCs w:val="20"/>
              </w:rPr>
              <w:t> </w:t>
            </w:r>
            <w:r w:rsidRPr="003166B8">
              <w:rPr>
                <w:rFonts w:ascii="Times New Roman" w:hAnsi="Times New Roman" w:cs="Times New Roman"/>
                <w:sz w:val="20"/>
                <w:szCs w:val="20"/>
              </w:rPr>
              <w:t>чел</w:t>
            </w:r>
            <w:r w:rsidR="004C7BC5" w:rsidRPr="003166B8">
              <w:rPr>
                <w:rFonts w:ascii="Times New Roman" w:hAnsi="Times New Roman" w:cs="Times New Roman"/>
                <w:sz w:val="20"/>
                <w:szCs w:val="20"/>
              </w:rPr>
              <w:t>овека</w:t>
            </w:r>
            <w:r w:rsidRPr="003166B8">
              <w:rPr>
                <w:rFonts w:ascii="Times New Roman" w:hAnsi="Times New Roman" w:cs="Times New Roman"/>
                <w:sz w:val="20"/>
                <w:szCs w:val="20"/>
              </w:rPr>
              <w:t>)</w:t>
            </w:r>
          </w:p>
        </w:tc>
        <w:tc>
          <w:tcPr>
            <w:tcW w:w="1092" w:type="pct"/>
            <w:vAlign w:val="center"/>
          </w:tcPr>
          <w:p w14:paraId="1291120A" w14:textId="257EAC35" w:rsidR="0027312E" w:rsidRPr="003166B8" w:rsidRDefault="0027312E" w:rsidP="0027312E">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shd w:val="clear" w:color="auto" w:fill="FFFFFF"/>
              </w:rPr>
              <w:t>301410757760005</w:t>
            </w:r>
          </w:p>
        </w:tc>
        <w:tc>
          <w:tcPr>
            <w:tcW w:w="911" w:type="pct"/>
            <w:vAlign w:val="center"/>
          </w:tcPr>
          <w:p w14:paraId="626DD1DD" w14:textId="447E26C4" w:rsidR="0027312E" w:rsidRPr="003166B8" w:rsidRDefault="0027312E" w:rsidP="0027312E">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shd w:val="clear" w:color="auto" w:fill="FFFFFF"/>
              </w:rPr>
              <w:t>Астраханская область, Камызякский район, с. Каралат, ул. Павших коммунаров</w:t>
            </w:r>
          </w:p>
        </w:tc>
        <w:tc>
          <w:tcPr>
            <w:tcW w:w="637" w:type="pct"/>
            <w:vAlign w:val="center"/>
          </w:tcPr>
          <w:p w14:paraId="18B04793" w14:textId="17BDEFB9" w:rsidR="0027312E" w:rsidRPr="003166B8" w:rsidRDefault="0027312E" w:rsidP="0027312E">
            <w:pPr>
              <w:shd w:val="clear" w:color="auto" w:fill="FFFFFF"/>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1919 г.</w:t>
            </w:r>
          </w:p>
        </w:tc>
        <w:tc>
          <w:tcPr>
            <w:tcW w:w="1180" w:type="pct"/>
            <w:vAlign w:val="center"/>
          </w:tcPr>
          <w:p w14:paraId="3DB69550" w14:textId="4869E1EB" w:rsidR="0027312E" w:rsidRPr="003166B8" w:rsidRDefault="0027312E" w:rsidP="004C7BC5">
            <w:pPr>
              <w:spacing w:line="240" w:lineRule="auto"/>
              <w:ind w:firstLine="0"/>
              <w:jc w:val="center"/>
              <w:rPr>
                <w:rFonts w:ascii="Times New Roman" w:hAnsi="Times New Roman" w:cs="Times New Roman"/>
                <w:sz w:val="20"/>
                <w:szCs w:val="20"/>
                <w:shd w:val="clear" w:color="auto" w:fill="FFFFFF"/>
              </w:rPr>
            </w:pPr>
            <w:r w:rsidRPr="003166B8">
              <w:rPr>
                <w:rFonts w:ascii="Times New Roman" w:hAnsi="Times New Roman" w:cs="Times New Roman"/>
                <w:sz w:val="20"/>
                <w:szCs w:val="20"/>
                <w:shd w:val="clear" w:color="auto" w:fill="FFFFFF"/>
              </w:rPr>
              <w:t xml:space="preserve">Постановление Главы Администрации Астраханской области №437 от </w:t>
            </w:r>
            <w:r w:rsidR="004C7BC5" w:rsidRPr="003166B8">
              <w:rPr>
                <w:rFonts w:ascii="Times New Roman" w:hAnsi="Times New Roman" w:cs="Times New Roman"/>
                <w:sz w:val="20"/>
                <w:szCs w:val="20"/>
                <w:shd w:val="clear" w:color="auto" w:fill="FFFFFF"/>
              </w:rPr>
              <w:t>28.10.1997</w:t>
            </w:r>
          </w:p>
        </w:tc>
      </w:tr>
    </w:tbl>
    <w:p w14:paraId="622B524A" w14:textId="02EC2024" w:rsidR="003F016C" w:rsidRPr="003166B8" w:rsidRDefault="003F016C">
      <w:pPr>
        <w:rPr>
          <w:rFonts w:ascii="Times New Roman" w:hAnsi="Times New Roman" w:cs="Times New Roman"/>
        </w:rPr>
      </w:pPr>
    </w:p>
    <w:p w14:paraId="1E91F98A" w14:textId="77777777" w:rsidR="004C7BC5" w:rsidRPr="003166B8" w:rsidRDefault="004C7BC5" w:rsidP="004C7BC5">
      <w:pPr>
        <w:rPr>
          <w:rFonts w:ascii="Times New Roman" w:hAnsi="Times New Roman" w:cs="Times New Roman"/>
          <w:szCs w:val="24"/>
        </w:rPr>
      </w:pPr>
      <w:r w:rsidRPr="003166B8">
        <w:rPr>
          <w:rFonts w:ascii="Times New Roman" w:hAnsi="Times New Roman" w:cs="Times New Roman"/>
          <w:szCs w:val="24"/>
        </w:rPr>
        <w:t>На территории МО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зарегистрирован один объект культурного наследия регионального значения.</w:t>
      </w:r>
    </w:p>
    <w:p w14:paraId="3799B3C2" w14:textId="77777777" w:rsidR="004C7BC5" w:rsidRPr="003166B8" w:rsidRDefault="004C7BC5">
      <w:pPr>
        <w:rPr>
          <w:rFonts w:ascii="Times New Roman" w:hAnsi="Times New Roman" w:cs="Times New Roman"/>
        </w:rPr>
      </w:pPr>
    </w:p>
    <w:p w14:paraId="35A268D1" w14:textId="197F3C52" w:rsidR="00F02BD1" w:rsidRPr="003166B8" w:rsidRDefault="00F02BD1" w:rsidP="007D0F0F">
      <w:pPr>
        <w:pStyle w:val="21"/>
      </w:pPr>
      <w:bookmarkStart w:id="46" w:name="_Toc118730227"/>
      <w:bookmarkStart w:id="47" w:name="_Toc184044187"/>
      <w:r w:rsidRPr="003166B8">
        <w:t>2.5</w:t>
      </w:r>
      <w:r w:rsidR="00804351" w:rsidRPr="003166B8">
        <w:t>.</w:t>
      </w:r>
      <w:r w:rsidRPr="003166B8">
        <w:t xml:space="preserve"> Комплексная градостроительная и социально-экономическая оценка территории и основные проблемы развития территории муниципального образования «</w:t>
      </w:r>
      <w:r w:rsidR="004E7A5C" w:rsidRPr="003166B8">
        <w:t xml:space="preserve">Сельское поселение </w:t>
      </w:r>
      <w:r w:rsidR="00193B2D" w:rsidRPr="003166B8">
        <w:t xml:space="preserve">Каралатский </w:t>
      </w:r>
      <w:r w:rsidR="004E7A5C" w:rsidRPr="003166B8">
        <w:t>сельсовет Камызякского муниципального района Астраханской области</w:t>
      </w:r>
      <w:r w:rsidRPr="003166B8">
        <w:t>»</w:t>
      </w:r>
      <w:bookmarkEnd w:id="46"/>
      <w:bookmarkEnd w:id="47"/>
    </w:p>
    <w:p w14:paraId="329BEF58" w14:textId="1AE58905" w:rsidR="00F02BD1" w:rsidRPr="003166B8" w:rsidRDefault="00F02BD1" w:rsidP="007D0F0F">
      <w:pPr>
        <w:pStyle w:val="31"/>
      </w:pPr>
      <w:bookmarkStart w:id="48" w:name="_Toc86333748"/>
      <w:bookmarkStart w:id="49" w:name="_Toc103609624"/>
      <w:r w:rsidRPr="003166B8">
        <w:t>2.5.1. Население и трудовые ресурсы</w:t>
      </w:r>
      <w:bookmarkEnd w:id="48"/>
      <w:bookmarkEnd w:id="49"/>
    </w:p>
    <w:p w14:paraId="632D8A05" w14:textId="1AE9E5C9" w:rsidR="000D63DB" w:rsidRPr="003166B8" w:rsidRDefault="000D63DB" w:rsidP="000D63DB">
      <w:pPr>
        <w:rPr>
          <w:rFonts w:ascii="Times New Roman" w:eastAsia="Times New Roman" w:hAnsi="Times New Roman" w:cs="Times New Roman"/>
          <w:sz w:val="20"/>
        </w:rPr>
      </w:pPr>
      <w:r w:rsidRPr="003166B8">
        <w:rPr>
          <w:rFonts w:ascii="Times New Roman" w:hAnsi="Times New Roman" w:cs="Times New Roman"/>
          <w:szCs w:val="24"/>
        </w:rPr>
        <w:t>По данным Федеральной службы государственной статистики по Астраханской области численность населения муниципального образования «</w:t>
      </w:r>
      <w:r w:rsidRPr="003166B8">
        <w:rPr>
          <w:rFonts w:ascii="Times New Roman" w:hAnsi="Times New Roman" w:cs="Times New Roman"/>
        </w:rPr>
        <w:t xml:space="preserve">Сельское поселение </w:t>
      </w:r>
      <w:r w:rsidRPr="003166B8">
        <w:rPr>
          <w:rFonts w:ascii="Times New Roman" w:hAnsi="Times New Roman" w:cs="Times New Roman"/>
        </w:rPr>
        <w:lastRenderedPageBreak/>
        <w:t>Каралатский сельсовет Камызякского муниципального района Астраханской области</w:t>
      </w:r>
      <w:r w:rsidRPr="003166B8">
        <w:rPr>
          <w:rFonts w:ascii="Times New Roman" w:hAnsi="Times New Roman" w:cs="Times New Roman"/>
          <w:szCs w:val="24"/>
        </w:rPr>
        <w:t xml:space="preserve">» на 2024 г. составляет 1770 чел., что составляет 3,7% населения Камызякского района и </w:t>
      </w:r>
      <w:r w:rsidR="00CA0556" w:rsidRPr="003166B8">
        <w:rPr>
          <w:rFonts w:ascii="Times New Roman" w:hAnsi="Times New Roman" w:cs="Times New Roman"/>
          <w:szCs w:val="24"/>
        </w:rPr>
        <w:t>0,2</w:t>
      </w:r>
      <w:r w:rsidRPr="003166B8">
        <w:rPr>
          <w:rFonts w:ascii="Times New Roman" w:hAnsi="Times New Roman" w:cs="Times New Roman"/>
          <w:szCs w:val="24"/>
        </w:rPr>
        <w:t xml:space="preserve">% Астраханской области. </w:t>
      </w:r>
      <w:r w:rsidRPr="003166B8">
        <w:rPr>
          <w:rFonts w:ascii="Times New Roman" w:eastAsia="Times New Roman" w:hAnsi="Times New Roman" w:cs="Times New Roman"/>
        </w:rPr>
        <w:t xml:space="preserve">Плотность населения – </w:t>
      </w:r>
      <w:r w:rsidR="00CA0556" w:rsidRPr="003166B8">
        <w:rPr>
          <w:rFonts w:ascii="Times New Roman" w:eastAsia="Times New Roman" w:hAnsi="Times New Roman" w:cs="Times New Roman"/>
        </w:rPr>
        <w:t>32,2</w:t>
      </w:r>
      <w:r w:rsidRPr="003166B8">
        <w:rPr>
          <w:rFonts w:ascii="Times New Roman" w:eastAsia="Times New Roman" w:hAnsi="Times New Roman" w:cs="Times New Roman"/>
        </w:rPr>
        <w:t xml:space="preserve"> чел/км</w:t>
      </w:r>
      <w:r w:rsidRPr="003166B8">
        <w:rPr>
          <w:rFonts w:ascii="Times New Roman" w:eastAsia="Times New Roman" w:hAnsi="Times New Roman" w:cs="Times New Roman"/>
          <w:sz w:val="20"/>
          <w:vertAlign w:val="superscript"/>
        </w:rPr>
        <w:t>2</w:t>
      </w:r>
      <w:r w:rsidRPr="003166B8">
        <w:rPr>
          <w:rFonts w:ascii="Times New Roman" w:eastAsia="Times New Roman" w:hAnsi="Times New Roman" w:cs="Times New Roman"/>
          <w:sz w:val="20"/>
        </w:rPr>
        <w:t>.</w:t>
      </w:r>
    </w:p>
    <w:p w14:paraId="1A211EFF" w14:textId="3669603E" w:rsidR="009A35A8" w:rsidRPr="003166B8" w:rsidRDefault="009A35A8" w:rsidP="00EE5137">
      <w:pPr>
        <w:spacing w:line="240" w:lineRule="auto"/>
        <w:ind w:firstLine="0"/>
        <w:jc w:val="center"/>
        <w:rPr>
          <w:rFonts w:ascii="Times New Roman" w:hAnsi="Times New Roman" w:cs="Times New Roman"/>
          <w:sz w:val="22"/>
        </w:rPr>
      </w:pPr>
      <w:r w:rsidRPr="003166B8">
        <w:rPr>
          <w:noProof/>
          <w:sz w:val="22"/>
          <w:szCs w:val="20"/>
          <w:lang w:eastAsia="ru-RU"/>
        </w:rPr>
        <w:drawing>
          <wp:inline distT="0" distB="0" distL="0" distR="0" wp14:anchorId="039E0856" wp14:editId="5FE284C9">
            <wp:extent cx="5469467" cy="2743200"/>
            <wp:effectExtent l="0" t="0" r="0" b="0"/>
            <wp:docPr id="8" name="Диаграмма 8">
              <a:extLst xmlns:a="http://schemas.openxmlformats.org/drawingml/2006/main">
                <a:ext uri="{FF2B5EF4-FFF2-40B4-BE49-F238E27FC236}">
                  <a16:creationId xmlns:a16="http://schemas.microsoft.com/office/drawing/2014/main" id="{0B7850B8-A8FA-47EF-A6A0-297A26987C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635B25C" w14:textId="38BB1425" w:rsidR="00CA0556" w:rsidRPr="003166B8" w:rsidRDefault="00CA0556" w:rsidP="00EE5137">
      <w:pPr>
        <w:pStyle w:val="aff1"/>
        <w:spacing w:line="240" w:lineRule="auto"/>
        <w:ind w:firstLine="0"/>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8</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Динамика численности населения МО «</w:t>
      </w:r>
      <w:r w:rsidRPr="003166B8">
        <w:rPr>
          <w:rStyle w:val="15"/>
          <w:rFonts w:eastAsiaTheme="minorHAnsi"/>
          <w:sz w:val="22"/>
          <w:szCs w:val="22"/>
        </w:rPr>
        <w:t xml:space="preserve">Сельское поселение </w:t>
      </w:r>
      <w:r w:rsidRPr="003166B8">
        <w:rPr>
          <w:rFonts w:ascii="Times New Roman" w:hAnsi="Times New Roman" w:cs="Times New Roman"/>
          <w:sz w:val="22"/>
          <w:szCs w:val="22"/>
        </w:rPr>
        <w:t>Каралатский</w:t>
      </w:r>
      <w:r w:rsidRPr="003166B8">
        <w:rPr>
          <w:rStyle w:val="15"/>
          <w:rFonts w:eastAsiaTheme="minorHAnsi"/>
          <w:sz w:val="22"/>
          <w:szCs w:val="22"/>
        </w:rPr>
        <w:t xml:space="preserve"> сельсовет Камызякского муниципального района Астраханской области</w:t>
      </w:r>
      <w:r w:rsidRPr="003166B8">
        <w:rPr>
          <w:rFonts w:ascii="Times New Roman" w:hAnsi="Times New Roman" w:cs="Times New Roman"/>
          <w:sz w:val="22"/>
          <w:szCs w:val="22"/>
        </w:rPr>
        <w:t>», чел. за период 201</w:t>
      </w:r>
      <w:r w:rsidR="009A35A8" w:rsidRPr="003166B8">
        <w:rPr>
          <w:rFonts w:ascii="Times New Roman" w:hAnsi="Times New Roman" w:cs="Times New Roman"/>
          <w:sz w:val="22"/>
          <w:szCs w:val="22"/>
        </w:rPr>
        <w:t>4</w:t>
      </w:r>
      <w:r w:rsidRPr="003166B8">
        <w:rPr>
          <w:rFonts w:ascii="Times New Roman" w:hAnsi="Times New Roman" w:cs="Times New Roman"/>
          <w:sz w:val="22"/>
          <w:szCs w:val="22"/>
        </w:rPr>
        <w:t xml:space="preserve">-2024 г. </w:t>
      </w:r>
      <w:r w:rsidRPr="003166B8">
        <w:rPr>
          <w:rStyle w:val="af2"/>
          <w:rFonts w:ascii="Times New Roman" w:hAnsi="Times New Roman" w:cs="Times New Roman"/>
          <w:sz w:val="22"/>
          <w:szCs w:val="22"/>
        </w:rPr>
        <w:footnoteReference w:id="9"/>
      </w:r>
    </w:p>
    <w:p w14:paraId="3508689C" w14:textId="77777777" w:rsidR="00CA0556" w:rsidRPr="003166B8" w:rsidRDefault="00CA0556" w:rsidP="00CA0556">
      <w:pPr>
        <w:rPr>
          <w:rFonts w:ascii="Times New Roman" w:hAnsi="Times New Roman" w:cs="Times New Roman"/>
        </w:rPr>
      </w:pPr>
    </w:p>
    <w:p w14:paraId="48C5A792" w14:textId="3D2A3963" w:rsidR="00CA0556" w:rsidRPr="003166B8" w:rsidRDefault="00CA0556" w:rsidP="00851BE2">
      <w:pPr>
        <w:rPr>
          <w:rFonts w:ascii="Times New Roman" w:eastAsia="Times New Roman" w:hAnsi="Times New Roman" w:cs="Times New Roman"/>
        </w:rPr>
      </w:pPr>
      <w:r w:rsidRPr="003166B8">
        <w:rPr>
          <w:rFonts w:ascii="Times New Roman" w:eastAsia="Times New Roman" w:hAnsi="Times New Roman" w:cs="Times New Roman"/>
        </w:rPr>
        <w:t>Численность населения муниципального образования за период с 201</w:t>
      </w:r>
      <w:r w:rsidR="009A35A8" w:rsidRPr="003166B8">
        <w:rPr>
          <w:rFonts w:ascii="Times New Roman" w:eastAsia="Times New Roman" w:hAnsi="Times New Roman" w:cs="Times New Roman"/>
        </w:rPr>
        <w:t>4</w:t>
      </w:r>
      <w:r w:rsidRPr="003166B8">
        <w:rPr>
          <w:rFonts w:ascii="Times New Roman" w:eastAsia="Times New Roman" w:hAnsi="Times New Roman" w:cs="Times New Roman"/>
        </w:rPr>
        <w:t xml:space="preserve"> по 2024 гг., </w:t>
      </w:r>
      <w:r w:rsidR="002F6C00" w:rsidRPr="003166B8">
        <w:rPr>
          <w:rFonts w:ascii="Times New Roman" w:eastAsia="Times New Roman" w:hAnsi="Times New Roman" w:cs="Times New Roman"/>
        </w:rPr>
        <w:t>снизилась</w:t>
      </w:r>
      <w:r w:rsidRPr="003166B8">
        <w:rPr>
          <w:rFonts w:ascii="Times New Roman" w:eastAsia="Times New Roman" w:hAnsi="Times New Roman" w:cs="Times New Roman"/>
        </w:rPr>
        <w:t xml:space="preserve"> на </w:t>
      </w:r>
      <w:r w:rsidR="002F6C00" w:rsidRPr="003166B8">
        <w:rPr>
          <w:rFonts w:ascii="Times New Roman" w:eastAsia="Times New Roman" w:hAnsi="Times New Roman" w:cs="Times New Roman"/>
        </w:rPr>
        <w:t xml:space="preserve">81 </w:t>
      </w:r>
      <w:r w:rsidRPr="003166B8">
        <w:rPr>
          <w:rFonts w:ascii="Times New Roman" w:eastAsia="Times New Roman" w:hAnsi="Times New Roman" w:cs="Times New Roman"/>
        </w:rPr>
        <w:t xml:space="preserve">чел., или на </w:t>
      </w:r>
      <w:r w:rsidR="002F6C00" w:rsidRPr="003166B8">
        <w:rPr>
          <w:rFonts w:ascii="Times New Roman" w:eastAsia="Times New Roman" w:hAnsi="Times New Roman" w:cs="Times New Roman"/>
        </w:rPr>
        <w:t>4,4</w:t>
      </w:r>
      <w:r w:rsidRPr="003166B8">
        <w:rPr>
          <w:rFonts w:ascii="Times New Roman" w:eastAsia="Times New Roman" w:hAnsi="Times New Roman" w:cs="Times New Roman"/>
        </w:rPr>
        <w:t xml:space="preserve">%. В Камызякском районе в этот период количество жителей </w:t>
      </w:r>
      <w:r w:rsidR="002F6C00" w:rsidRPr="003166B8">
        <w:rPr>
          <w:rFonts w:ascii="Times New Roman" w:eastAsia="Times New Roman" w:hAnsi="Times New Roman" w:cs="Times New Roman"/>
        </w:rPr>
        <w:t>увеличилось</w:t>
      </w:r>
      <w:r w:rsidRPr="003166B8">
        <w:rPr>
          <w:rFonts w:ascii="Times New Roman" w:eastAsia="Times New Roman" w:hAnsi="Times New Roman" w:cs="Times New Roman"/>
        </w:rPr>
        <w:t xml:space="preserve"> на </w:t>
      </w:r>
      <w:r w:rsidR="00F25D52" w:rsidRPr="003166B8">
        <w:rPr>
          <w:rFonts w:ascii="Times New Roman" w:eastAsia="Times New Roman" w:hAnsi="Times New Roman" w:cs="Times New Roman"/>
        </w:rPr>
        <w:t>2,6</w:t>
      </w:r>
      <w:r w:rsidRPr="003166B8">
        <w:rPr>
          <w:rFonts w:ascii="Times New Roman" w:eastAsia="Times New Roman" w:hAnsi="Times New Roman" w:cs="Times New Roman"/>
        </w:rPr>
        <w:t>%.</w:t>
      </w:r>
      <w:r w:rsidR="00F25D52" w:rsidRPr="003166B8">
        <w:rPr>
          <w:rFonts w:ascii="Times New Roman" w:eastAsia="Times New Roman" w:hAnsi="Times New Roman" w:cs="Times New Roman"/>
        </w:rPr>
        <w:t xml:space="preserve"> </w:t>
      </w:r>
      <w:r w:rsidR="009E0DF1" w:rsidRPr="003166B8">
        <w:rPr>
          <w:rFonts w:ascii="Times New Roman" w:eastAsia="Times New Roman" w:hAnsi="Times New Roman" w:cs="Times New Roman"/>
        </w:rPr>
        <w:t>Снижение числа жителей сельского поселения</w:t>
      </w:r>
      <w:r w:rsidR="00851BE2" w:rsidRPr="003166B8">
        <w:rPr>
          <w:rFonts w:ascii="Times New Roman" w:eastAsia="Times New Roman" w:hAnsi="Times New Roman" w:cs="Times New Roman"/>
        </w:rPr>
        <w:t xml:space="preserve"> происходит по нескольким причинам: низкая рождаемость, увеличение смертности, миграционный отток.</w:t>
      </w:r>
    </w:p>
    <w:p w14:paraId="17E86B8D" w14:textId="77777777" w:rsidR="00851BE2" w:rsidRPr="003166B8" w:rsidRDefault="00851BE2" w:rsidP="00851BE2">
      <w:pPr>
        <w:rPr>
          <w:rFonts w:ascii="Times New Roman" w:eastAsia="Times New Roman" w:hAnsi="Times New Roman" w:cs="Times New Roman"/>
        </w:rPr>
      </w:pPr>
    </w:p>
    <w:p w14:paraId="61BA6FEB" w14:textId="57ABBC83" w:rsidR="00CA0556" w:rsidRPr="003166B8" w:rsidRDefault="00CA0556" w:rsidP="00CA0556">
      <w:pPr>
        <w:pStyle w:val="afc"/>
        <w:spacing w:after="0"/>
        <w:ind w:firstLine="0"/>
        <w:rPr>
          <w:rFonts w:ascii="Times New Roman" w:hAnsi="Times New Roman" w:cs="Times New Roman"/>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2</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Pr="003166B8">
        <w:rPr>
          <w:rFonts w:ascii="Times New Roman" w:hAnsi="Times New Roman" w:cs="Times New Roman"/>
          <w:b/>
          <w:i w:val="0"/>
          <w:iCs w:val="0"/>
          <w:color w:val="auto"/>
          <w:sz w:val="22"/>
          <w:szCs w:val="22"/>
        </w:rPr>
        <w:t xml:space="preserve">Основные показатели естественного движения населения МО «Сельское поселение </w:t>
      </w:r>
      <w:r w:rsidR="00411CF4" w:rsidRPr="003166B8">
        <w:rPr>
          <w:rFonts w:ascii="Times New Roman" w:hAnsi="Times New Roman" w:cs="Times New Roman"/>
          <w:b/>
          <w:i w:val="0"/>
          <w:iCs w:val="0"/>
          <w:color w:val="auto"/>
          <w:sz w:val="22"/>
          <w:szCs w:val="22"/>
        </w:rPr>
        <w:t xml:space="preserve">Каралатский </w:t>
      </w:r>
      <w:r w:rsidRPr="003166B8">
        <w:rPr>
          <w:rFonts w:ascii="Times New Roman" w:hAnsi="Times New Roman" w:cs="Times New Roman"/>
          <w:b/>
          <w:i w:val="0"/>
          <w:iCs w:val="0"/>
          <w:color w:val="auto"/>
          <w:sz w:val="22"/>
          <w:szCs w:val="22"/>
        </w:rPr>
        <w:t xml:space="preserve">сельсовет Камызякского муниципального района Астраханской области» за период 2018-2023 г. </w:t>
      </w:r>
      <w:r w:rsidRPr="003166B8">
        <w:rPr>
          <w:rFonts w:ascii="Times New Roman" w:hAnsi="Times New Roman" w:cs="Times New Roman"/>
          <w:b/>
          <w:i w:val="0"/>
          <w:iCs w:val="0"/>
          <w:color w:val="auto"/>
          <w:sz w:val="22"/>
          <w:szCs w:val="22"/>
          <w:vertAlign w:val="superscript"/>
        </w:rPr>
        <w:footnoteReference w:id="10"/>
      </w:r>
    </w:p>
    <w:tbl>
      <w:tblPr>
        <w:tblStyle w:val="a6"/>
        <w:tblW w:w="5000" w:type="pct"/>
        <w:jc w:val="center"/>
        <w:tblCellMar>
          <w:left w:w="51" w:type="dxa"/>
          <w:right w:w="51" w:type="dxa"/>
        </w:tblCellMar>
        <w:tblLook w:val="04A0" w:firstRow="1" w:lastRow="0" w:firstColumn="1" w:lastColumn="0" w:noHBand="0" w:noVBand="1"/>
      </w:tblPr>
      <w:tblGrid>
        <w:gridCol w:w="4297"/>
        <w:gridCol w:w="1173"/>
        <w:gridCol w:w="694"/>
        <w:gridCol w:w="717"/>
        <w:gridCol w:w="717"/>
        <w:gridCol w:w="573"/>
        <w:gridCol w:w="698"/>
        <w:gridCol w:w="588"/>
      </w:tblGrid>
      <w:tr w:rsidR="003166B8" w:rsidRPr="003166B8" w14:paraId="285E1D23" w14:textId="77777777" w:rsidTr="00851BE2">
        <w:trPr>
          <w:trHeight w:val="20"/>
          <w:jc w:val="center"/>
        </w:trPr>
        <w:tc>
          <w:tcPr>
            <w:tcW w:w="2272" w:type="pct"/>
            <w:noWrap/>
            <w:vAlign w:val="center"/>
            <w:hideMark/>
          </w:tcPr>
          <w:p w14:paraId="48646915"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Показатель</w:t>
            </w:r>
          </w:p>
        </w:tc>
        <w:tc>
          <w:tcPr>
            <w:tcW w:w="620" w:type="pct"/>
            <w:vAlign w:val="center"/>
          </w:tcPr>
          <w:p w14:paraId="4F2014E2"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Ед. измерения</w:t>
            </w:r>
          </w:p>
        </w:tc>
        <w:tc>
          <w:tcPr>
            <w:tcW w:w="367" w:type="pct"/>
            <w:vAlign w:val="center"/>
            <w:hideMark/>
          </w:tcPr>
          <w:p w14:paraId="1CCDFC2B"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2018</w:t>
            </w:r>
          </w:p>
        </w:tc>
        <w:tc>
          <w:tcPr>
            <w:tcW w:w="379" w:type="pct"/>
            <w:vAlign w:val="center"/>
            <w:hideMark/>
          </w:tcPr>
          <w:p w14:paraId="254FBDD6"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2019</w:t>
            </w:r>
          </w:p>
        </w:tc>
        <w:tc>
          <w:tcPr>
            <w:tcW w:w="379" w:type="pct"/>
            <w:vAlign w:val="center"/>
            <w:hideMark/>
          </w:tcPr>
          <w:p w14:paraId="7F3287C4"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2020</w:t>
            </w:r>
          </w:p>
        </w:tc>
        <w:tc>
          <w:tcPr>
            <w:tcW w:w="303" w:type="pct"/>
            <w:vAlign w:val="center"/>
            <w:hideMark/>
          </w:tcPr>
          <w:p w14:paraId="508F5FEA"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2021</w:t>
            </w:r>
          </w:p>
        </w:tc>
        <w:tc>
          <w:tcPr>
            <w:tcW w:w="369" w:type="pct"/>
            <w:vAlign w:val="center"/>
            <w:hideMark/>
          </w:tcPr>
          <w:p w14:paraId="275F7BA3"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2022</w:t>
            </w:r>
          </w:p>
        </w:tc>
        <w:tc>
          <w:tcPr>
            <w:tcW w:w="311" w:type="pct"/>
            <w:vAlign w:val="center"/>
            <w:hideMark/>
          </w:tcPr>
          <w:p w14:paraId="1516D7B6" w14:textId="77777777" w:rsidR="00CA0556" w:rsidRPr="003166B8" w:rsidRDefault="00CA0556"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2023</w:t>
            </w:r>
          </w:p>
        </w:tc>
      </w:tr>
      <w:tr w:rsidR="003166B8" w:rsidRPr="003166B8" w14:paraId="33EF3357" w14:textId="77777777" w:rsidTr="00851BE2">
        <w:trPr>
          <w:trHeight w:val="20"/>
          <w:jc w:val="center"/>
        </w:trPr>
        <w:tc>
          <w:tcPr>
            <w:tcW w:w="2272" w:type="pct"/>
            <w:vAlign w:val="center"/>
            <w:hideMark/>
          </w:tcPr>
          <w:p w14:paraId="3D908E26"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Число родившихся (без мертворожденных)</w:t>
            </w:r>
          </w:p>
        </w:tc>
        <w:tc>
          <w:tcPr>
            <w:tcW w:w="620" w:type="pct"/>
            <w:vAlign w:val="center"/>
          </w:tcPr>
          <w:p w14:paraId="6DAA17C0"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tcPr>
          <w:p w14:paraId="315E19AF" w14:textId="28F3BE7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18</w:t>
            </w:r>
          </w:p>
        </w:tc>
        <w:tc>
          <w:tcPr>
            <w:tcW w:w="379" w:type="pct"/>
          </w:tcPr>
          <w:p w14:paraId="020C2F03" w14:textId="29DDC27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w:t>
            </w:r>
          </w:p>
        </w:tc>
        <w:tc>
          <w:tcPr>
            <w:tcW w:w="379" w:type="pct"/>
          </w:tcPr>
          <w:p w14:paraId="287430CD" w14:textId="3B79A7F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w:t>
            </w:r>
          </w:p>
        </w:tc>
        <w:tc>
          <w:tcPr>
            <w:tcW w:w="303" w:type="pct"/>
          </w:tcPr>
          <w:p w14:paraId="0C80F07C" w14:textId="452DA80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69" w:type="pct"/>
          </w:tcPr>
          <w:p w14:paraId="49967E84" w14:textId="0394646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11" w:type="pct"/>
          </w:tcPr>
          <w:p w14:paraId="2D807402" w14:textId="6EDC4B95"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w:t>
            </w:r>
          </w:p>
        </w:tc>
      </w:tr>
      <w:tr w:rsidR="003166B8" w:rsidRPr="003166B8" w14:paraId="08B79439" w14:textId="77777777" w:rsidTr="00851BE2">
        <w:trPr>
          <w:trHeight w:val="20"/>
          <w:jc w:val="center"/>
        </w:trPr>
        <w:tc>
          <w:tcPr>
            <w:tcW w:w="2272" w:type="pct"/>
            <w:vAlign w:val="center"/>
            <w:hideMark/>
          </w:tcPr>
          <w:p w14:paraId="7A91566F"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Число умерших</w:t>
            </w:r>
          </w:p>
        </w:tc>
        <w:tc>
          <w:tcPr>
            <w:tcW w:w="620" w:type="pct"/>
            <w:vAlign w:val="center"/>
          </w:tcPr>
          <w:p w14:paraId="34ADEB9E"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tcPr>
          <w:p w14:paraId="0F34D9A7" w14:textId="144C8B9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20</w:t>
            </w:r>
          </w:p>
        </w:tc>
        <w:tc>
          <w:tcPr>
            <w:tcW w:w="379" w:type="pct"/>
          </w:tcPr>
          <w:p w14:paraId="798E998E" w14:textId="5794E2DF"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34</w:t>
            </w:r>
          </w:p>
        </w:tc>
        <w:tc>
          <w:tcPr>
            <w:tcW w:w="379" w:type="pct"/>
          </w:tcPr>
          <w:p w14:paraId="6EA5DE22" w14:textId="05D060E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25</w:t>
            </w:r>
          </w:p>
        </w:tc>
        <w:tc>
          <w:tcPr>
            <w:tcW w:w="303" w:type="pct"/>
          </w:tcPr>
          <w:p w14:paraId="6C47C0CD" w14:textId="26213F6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26</w:t>
            </w:r>
          </w:p>
        </w:tc>
        <w:tc>
          <w:tcPr>
            <w:tcW w:w="369" w:type="pct"/>
          </w:tcPr>
          <w:p w14:paraId="17BC5B75" w14:textId="64892315"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25</w:t>
            </w:r>
          </w:p>
        </w:tc>
        <w:tc>
          <w:tcPr>
            <w:tcW w:w="311" w:type="pct"/>
          </w:tcPr>
          <w:p w14:paraId="300D4908" w14:textId="7C13DB5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35</w:t>
            </w:r>
          </w:p>
        </w:tc>
      </w:tr>
      <w:tr w:rsidR="003166B8" w:rsidRPr="003166B8" w14:paraId="2A665292" w14:textId="77777777" w:rsidTr="00851BE2">
        <w:trPr>
          <w:trHeight w:val="20"/>
          <w:jc w:val="center"/>
        </w:trPr>
        <w:tc>
          <w:tcPr>
            <w:tcW w:w="2272" w:type="pct"/>
            <w:vAlign w:val="center"/>
            <w:hideMark/>
          </w:tcPr>
          <w:p w14:paraId="05BDF9CB"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Естественный прирост (убыль)</w:t>
            </w:r>
          </w:p>
        </w:tc>
        <w:tc>
          <w:tcPr>
            <w:tcW w:w="620" w:type="pct"/>
            <w:vAlign w:val="center"/>
          </w:tcPr>
          <w:p w14:paraId="6424A53B"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чел.</w:t>
            </w:r>
          </w:p>
        </w:tc>
        <w:tc>
          <w:tcPr>
            <w:tcW w:w="367" w:type="pct"/>
            <w:noWrap/>
            <w:vAlign w:val="center"/>
          </w:tcPr>
          <w:p w14:paraId="6CE3A305" w14:textId="20D22BA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w:t>
            </w:r>
          </w:p>
        </w:tc>
        <w:tc>
          <w:tcPr>
            <w:tcW w:w="379" w:type="pct"/>
            <w:noWrap/>
            <w:vAlign w:val="center"/>
          </w:tcPr>
          <w:p w14:paraId="73F1E7CE" w14:textId="39E0EB73"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-20</w:t>
            </w:r>
          </w:p>
        </w:tc>
        <w:tc>
          <w:tcPr>
            <w:tcW w:w="379" w:type="pct"/>
            <w:noWrap/>
            <w:vAlign w:val="center"/>
          </w:tcPr>
          <w:p w14:paraId="2256C6BE" w14:textId="04B56F73"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-15</w:t>
            </w:r>
          </w:p>
        </w:tc>
        <w:tc>
          <w:tcPr>
            <w:tcW w:w="303" w:type="pct"/>
            <w:noWrap/>
            <w:vAlign w:val="center"/>
          </w:tcPr>
          <w:p w14:paraId="76133911" w14:textId="3F814BF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w:t>
            </w:r>
          </w:p>
        </w:tc>
        <w:tc>
          <w:tcPr>
            <w:tcW w:w="369" w:type="pct"/>
            <w:noWrap/>
            <w:vAlign w:val="center"/>
          </w:tcPr>
          <w:p w14:paraId="5A813D68" w14:textId="5E4D3879"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w:t>
            </w:r>
          </w:p>
        </w:tc>
        <w:tc>
          <w:tcPr>
            <w:tcW w:w="311" w:type="pct"/>
            <w:noWrap/>
            <w:vAlign w:val="center"/>
          </w:tcPr>
          <w:p w14:paraId="2B1D9EEA" w14:textId="537C54B2"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-21</w:t>
            </w:r>
          </w:p>
        </w:tc>
      </w:tr>
      <w:tr w:rsidR="003166B8" w:rsidRPr="003166B8" w14:paraId="47E9E570" w14:textId="77777777" w:rsidTr="00851BE2">
        <w:trPr>
          <w:trHeight w:val="20"/>
          <w:jc w:val="center"/>
        </w:trPr>
        <w:tc>
          <w:tcPr>
            <w:tcW w:w="2272" w:type="pct"/>
            <w:vAlign w:val="center"/>
            <w:hideMark/>
          </w:tcPr>
          <w:p w14:paraId="327A8388"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рождаемости</w:t>
            </w:r>
          </w:p>
        </w:tc>
        <w:tc>
          <w:tcPr>
            <w:tcW w:w="620" w:type="pct"/>
            <w:vAlign w:val="center"/>
          </w:tcPr>
          <w:p w14:paraId="2114BFBD"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tcPr>
          <w:p w14:paraId="340C8C81" w14:textId="63CA093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10,0</w:t>
            </w:r>
          </w:p>
        </w:tc>
        <w:tc>
          <w:tcPr>
            <w:tcW w:w="379" w:type="pct"/>
            <w:noWrap/>
          </w:tcPr>
          <w:p w14:paraId="6076F858" w14:textId="58D0EABC"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7,9</w:t>
            </w:r>
          </w:p>
        </w:tc>
        <w:tc>
          <w:tcPr>
            <w:tcW w:w="379" w:type="pct"/>
            <w:noWrap/>
          </w:tcPr>
          <w:p w14:paraId="4F222CBF" w14:textId="61CA010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5,7</w:t>
            </w:r>
          </w:p>
        </w:tc>
        <w:tc>
          <w:tcPr>
            <w:tcW w:w="303" w:type="pct"/>
            <w:noWrap/>
          </w:tcPr>
          <w:p w14:paraId="6D1B80FD" w14:textId="1D95E4AD"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8,6</w:t>
            </w:r>
          </w:p>
        </w:tc>
        <w:tc>
          <w:tcPr>
            <w:tcW w:w="369" w:type="pct"/>
            <w:noWrap/>
          </w:tcPr>
          <w:p w14:paraId="53304F70" w14:textId="1A727BBE"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8,5</w:t>
            </w:r>
          </w:p>
        </w:tc>
        <w:tc>
          <w:tcPr>
            <w:tcW w:w="311" w:type="pct"/>
            <w:noWrap/>
          </w:tcPr>
          <w:p w14:paraId="7F645A52" w14:textId="3501F90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7,8</w:t>
            </w:r>
          </w:p>
        </w:tc>
      </w:tr>
      <w:tr w:rsidR="003166B8" w:rsidRPr="003166B8" w14:paraId="16DB1BF9" w14:textId="77777777" w:rsidTr="00851BE2">
        <w:trPr>
          <w:trHeight w:val="20"/>
          <w:jc w:val="center"/>
        </w:trPr>
        <w:tc>
          <w:tcPr>
            <w:tcW w:w="2272" w:type="pct"/>
            <w:vAlign w:val="center"/>
            <w:hideMark/>
          </w:tcPr>
          <w:p w14:paraId="7313D805"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смертности</w:t>
            </w:r>
          </w:p>
        </w:tc>
        <w:tc>
          <w:tcPr>
            <w:tcW w:w="620" w:type="pct"/>
            <w:vAlign w:val="center"/>
          </w:tcPr>
          <w:p w14:paraId="5B532BF4"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tcPr>
          <w:p w14:paraId="20CA1E76" w14:textId="27BB1C3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11,2</w:t>
            </w:r>
          </w:p>
        </w:tc>
        <w:tc>
          <w:tcPr>
            <w:tcW w:w="379" w:type="pct"/>
            <w:noWrap/>
          </w:tcPr>
          <w:p w14:paraId="04FF6126" w14:textId="50365D4B"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19,1</w:t>
            </w:r>
          </w:p>
        </w:tc>
        <w:tc>
          <w:tcPr>
            <w:tcW w:w="379" w:type="pct"/>
            <w:noWrap/>
          </w:tcPr>
          <w:p w14:paraId="543E9ED5" w14:textId="50A5F4FD"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14,3</w:t>
            </w:r>
          </w:p>
        </w:tc>
        <w:tc>
          <w:tcPr>
            <w:tcW w:w="303" w:type="pct"/>
            <w:noWrap/>
          </w:tcPr>
          <w:p w14:paraId="01603BC8" w14:textId="09B4799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14,9</w:t>
            </w:r>
          </w:p>
        </w:tc>
        <w:tc>
          <w:tcPr>
            <w:tcW w:w="369" w:type="pct"/>
            <w:noWrap/>
          </w:tcPr>
          <w:p w14:paraId="63E2186F" w14:textId="6BA923A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14,2</w:t>
            </w:r>
          </w:p>
        </w:tc>
        <w:tc>
          <w:tcPr>
            <w:tcW w:w="311" w:type="pct"/>
            <w:noWrap/>
          </w:tcPr>
          <w:p w14:paraId="73D03DAD" w14:textId="52C9349A"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19,5</w:t>
            </w:r>
          </w:p>
        </w:tc>
      </w:tr>
      <w:tr w:rsidR="00851BE2" w:rsidRPr="003166B8" w14:paraId="5B91E9A5" w14:textId="77777777" w:rsidTr="00851BE2">
        <w:trPr>
          <w:trHeight w:val="20"/>
          <w:jc w:val="center"/>
        </w:trPr>
        <w:tc>
          <w:tcPr>
            <w:tcW w:w="2272" w:type="pct"/>
            <w:vAlign w:val="center"/>
            <w:hideMark/>
          </w:tcPr>
          <w:p w14:paraId="6ECCD853" w14:textId="77777777" w:rsidR="00851BE2" w:rsidRPr="003166B8" w:rsidRDefault="00851BE2" w:rsidP="00851BE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Общий коэффициент естественного прироста (убыли)</w:t>
            </w:r>
          </w:p>
        </w:tc>
        <w:tc>
          <w:tcPr>
            <w:tcW w:w="620" w:type="pct"/>
            <w:vAlign w:val="center"/>
          </w:tcPr>
          <w:p w14:paraId="4393E32F" w14:textId="77777777"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w:t>
            </w:r>
          </w:p>
        </w:tc>
        <w:tc>
          <w:tcPr>
            <w:tcW w:w="367" w:type="pct"/>
            <w:noWrap/>
            <w:vAlign w:val="center"/>
          </w:tcPr>
          <w:p w14:paraId="1B7F65CE" w14:textId="0BF3D2B0"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w:t>
            </w:r>
          </w:p>
        </w:tc>
        <w:tc>
          <w:tcPr>
            <w:tcW w:w="379" w:type="pct"/>
            <w:noWrap/>
            <w:vAlign w:val="center"/>
          </w:tcPr>
          <w:p w14:paraId="0171609D" w14:textId="23E65C24"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-11,2</w:t>
            </w:r>
          </w:p>
        </w:tc>
        <w:tc>
          <w:tcPr>
            <w:tcW w:w="379" w:type="pct"/>
            <w:noWrap/>
            <w:vAlign w:val="center"/>
          </w:tcPr>
          <w:p w14:paraId="7594132A" w14:textId="57699F61"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-8,6</w:t>
            </w:r>
          </w:p>
        </w:tc>
        <w:tc>
          <w:tcPr>
            <w:tcW w:w="303" w:type="pct"/>
            <w:noWrap/>
            <w:vAlign w:val="center"/>
          </w:tcPr>
          <w:p w14:paraId="4CB031F0" w14:textId="0A141EF6"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-6,3</w:t>
            </w:r>
          </w:p>
        </w:tc>
        <w:tc>
          <w:tcPr>
            <w:tcW w:w="369" w:type="pct"/>
            <w:noWrap/>
            <w:vAlign w:val="center"/>
          </w:tcPr>
          <w:p w14:paraId="1E7896FC" w14:textId="40F48B39"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-5,7</w:t>
            </w:r>
          </w:p>
        </w:tc>
        <w:tc>
          <w:tcPr>
            <w:tcW w:w="311" w:type="pct"/>
            <w:noWrap/>
            <w:vAlign w:val="center"/>
          </w:tcPr>
          <w:p w14:paraId="13451060" w14:textId="008DEAF8" w:rsidR="00851BE2" w:rsidRPr="003166B8" w:rsidRDefault="00851BE2" w:rsidP="00851BE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hAnsi="Times New Roman" w:cs="Times New Roman"/>
                <w:sz w:val="20"/>
                <w:szCs w:val="20"/>
              </w:rPr>
              <w:t>-11,7</w:t>
            </w:r>
          </w:p>
        </w:tc>
      </w:tr>
    </w:tbl>
    <w:p w14:paraId="0BE493C5" w14:textId="651EFF29" w:rsidR="00453945" w:rsidRPr="003166B8" w:rsidRDefault="00453945" w:rsidP="00453945">
      <w:pPr>
        <w:rPr>
          <w:rFonts w:ascii="Times New Roman" w:hAnsi="Times New Roman" w:cs="Times New Roman"/>
        </w:rPr>
      </w:pPr>
    </w:p>
    <w:p w14:paraId="50478253" w14:textId="34C476A7" w:rsidR="00F8713A" w:rsidRPr="003166B8" w:rsidRDefault="00F8713A" w:rsidP="00F8713A">
      <w:pPr>
        <w:pStyle w:val="af9"/>
        <w:spacing w:before="0" w:beforeAutospacing="0" w:after="0" w:afterAutospacing="0" w:line="276" w:lineRule="auto"/>
        <w:ind w:firstLine="709"/>
        <w:jc w:val="both"/>
      </w:pPr>
      <w:r w:rsidRPr="003166B8">
        <w:t xml:space="preserve">Наиболее высокая рождаемость в МО «Сельское поселение Каралатский сельсовет Камызякского муниципального района Астраханской области» за рассматриваемый период наблюдалась в 2018 году. На сокращение рождаемости повлияло снижение уровня жизни населения, уменьшение реальных денежных доходов семей, ухудшение ситуации в области занятости, также у молодежи укрепляется новый тип репродуктивного поведения, </w:t>
      </w:r>
      <w:r w:rsidRPr="003166B8">
        <w:lastRenderedPageBreak/>
        <w:t>связанного с изменением в стиле и образе жизни, в котором ограничивается число детей в семье. Репродуктивные планы большинства семей ориентированы на рождение одного, реже двух детей.</w:t>
      </w:r>
    </w:p>
    <w:p w14:paraId="625F8198" w14:textId="0BEF9042" w:rsidR="00F8713A" w:rsidRPr="003166B8" w:rsidRDefault="00F8713A" w:rsidP="00F8713A">
      <w:pPr>
        <w:pStyle w:val="af9"/>
        <w:spacing w:before="0" w:beforeAutospacing="0" w:after="0" w:afterAutospacing="0" w:line="276" w:lineRule="auto"/>
        <w:ind w:firstLine="709"/>
        <w:jc w:val="both"/>
      </w:pPr>
      <w:r w:rsidRPr="003166B8">
        <w:t xml:space="preserve">В 2023 году в муниципальном образовании родилось 14 детей. Коэффициент рождаемости (число родившихся на 1000 населения) составил </w:t>
      </w:r>
      <w:r w:rsidR="00172AA5" w:rsidRPr="003166B8">
        <w:t xml:space="preserve">7,8 </w:t>
      </w:r>
      <w:r w:rsidRPr="003166B8">
        <w:t>‰.</w:t>
      </w:r>
    </w:p>
    <w:p w14:paraId="04FB7D16" w14:textId="77777777" w:rsidR="00F8713A" w:rsidRPr="003166B8" w:rsidRDefault="00F8713A" w:rsidP="00F8713A">
      <w:pPr>
        <w:pStyle w:val="af9"/>
        <w:spacing w:before="0" w:beforeAutospacing="0" w:after="0" w:afterAutospacing="0" w:line="276" w:lineRule="auto"/>
        <w:ind w:firstLine="709"/>
        <w:jc w:val="both"/>
      </w:pPr>
      <w:r w:rsidRPr="003166B8">
        <w:t>Ситуацию со смертностью как в целом в России и Астраханской области, так и в муниципальном образовании усугубило не только накопление неблагоприятных изменений в общественном здоровье на протяжении предыдущих десятилетий в сочетании со снижением жизненного уровня населения в условиях неудовлетворительного состояния социальной сферы и базовой медицины, недоступностью высокоэффективных средств лечения для большинства населения, экологическим неблагополучием и ростом преступности. Рост смертности населения в последнее десятилетие ХХ века и в начале ХХI века в определенной мере связан с процессом демографического старения населения.</w:t>
      </w:r>
    </w:p>
    <w:p w14:paraId="3EFA78CD" w14:textId="40C307E7" w:rsidR="00F8713A" w:rsidRPr="003166B8" w:rsidRDefault="00F8713A" w:rsidP="00F8713A">
      <w:pPr>
        <w:pStyle w:val="af9"/>
        <w:spacing w:before="0" w:beforeAutospacing="0" w:after="0" w:afterAutospacing="0" w:line="276" w:lineRule="auto"/>
        <w:ind w:firstLine="709"/>
        <w:jc w:val="both"/>
      </w:pPr>
      <w:r w:rsidRPr="003166B8">
        <w:t xml:space="preserve">В 2023 году число умерших составило </w:t>
      </w:r>
      <w:r w:rsidR="00172AA5" w:rsidRPr="003166B8">
        <w:t>35</w:t>
      </w:r>
      <w:r w:rsidRPr="003166B8">
        <w:t xml:space="preserve"> человек. Общий коэффициент смертности составил </w:t>
      </w:r>
      <w:r w:rsidR="00172AA5" w:rsidRPr="003166B8">
        <w:t>19,5</w:t>
      </w:r>
      <w:r w:rsidRPr="003166B8">
        <w:t xml:space="preserve"> ‰. В структуре причин смерти трудоспособного населения преобладают болезни системы кровообращения, неестественные причины и новообразования. Более 80% всех умерших в трудоспособном возрасте приходится на мужское население, что негативно воздействует на рынок труда и увеличивает нагрузку на социальные фонды.</w:t>
      </w:r>
    </w:p>
    <w:p w14:paraId="29F93913" w14:textId="25961354" w:rsidR="00F8713A" w:rsidRPr="003166B8" w:rsidRDefault="00F8713A" w:rsidP="00F8713A">
      <w:pPr>
        <w:pStyle w:val="af9"/>
        <w:spacing w:before="0" w:beforeAutospacing="0" w:after="0" w:afterAutospacing="0" w:line="276" w:lineRule="auto"/>
        <w:ind w:firstLine="709"/>
        <w:jc w:val="both"/>
      </w:pPr>
      <w:r w:rsidRPr="003166B8">
        <w:t xml:space="preserve">Таким образом, естественный прирост населения в МО в 2023 г. равен </w:t>
      </w:r>
      <w:r w:rsidR="00172AA5" w:rsidRPr="003166B8">
        <w:t>11,7</w:t>
      </w:r>
      <w:r w:rsidRPr="003166B8">
        <w:t xml:space="preserve">‰. </w:t>
      </w:r>
      <w:r w:rsidR="00172AA5" w:rsidRPr="003166B8">
        <w:t>За последние 5 лет это самый высокий показатель.</w:t>
      </w:r>
    </w:p>
    <w:p w14:paraId="590F5742" w14:textId="2AF68CDC" w:rsidR="00F8713A" w:rsidRPr="003166B8" w:rsidRDefault="00F8713A" w:rsidP="00F8713A">
      <w:pPr>
        <w:pStyle w:val="af9"/>
        <w:spacing w:before="0" w:beforeAutospacing="0" w:after="0" w:afterAutospacing="0" w:line="276" w:lineRule="auto"/>
        <w:ind w:firstLine="709"/>
        <w:jc w:val="both"/>
      </w:pPr>
      <w:r w:rsidRPr="003166B8">
        <w:t xml:space="preserve">Одним из существенных факторов изменения численности и территориального размещения населения является миграция. Миграционный прирост в МО «Сельское поселение Николо-Комаровский сельсовет Камызякского муниципального района Астраханской области» </w:t>
      </w:r>
      <w:r w:rsidR="00EF6ED8" w:rsidRPr="003166B8">
        <w:t>стабильно отрицательный</w:t>
      </w:r>
      <w:r w:rsidRPr="003166B8">
        <w:t xml:space="preserve">. </w:t>
      </w:r>
    </w:p>
    <w:p w14:paraId="3C935226" w14:textId="3E272BC6" w:rsidR="00F8713A" w:rsidRPr="003166B8" w:rsidRDefault="00F8713A" w:rsidP="00F8713A">
      <w:pPr>
        <w:pStyle w:val="af9"/>
        <w:spacing w:before="0" w:beforeAutospacing="0" w:after="0" w:afterAutospacing="0" w:line="276" w:lineRule="auto"/>
        <w:ind w:firstLine="709"/>
        <w:jc w:val="both"/>
      </w:pPr>
      <w:r w:rsidRPr="003166B8">
        <w:t>В 2023 г. сальдо миграции</w:t>
      </w:r>
      <w:r w:rsidR="00EF6ED8" w:rsidRPr="003166B8">
        <w:t xml:space="preserve"> отрицательное, как и на протяжении предыдущих лет</w:t>
      </w:r>
      <w:r w:rsidRPr="003166B8">
        <w:t xml:space="preserve">. Число выбывших за год составило </w:t>
      </w:r>
      <w:r w:rsidR="00EF6ED8" w:rsidRPr="003166B8">
        <w:t>13</w:t>
      </w:r>
      <w:r w:rsidRPr="003166B8">
        <w:t xml:space="preserve"> чел</w:t>
      </w:r>
      <w:r w:rsidR="00EF6ED8" w:rsidRPr="003166B8">
        <w:t xml:space="preserve">. </w:t>
      </w:r>
      <w:r w:rsidRPr="003166B8">
        <w:t xml:space="preserve">Основная часть </w:t>
      </w:r>
      <w:r w:rsidR="00EF6ED8" w:rsidRPr="003166B8">
        <w:t>выбывших</w:t>
      </w:r>
      <w:r w:rsidRPr="003166B8">
        <w:t xml:space="preserve"> – лица в трудоспособном возрасте.</w:t>
      </w:r>
    </w:p>
    <w:p w14:paraId="380CCD4E" w14:textId="77777777" w:rsidR="00E33CBD" w:rsidRPr="003166B8" w:rsidRDefault="00E33CBD" w:rsidP="00F8713A">
      <w:pPr>
        <w:pStyle w:val="af9"/>
        <w:spacing w:before="0" w:beforeAutospacing="0" w:after="0" w:afterAutospacing="0" w:line="276" w:lineRule="auto"/>
        <w:ind w:firstLine="709"/>
        <w:jc w:val="both"/>
      </w:pPr>
    </w:p>
    <w:p w14:paraId="2C254A72" w14:textId="050BB35F" w:rsidR="00E33CBD" w:rsidRPr="003166B8" w:rsidRDefault="00E33CBD" w:rsidP="00E33CBD">
      <w:pPr>
        <w:pStyle w:val="afc"/>
        <w:spacing w:after="0"/>
        <w:ind w:firstLine="0"/>
        <w:rPr>
          <w:rFonts w:ascii="Times New Roman" w:hAnsi="Times New Roman" w:cs="Times New Roman"/>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3</w:t>
      </w:r>
      <w:r w:rsidRPr="003166B8">
        <w:rPr>
          <w:rFonts w:ascii="Times New Roman" w:hAnsi="Times New Roman" w:cs="Times New Roman"/>
          <w:b/>
          <w:i w:val="0"/>
          <w:iCs w:val="0"/>
          <w:color w:val="auto"/>
          <w:sz w:val="22"/>
          <w:szCs w:val="22"/>
        </w:rPr>
        <w:fldChar w:fldCharType="end"/>
      </w:r>
      <w:r w:rsidR="00825E0E"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b/>
          <w:i w:val="0"/>
          <w:iCs w:val="0"/>
          <w:color w:val="auto"/>
          <w:sz w:val="22"/>
          <w:szCs w:val="22"/>
        </w:rPr>
        <w:t>–</w:t>
      </w:r>
      <w:r w:rsidRPr="003166B8">
        <w:rPr>
          <w:rFonts w:ascii="Times New Roman" w:hAnsi="Times New Roman" w:cs="Times New Roman"/>
          <w:color w:val="auto"/>
          <w:sz w:val="22"/>
          <w:szCs w:val="22"/>
        </w:rPr>
        <w:t xml:space="preserve"> </w:t>
      </w:r>
      <w:r w:rsidRPr="003166B8">
        <w:rPr>
          <w:rFonts w:ascii="Times New Roman" w:hAnsi="Times New Roman" w:cs="Times New Roman"/>
          <w:b/>
          <w:i w:val="0"/>
          <w:iCs w:val="0"/>
          <w:color w:val="auto"/>
          <w:sz w:val="22"/>
          <w:szCs w:val="22"/>
        </w:rPr>
        <w:t xml:space="preserve">Основные показатели механического движения населения МО «Сельское поселение Каралатский сельсовет Камызякского муниципального района Астраханской области» за период 2018-2023 г. </w:t>
      </w:r>
      <w:r w:rsidRPr="003166B8">
        <w:rPr>
          <w:rFonts w:ascii="Times New Roman" w:hAnsi="Times New Roman" w:cs="Times New Roman"/>
          <w:b/>
          <w:i w:val="0"/>
          <w:iCs w:val="0"/>
          <w:color w:val="auto"/>
          <w:sz w:val="22"/>
          <w:szCs w:val="22"/>
          <w:vertAlign w:val="superscript"/>
        </w:rPr>
        <w:footnoteReference w:id="11"/>
      </w:r>
    </w:p>
    <w:tbl>
      <w:tblPr>
        <w:tblStyle w:val="a6"/>
        <w:tblW w:w="5000" w:type="pct"/>
        <w:jc w:val="center"/>
        <w:tblCellMar>
          <w:left w:w="57" w:type="dxa"/>
          <w:right w:w="57" w:type="dxa"/>
        </w:tblCellMar>
        <w:tblLook w:val="04A0" w:firstRow="1" w:lastRow="0" w:firstColumn="1" w:lastColumn="0" w:noHBand="0" w:noVBand="1"/>
      </w:tblPr>
      <w:tblGrid>
        <w:gridCol w:w="4262"/>
        <w:gridCol w:w="1191"/>
        <w:gridCol w:w="720"/>
        <w:gridCol w:w="718"/>
        <w:gridCol w:w="718"/>
        <w:gridCol w:w="576"/>
        <w:gridCol w:w="716"/>
        <w:gridCol w:w="568"/>
      </w:tblGrid>
      <w:tr w:rsidR="003166B8" w:rsidRPr="003166B8" w14:paraId="494E8626" w14:textId="77777777" w:rsidTr="009D1612">
        <w:trPr>
          <w:trHeight w:val="264"/>
          <w:jc w:val="center"/>
        </w:trPr>
        <w:tc>
          <w:tcPr>
            <w:tcW w:w="2251" w:type="pct"/>
            <w:noWrap/>
            <w:vAlign w:val="center"/>
            <w:hideMark/>
          </w:tcPr>
          <w:p w14:paraId="2DA5B694"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Показатель</w:t>
            </w:r>
          </w:p>
        </w:tc>
        <w:tc>
          <w:tcPr>
            <w:tcW w:w="629" w:type="pct"/>
            <w:vAlign w:val="center"/>
          </w:tcPr>
          <w:p w14:paraId="495A2A53"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Ед. измерения</w:t>
            </w:r>
          </w:p>
        </w:tc>
        <w:tc>
          <w:tcPr>
            <w:tcW w:w="380" w:type="pct"/>
            <w:vAlign w:val="center"/>
            <w:hideMark/>
          </w:tcPr>
          <w:p w14:paraId="231694D6"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2018</w:t>
            </w:r>
          </w:p>
        </w:tc>
        <w:tc>
          <w:tcPr>
            <w:tcW w:w="379" w:type="pct"/>
            <w:vAlign w:val="center"/>
            <w:hideMark/>
          </w:tcPr>
          <w:p w14:paraId="345891B0"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2019</w:t>
            </w:r>
          </w:p>
        </w:tc>
        <w:tc>
          <w:tcPr>
            <w:tcW w:w="379" w:type="pct"/>
            <w:vAlign w:val="center"/>
            <w:hideMark/>
          </w:tcPr>
          <w:p w14:paraId="44D9CC67"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2020</w:t>
            </w:r>
          </w:p>
        </w:tc>
        <w:tc>
          <w:tcPr>
            <w:tcW w:w="304" w:type="pct"/>
            <w:vAlign w:val="center"/>
            <w:hideMark/>
          </w:tcPr>
          <w:p w14:paraId="72835F7C"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2021</w:t>
            </w:r>
          </w:p>
        </w:tc>
        <w:tc>
          <w:tcPr>
            <w:tcW w:w="378" w:type="pct"/>
            <w:vAlign w:val="center"/>
            <w:hideMark/>
          </w:tcPr>
          <w:p w14:paraId="34F3109C"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2022</w:t>
            </w:r>
          </w:p>
        </w:tc>
        <w:tc>
          <w:tcPr>
            <w:tcW w:w="300" w:type="pct"/>
            <w:vAlign w:val="center"/>
            <w:hideMark/>
          </w:tcPr>
          <w:p w14:paraId="6BD0EE30" w14:textId="77777777" w:rsidR="00E33CBD" w:rsidRPr="003166B8" w:rsidRDefault="00E33CBD" w:rsidP="009D1612">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2023</w:t>
            </w:r>
          </w:p>
        </w:tc>
      </w:tr>
      <w:tr w:rsidR="003166B8" w:rsidRPr="003166B8" w14:paraId="03518740" w14:textId="77777777" w:rsidTr="00E33CBD">
        <w:trPr>
          <w:trHeight w:val="264"/>
          <w:jc w:val="center"/>
        </w:trPr>
        <w:tc>
          <w:tcPr>
            <w:tcW w:w="2251" w:type="pct"/>
            <w:vAlign w:val="center"/>
            <w:hideMark/>
          </w:tcPr>
          <w:p w14:paraId="647D2A0F"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Число прибывших</w:t>
            </w:r>
          </w:p>
        </w:tc>
        <w:tc>
          <w:tcPr>
            <w:tcW w:w="629" w:type="pct"/>
            <w:vAlign w:val="center"/>
          </w:tcPr>
          <w:p w14:paraId="30C35B84"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519A972A" w14:textId="0CACB8E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w:t>
            </w:r>
          </w:p>
        </w:tc>
        <w:tc>
          <w:tcPr>
            <w:tcW w:w="379" w:type="pct"/>
            <w:vAlign w:val="center"/>
          </w:tcPr>
          <w:p w14:paraId="32A619A6" w14:textId="593D11D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25</w:t>
            </w:r>
          </w:p>
        </w:tc>
        <w:tc>
          <w:tcPr>
            <w:tcW w:w="379" w:type="pct"/>
            <w:vAlign w:val="center"/>
          </w:tcPr>
          <w:p w14:paraId="2932C4A8" w14:textId="16E21BE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39</w:t>
            </w:r>
          </w:p>
        </w:tc>
        <w:tc>
          <w:tcPr>
            <w:tcW w:w="304" w:type="pct"/>
            <w:vAlign w:val="center"/>
          </w:tcPr>
          <w:p w14:paraId="1BAF2239" w14:textId="7B54581B"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33</w:t>
            </w:r>
          </w:p>
        </w:tc>
        <w:tc>
          <w:tcPr>
            <w:tcW w:w="378" w:type="pct"/>
            <w:vAlign w:val="center"/>
          </w:tcPr>
          <w:p w14:paraId="28C0993C" w14:textId="6DC50E0C"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17</w:t>
            </w:r>
          </w:p>
        </w:tc>
        <w:tc>
          <w:tcPr>
            <w:tcW w:w="300" w:type="pct"/>
            <w:vAlign w:val="center"/>
          </w:tcPr>
          <w:p w14:paraId="7FC352EF" w14:textId="5B9E23F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w:t>
            </w:r>
          </w:p>
        </w:tc>
      </w:tr>
      <w:tr w:rsidR="003166B8" w:rsidRPr="003166B8" w14:paraId="7624A6E0" w14:textId="77777777" w:rsidTr="00E33CBD">
        <w:trPr>
          <w:trHeight w:val="264"/>
          <w:jc w:val="center"/>
        </w:trPr>
        <w:tc>
          <w:tcPr>
            <w:tcW w:w="2251" w:type="pct"/>
            <w:vAlign w:val="center"/>
            <w:hideMark/>
          </w:tcPr>
          <w:p w14:paraId="69BE4F6E"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Число выбывших</w:t>
            </w:r>
          </w:p>
        </w:tc>
        <w:tc>
          <w:tcPr>
            <w:tcW w:w="629" w:type="pct"/>
            <w:vAlign w:val="center"/>
          </w:tcPr>
          <w:p w14:paraId="44FA1D1C"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4A3B861A" w14:textId="3BB8E78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37</w:t>
            </w:r>
          </w:p>
        </w:tc>
        <w:tc>
          <w:tcPr>
            <w:tcW w:w="379" w:type="pct"/>
            <w:vAlign w:val="center"/>
          </w:tcPr>
          <w:p w14:paraId="68945F7F" w14:textId="3F96378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34</w:t>
            </w:r>
          </w:p>
        </w:tc>
        <w:tc>
          <w:tcPr>
            <w:tcW w:w="379" w:type="pct"/>
            <w:vAlign w:val="center"/>
          </w:tcPr>
          <w:p w14:paraId="1F2072FD" w14:textId="00DCEC9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19</w:t>
            </w:r>
          </w:p>
        </w:tc>
        <w:tc>
          <w:tcPr>
            <w:tcW w:w="304" w:type="pct"/>
            <w:vAlign w:val="center"/>
          </w:tcPr>
          <w:p w14:paraId="3AE8244F" w14:textId="366D3FB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43</w:t>
            </w:r>
          </w:p>
        </w:tc>
        <w:tc>
          <w:tcPr>
            <w:tcW w:w="378" w:type="pct"/>
            <w:vAlign w:val="center"/>
          </w:tcPr>
          <w:p w14:paraId="76C5C0B7" w14:textId="18310CD2"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25</w:t>
            </w:r>
          </w:p>
        </w:tc>
        <w:tc>
          <w:tcPr>
            <w:tcW w:w="300" w:type="pct"/>
            <w:vAlign w:val="center"/>
          </w:tcPr>
          <w:p w14:paraId="1B7F1A67" w14:textId="5CD6BF6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37</w:t>
            </w:r>
          </w:p>
        </w:tc>
      </w:tr>
      <w:tr w:rsidR="003166B8" w:rsidRPr="003166B8" w14:paraId="543DCC97" w14:textId="77777777" w:rsidTr="00E33CBD">
        <w:trPr>
          <w:trHeight w:val="264"/>
          <w:jc w:val="center"/>
        </w:trPr>
        <w:tc>
          <w:tcPr>
            <w:tcW w:w="2251" w:type="pct"/>
            <w:vAlign w:val="center"/>
            <w:hideMark/>
          </w:tcPr>
          <w:p w14:paraId="7722C7D2"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Миграционный прирост</w:t>
            </w:r>
          </w:p>
        </w:tc>
        <w:tc>
          <w:tcPr>
            <w:tcW w:w="629" w:type="pct"/>
            <w:vAlign w:val="center"/>
          </w:tcPr>
          <w:p w14:paraId="0C58CB96"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чел.</w:t>
            </w:r>
          </w:p>
        </w:tc>
        <w:tc>
          <w:tcPr>
            <w:tcW w:w="380" w:type="pct"/>
            <w:vAlign w:val="center"/>
          </w:tcPr>
          <w:p w14:paraId="4586FC8E" w14:textId="2CC596FA"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w:t>
            </w:r>
          </w:p>
        </w:tc>
        <w:tc>
          <w:tcPr>
            <w:tcW w:w="379" w:type="pct"/>
            <w:vAlign w:val="center"/>
          </w:tcPr>
          <w:p w14:paraId="66939CDD" w14:textId="333DC19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-9</w:t>
            </w:r>
          </w:p>
        </w:tc>
        <w:tc>
          <w:tcPr>
            <w:tcW w:w="379" w:type="pct"/>
            <w:vAlign w:val="center"/>
          </w:tcPr>
          <w:p w14:paraId="47F5BCDA" w14:textId="6339D191"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w:t>
            </w:r>
          </w:p>
        </w:tc>
        <w:tc>
          <w:tcPr>
            <w:tcW w:w="304" w:type="pct"/>
            <w:vAlign w:val="center"/>
          </w:tcPr>
          <w:p w14:paraId="395AC69F" w14:textId="3C299B9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-10</w:t>
            </w:r>
          </w:p>
        </w:tc>
        <w:tc>
          <w:tcPr>
            <w:tcW w:w="378" w:type="pct"/>
            <w:vAlign w:val="center"/>
          </w:tcPr>
          <w:p w14:paraId="6A8289EA" w14:textId="2342C99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-8</w:t>
            </w:r>
          </w:p>
        </w:tc>
        <w:tc>
          <w:tcPr>
            <w:tcW w:w="300" w:type="pct"/>
            <w:vAlign w:val="center"/>
          </w:tcPr>
          <w:p w14:paraId="2CF1D324" w14:textId="357AACB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w:t>
            </w:r>
          </w:p>
        </w:tc>
      </w:tr>
      <w:tr w:rsidR="003166B8" w:rsidRPr="003166B8" w14:paraId="559C16C1" w14:textId="77777777" w:rsidTr="00BD2758">
        <w:trPr>
          <w:trHeight w:val="264"/>
          <w:jc w:val="center"/>
        </w:trPr>
        <w:tc>
          <w:tcPr>
            <w:tcW w:w="2251" w:type="pct"/>
            <w:vAlign w:val="center"/>
          </w:tcPr>
          <w:p w14:paraId="61DEA5C1"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Коэффициент прибытия</w:t>
            </w:r>
          </w:p>
        </w:tc>
        <w:tc>
          <w:tcPr>
            <w:tcW w:w="629" w:type="pct"/>
            <w:vAlign w:val="center"/>
          </w:tcPr>
          <w:p w14:paraId="3589C258"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bottom"/>
          </w:tcPr>
          <w:p w14:paraId="00F16CA9" w14:textId="543DA3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13,4</w:t>
            </w:r>
          </w:p>
        </w:tc>
        <w:tc>
          <w:tcPr>
            <w:tcW w:w="379" w:type="pct"/>
            <w:vAlign w:val="bottom"/>
          </w:tcPr>
          <w:p w14:paraId="48E235D5" w14:textId="5BB4E9BD"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14,1</w:t>
            </w:r>
          </w:p>
        </w:tc>
        <w:tc>
          <w:tcPr>
            <w:tcW w:w="379" w:type="pct"/>
            <w:vAlign w:val="bottom"/>
          </w:tcPr>
          <w:p w14:paraId="29380D30" w14:textId="4677EBE0"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22,3</w:t>
            </w:r>
          </w:p>
        </w:tc>
        <w:tc>
          <w:tcPr>
            <w:tcW w:w="304" w:type="pct"/>
            <w:vAlign w:val="bottom"/>
          </w:tcPr>
          <w:p w14:paraId="665EC373" w14:textId="01A0BFA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18,9</w:t>
            </w:r>
          </w:p>
        </w:tc>
        <w:tc>
          <w:tcPr>
            <w:tcW w:w="378" w:type="pct"/>
            <w:vAlign w:val="bottom"/>
          </w:tcPr>
          <w:p w14:paraId="5C7D0AE3" w14:textId="0EE523E4"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9,7</w:t>
            </w:r>
          </w:p>
        </w:tc>
        <w:tc>
          <w:tcPr>
            <w:tcW w:w="300" w:type="pct"/>
            <w:vAlign w:val="bottom"/>
          </w:tcPr>
          <w:p w14:paraId="441786D3" w14:textId="3E4196F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13,4</w:t>
            </w:r>
          </w:p>
        </w:tc>
      </w:tr>
      <w:tr w:rsidR="003166B8" w:rsidRPr="003166B8" w14:paraId="62750BBB" w14:textId="77777777" w:rsidTr="009D1612">
        <w:trPr>
          <w:trHeight w:val="264"/>
          <w:jc w:val="center"/>
        </w:trPr>
        <w:tc>
          <w:tcPr>
            <w:tcW w:w="2251" w:type="pct"/>
            <w:vAlign w:val="center"/>
          </w:tcPr>
          <w:p w14:paraId="6021DC9A"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Коэффициент выбытия</w:t>
            </w:r>
          </w:p>
        </w:tc>
        <w:tc>
          <w:tcPr>
            <w:tcW w:w="629" w:type="pct"/>
            <w:vAlign w:val="center"/>
          </w:tcPr>
          <w:p w14:paraId="0E18EEC5"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center"/>
          </w:tcPr>
          <w:p w14:paraId="6D8CA17A" w14:textId="079E9A7B"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20,6</w:t>
            </w:r>
          </w:p>
        </w:tc>
        <w:tc>
          <w:tcPr>
            <w:tcW w:w="379" w:type="pct"/>
            <w:vAlign w:val="center"/>
          </w:tcPr>
          <w:p w14:paraId="471BC213" w14:textId="6A990595"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19,1</w:t>
            </w:r>
          </w:p>
        </w:tc>
        <w:tc>
          <w:tcPr>
            <w:tcW w:w="379" w:type="pct"/>
            <w:vAlign w:val="center"/>
          </w:tcPr>
          <w:p w14:paraId="0EF13D61" w14:textId="0B7823B9"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10,9</w:t>
            </w:r>
          </w:p>
        </w:tc>
        <w:tc>
          <w:tcPr>
            <w:tcW w:w="304" w:type="pct"/>
            <w:vAlign w:val="center"/>
          </w:tcPr>
          <w:p w14:paraId="57CC69FC" w14:textId="1AFF324C"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24,6</w:t>
            </w:r>
          </w:p>
        </w:tc>
        <w:tc>
          <w:tcPr>
            <w:tcW w:w="378" w:type="pct"/>
            <w:vAlign w:val="center"/>
          </w:tcPr>
          <w:p w14:paraId="580AC7C8" w14:textId="4B39490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14,2</w:t>
            </w:r>
          </w:p>
        </w:tc>
        <w:tc>
          <w:tcPr>
            <w:tcW w:w="300" w:type="pct"/>
            <w:vAlign w:val="center"/>
          </w:tcPr>
          <w:p w14:paraId="309F1854" w14:textId="7549666E"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20,6</w:t>
            </w:r>
          </w:p>
        </w:tc>
      </w:tr>
      <w:tr w:rsidR="00A27270" w:rsidRPr="003166B8" w14:paraId="61B475BF" w14:textId="77777777" w:rsidTr="009D1612">
        <w:trPr>
          <w:trHeight w:val="264"/>
          <w:jc w:val="center"/>
        </w:trPr>
        <w:tc>
          <w:tcPr>
            <w:tcW w:w="2251" w:type="pct"/>
            <w:vAlign w:val="center"/>
          </w:tcPr>
          <w:p w14:paraId="3F4FEE22" w14:textId="77777777" w:rsidR="00A27270" w:rsidRPr="003166B8" w:rsidRDefault="00A27270" w:rsidP="00A27270">
            <w:pPr>
              <w:spacing w:line="240" w:lineRule="auto"/>
              <w:ind w:firstLine="0"/>
              <w:jc w:val="left"/>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Коэффициент миграционного прироста</w:t>
            </w:r>
          </w:p>
        </w:tc>
        <w:tc>
          <w:tcPr>
            <w:tcW w:w="629" w:type="pct"/>
            <w:vAlign w:val="center"/>
          </w:tcPr>
          <w:p w14:paraId="786F6916" w14:textId="77777777"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380" w:type="pct"/>
            <w:vAlign w:val="center"/>
          </w:tcPr>
          <w:p w14:paraId="651F6FEB" w14:textId="6FB36CF4"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-7,3</w:t>
            </w:r>
          </w:p>
        </w:tc>
        <w:tc>
          <w:tcPr>
            <w:tcW w:w="379" w:type="pct"/>
            <w:vAlign w:val="center"/>
          </w:tcPr>
          <w:p w14:paraId="02157F30" w14:textId="5167BD8F"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-5,1</w:t>
            </w:r>
          </w:p>
        </w:tc>
        <w:tc>
          <w:tcPr>
            <w:tcW w:w="379" w:type="pct"/>
            <w:vAlign w:val="center"/>
          </w:tcPr>
          <w:p w14:paraId="0DBD0EBC" w14:textId="13DFE69A"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11,4</w:t>
            </w:r>
          </w:p>
        </w:tc>
        <w:tc>
          <w:tcPr>
            <w:tcW w:w="304" w:type="pct"/>
            <w:vAlign w:val="center"/>
          </w:tcPr>
          <w:p w14:paraId="28EB01EA" w14:textId="0F9E58A5"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-5,7</w:t>
            </w:r>
          </w:p>
        </w:tc>
        <w:tc>
          <w:tcPr>
            <w:tcW w:w="378" w:type="pct"/>
            <w:vAlign w:val="center"/>
          </w:tcPr>
          <w:p w14:paraId="5AB540A7" w14:textId="48BB7C58"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-4,6</w:t>
            </w:r>
          </w:p>
        </w:tc>
        <w:tc>
          <w:tcPr>
            <w:tcW w:w="300" w:type="pct"/>
            <w:vAlign w:val="center"/>
          </w:tcPr>
          <w:p w14:paraId="767E2DEB" w14:textId="1BEB8EF6" w:rsidR="00A27270" w:rsidRPr="003166B8" w:rsidRDefault="00A27270" w:rsidP="00A27270">
            <w:pPr>
              <w:spacing w:line="240" w:lineRule="auto"/>
              <w:ind w:firstLine="0"/>
              <w:jc w:val="center"/>
              <w:rPr>
                <w:rFonts w:ascii="Times New Roman" w:eastAsia="Times New Roman" w:hAnsi="Times New Roman" w:cs="Times New Roman"/>
                <w:sz w:val="22"/>
                <w:lang w:eastAsia="ru-RU"/>
              </w:rPr>
            </w:pPr>
            <w:r w:rsidRPr="003166B8">
              <w:rPr>
                <w:rFonts w:ascii="Times New Roman" w:hAnsi="Times New Roman" w:cs="Times New Roman"/>
                <w:sz w:val="22"/>
              </w:rPr>
              <w:t>-7,3</w:t>
            </w:r>
          </w:p>
        </w:tc>
      </w:tr>
    </w:tbl>
    <w:p w14:paraId="63161772" w14:textId="77777777" w:rsidR="00E33CBD" w:rsidRPr="003166B8" w:rsidRDefault="00E33CBD" w:rsidP="00E33CBD">
      <w:pPr>
        <w:rPr>
          <w:rFonts w:ascii="Times New Roman" w:hAnsi="Times New Roman" w:cs="Times New Roman"/>
        </w:rPr>
      </w:pPr>
    </w:p>
    <w:p w14:paraId="618E624E" w14:textId="77777777" w:rsidR="00E33CBD" w:rsidRPr="003166B8" w:rsidRDefault="00E33CBD" w:rsidP="00E33CBD">
      <w:pPr>
        <w:pStyle w:val="af9"/>
        <w:spacing w:before="0" w:beforeAutospacing="0" w:after="0" w:afterAutospacing="0" w:line="276" w:lineRule="auto"/>
        <w:ind w:firstLine="709"/>
        <w:jc w:val="both"/>
      </w:pPr>
      <w:r w:rsidRPr="003166B8">
        <w:t xml:space="preserve">Основными причинами смены места жительства среди населения являются личные обстоятельства, возврат к прежнему месту жительства в связи с учебой. Внешние мигранты, прибывающие в муниципальное образование, решаются личные и семейные </w:t>
      </w:r>
      <w:r w:rsidRPr="003166B8">
        <w:lastRenderedPageBreak/>
        <w:t>проблемы, а также возвращаются на прежнее место жительства. Выбывшие за пределы сельского поселения уезжают для решения личных, семейных проблем (в основном люди в возрасте 20-49 лет).</w:t>
      </w:r>
    </w:p>
    <w:p w14:paraId="2E5E27C6" w14:textId="06F5CDEC" w:rsidR="00E33CBD" w:rsidRPr="003166B8" w:rsidRDefault="00E33CBD" w:rsidP="00E33CBD">
      <w:pPr>
        <w:rPr>
          <w:rFonts w:ascii="Times New Roman" w:hAnsi="Times New Roman" w:cs="Times New Roman"/>
        </w:rPr>
      </w:pPr>
      <w:r w:rsidRPr="003166B8">
        <w:rPr>
          <w:rFonts w:ascii="Times New Roman" w:hAnsi="Times New Roman" w:cs="Times New Roman"/>
        </w:rPr>
        <w:t>Значимым показателем, характеризующим демографическую ситуацию территории, является половая структура населения. Половая диспропорция – одно из наиболее опасных демографических явлений, поскольку негативно влияет на ряд показателей, определяющих демографическую ситуацию. Численность женщин незначительно превышает численность мужчин из-за их большей продолжительности жизни по сравнению с мужчинами в пожилом возрасте.</w:t>
      </w:r>
    </w:p>
    <w:p w14:paraId="1EE9984D" w14:textId="26FF97BB" w:rsidR="001668DE" w:rsidRPr="003166B8" w:rsidRDefault="007E21D6" w:rsidP="002E469B">
      <w:pPr>
        <w:ind w:firstLine="0"/>
        <w:jc w:val="center"/>
        <w:rPr>
          <w:rFonts w:ascii="Times New Roman" w:hAnsi="Times New Roman" w:cs="Times New Roman"/>
        </w:rPr>
      </w:pPr>
      <w:r w:rsidRPr="003166B8">
        <w:rPr>
          <w:rFonts w:ascii="Times New Roman" w:hAnsi="Times New Roman" w:cs="Times New Roman"/>
          <w:noProof/>
          <w:lang w:eastAsia="ru-RU"/>
        </w:rPr>
        <w:drawing>
          <wp:inline distT="0" distB="0" distL="0" distR="0" wp14:anchorId="2956EC7D" wp14:editId="34B4D476">
            <wp:extent cx="5540828" cy="2792648"/>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49922" cy="2797232"/>
                    </a:xfrm>
                    <a:prstGeom prst="rect">
                      <a:avLst/>
                    </a:prstGeom>
                    <a:noFill/>
                    <a:ln>
                      <a:noFill/>
                    </a:ln>
                  </pic:spPr>
                </pic:pic>
              </a:graphicData>
            </a:graphic>
          </wp:inline>
        </w:drawing>
      </w:r>
    </w:p>
    <w:p w14:paraId="71362AFB" w14:textId="53A73004" w:rsidR="001668DE" w:rsidRPr="003166B8" w:rsidRDefault="001668DE" w:rsidP="001668DE">
      <w:pPr>
        <w:pStyle w:val="aff1"/>
        <w:ind w:firstLine="0"/>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9</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Половозрастная структура МО «Сельское поселение Каралатский сельсовет Камызякского муниципального района Астраханской области» в 2024 г.</w:t>
      </w:r>
      <w:r w:rsidRPr="003166B8">
        <w:rPr>
          <w:rStyle w:val="af2"/>
          <w:rFonts w:ascii="Times New Roman" w:hAnsi="Times New Roman" w:cs="Times New Roman"/>
          <w:sz w:val="22"/>
          <w:szCs w:val="22"/>
        </w:rPr>
        <w:footnoteReference w:id="12"/>
      </w:r>
    </w:p>
    <w:p w14:paraId="461BE288" w14:textId="77777777" w:rsidR="001668DE" w:rsidRPr="003166B8" w:rsidRDefault="001668DE" w:rsidP="001668DE">
      <w:pPr>
        <w:rPr>
          <w:rFonts w:ascii="Times New Roman" w:hAnsi="Times New Roman" w:cs="Times New Roman"/>
        </w:rPr>
      </w:pPr>
    </w:p>
    <w:p w14:paraId="36CE6548" w14:textId="562ED479" w:rsidR="001668DE" w:rsidRPr="003166B8" w:rsidRDefault="001668DE" w:rsidP="001668DE">
      <w:pPr>
        <w:pStyle w:val="a7"/>
        <w:rPr>
          <w:rFonts w:ascii="Times New Roman" w:hAnsi="Times New Roman" w:cs="Times New Roman"/>
        </w:rPr>
      </w:pPr>
      <w:r w:rsidRPr="003166B8">
        <w:rPr>
          <w:rFonts w:ascii="Times New Roman" w:hAnsi="Times New Roman" w:cs="Times New Roman"/>
        </w:rPr>
        <w:t>Половозрастной состав населения в большей степени состоит из женщин, что для Российской Федерации традиционно. Преобладающая часть населения трудоспособного возраста, лица моложе трудоспособного возраста составляют 1</w:t>
      </w:r>
      <w:r w:rsidR="007E21D6" w:rsidRPr="003166B8">
        <w:rPr>
          <w:rFonts w:ascii="Times New Roman" w:hAnsi="Times New Roman" w:cs="Times New Roman"/>
        </w:rPr>
        <w:t>7</w:t>
      </w:r>
      <w:r w:rsidRPr="003166B8">
        <w:rPr>
          <w:rFonts w:ascii="Times New Roman" w:hAnsi="Times New Roman" w:cs="Times New Roman"/>
        </w:rPr>
        <w:t xml:space="preserve">% от общей численности населения. </w:t>
      </w:r>
      <w:r w:rsidR="007E21D6" w:rsidRPr="003166B8">
        <w:rPr>
          <w:rFonts w:ascii="Times New Roman" w:hAnsi="Times New Roman" w:cs="Times New Roman"/>
        </w:rPr>
        <w:t xml:space="preserve">В муниципальном образовании наблюдается очень высокая доля </w:t>
      </w:r>
      <w:r w:rsidR="00AB4CC0" w:rsidRPr="003166B8">
        <w:rPr>
          <w:rFonts w:ascii="Times New Roman" w:hAnsi="Times New Roman" w:cs="Times New Roman"/>
        </w:rPr>
        <w:t xml:space="preserve">лиц старше трудоспособного населения, составляет 41% </w:t>
      </w:r>
    </w:p>
    <w:p w14:paraId="271047E2" w14:textId="77777777" w:rsidR="001668DE" w:rsidRPr="003166B8" w:rsidRDefault="001668DE" w:rsidP="001668DE">
      <w:pPr>
        <w:pStyle w:val="-"/>
        <w:rPr>
          <w:rFonts w:ascii="Times New Roman" w:hAnsi="Times New Roman" w:cs="Times New Roman"/>
        </w:rPr>
      </w:pPr>
      <w:r w:rsidRPr="003166B8">
        <w:rPr>
          <w:rFonts w:ascii="Times New Roman" w:hAnsi="Times New Roman" w:cs="Times New Roman"/>
        </w:rPr>
        <w:t xml:space="preserve">Изменение возрастной структуры населения оказывает сильное влияние на показатель демографической нагрузки – соотношение численности населения нетрудоспособного возраста к трудоспособному. </w:t>
      </w:r>
    </w:p>
    <w:p w14:paraId="36A282F1" w14:textId="77777777" w:rsidR="001668DE" w:rsidRPr="003166B8" w:rsidRDefault="001668DE" w:rsidP="001668DE">
      <w:pPr>
        <w:pStyle w:val="-"/>
        <w:rPr>
          <w:rFonts w:ascii="Times New Roman" w:eastAsia="Calibri" w:hAnsi="Times New Roman" w:cs="Times New Roman"/>
        </w:rPr>
      </w:pPr>
      <w:r w:rsidRPr="003166B8">
        <w:rPr>
          <w:rFonts w:ascii="Times New Roman" w:eastAsia="Calibri" w:hAnsi="Times New Roman" w:cs="Times New Roman"/>
        </w:rPr>
        <w:t xml:space="preserve">На территории МО по состоянию на 2024 год: </w:t>
      </w:r>
    </w:p>
    <w:p w14:paraId="1386293A" w14:textId="22294879" w:rsidR="001668DE" w:rsidRPr="003166B8" w:rsidRDefault="001668DE" w:rsidP="00CF079F">
      <w:pPr>
        <w:pStyle w:val="-"/>
        <w:numPr>
          <w:ilvl w:val="0"/>
          <w:numId w:val="6"/>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потенциальной нагрузки – </w:t>
      </w:r>
      <w:r w:rsidR="00C239D0" w:rsidRPr="003166B8">
        <w:rPr>
          <w:rFonts w:ascii="Times New Roman" w:eastAsia="Calibri" w:hAnsi="Times New Roman" w:cs="Times New Roman"/>
        </w:rPr>
        <w:t>0,3</w:t>
      </w:r>
      <w:r w:rsidRPr="003166B8">
        <w:rPr>
          <w:rFonts w:ascii="Times New Roman" w:eastAsia="Calibri" w:hAnsi="Times New Roman" w:cs="Times New Roman"/>
        </w:rPr>
        <w:t xml:space="preserve"> %,</w:t>
      </w:r>
    </w:p>
    <w:p w14:paraId="1CE84919" w14:textId="3B57E05B" w:rsidR="001668DE" w:rsidRPr="003166B8" w:rsidRDefault="001668DE" w:rsidP="00CF079F">
      <w:pPr>
        <w:pStyle w:val="-"/>
        <w:numPr>
          <w:ilvl w:val="0"/>
          <w:numId w:val="6"/>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пенсионной нагрузки – </w:t>
      </w:r>
      <w:r w:rsidR="00C239D0" w:rsidRPr="003166B8">
        <w:rPr>
          <w:rFonts w:ascii="Times New Roman" w:eastAsia="Calibri" w:hAnsi="Times New Roman" w:cs="Times New Roman"/>
        </w:rPr>
        <w:t>0,3</w:t>
      </w:r>
      <w:r w:rsidRPr="003166B8">
        <w:rPr>
          <w:rFonts w:ascii="Times New Roman" w:eastAsia="Calibri" w:hAnsi="Times New Roman" w:cs="Times New Roman"/>
        </w:rPr>
        <w:t xml:space="preserve"> %,</w:t>
      </w:r>
    </w:p>
    <w:p w14:paraId="1649124F" w14:textId="38D7AEBD" w:rsidR="001668DE" w:rsidRPr="003166B8" w:rsidRDefault="001668DE" w:rsidP="00CF079F">
      <w:pPr>
        <w:pStyle w:val="-"/>
        <w:numPr>
          <w:ilvl w:val="0"/>
          <w:numId w:val="6"/>
        </w:numPr>
        <w:ind w:left="0" w:firstLine="426"/>
        <w:rPr>
          <w:rFonts w:ascii="Times New Roman" w:eastAsia="Calibri" w:hAnsi="Times New Roman" w:cs="Times New Roman"/>
        </w:rPr>
      </w:pPr>
      <w:r w:rsidRPr="003166B8">
        <w:rPr>
          <w:rFonts w:ascii="Times New Roman" w:eastAsia="Calibri" w:hAnsi="Times New Roman" w:cs="Times New Roman"/>
        </w:rPr>
        <w:t xml:space="preserve">коэффициент общей нагрузки – </w:t>
      </w:r>
      <w:r w:rsidR="00C239D0" w:rsidRPr="003166B8">
        <w:rPr>
          <w:rFonts w:ascii="Times New Roman" w:eastAsia="Calibri" w:hAnsi="Times New Roman" w:cs="Times New Roman"/>
        </w:rPr>
        <w:t>0,6</w:t>
      </w:r>
      <w:r w:rsidRPr="003166B8">
        <w:rPr>
          <w:rFonts w:ascii="Times New Roman" w:eastAsia="Calibri" w:hAnsi="Times New Roman" w:cs="Times New Roman"/>
        </w:rPr>
        <w:t xml:space="preserve"> % (</w:t>
      </w:r>
      <w:r w:rsidR="00C239D0" w:rsidRPr="003166B8">
        <w:rPr>
          <w:rFonts w:ascii="Times New Roman" w:eastAsia="Calibri" w:hAnsi="Times New Roman" w:cs="Times New Roman"/>
        </w:rPr>
        <w:t>597</w:t>
      </w:r>
      <w:r w:rsidRPr="003166B8">
        <w:rPr>
          <w:rFonts w:ascii="Times New Roman" w:eastAsia="Calibri" w:hAnsi="Times New Roman" w:cs="Times New Roman"/>
        </w:rPr>
        <w:t>человек на 1000 населения).</w:t>
      </w:r>
    </w:p>
    <w:p w14:paraId="0C502C75" w14:textId="3FF97404" w:rsidR="001668DE" w:rsidRPr="003166B8" w:rsidRDefault="001668DE" w:rsidP="001668DE">
      <w:pPr>
        <w:pStyle w:val="afff9"/>
        <w:tabs>
          <w:tab w:val="left" w:pos="993"/>
        </w:tabs>
        <w:spacing w:before="0" w:after="0" w:line="276" w:lineRule="auto"/>
        <w:ind w:firstLine="709"/>
        <w:rPr>
          <w:rFonts w:ascii="Times New Roman" w:eastAsia="Calibri" w:hAnsi="Times New Roman" w:cs="Times New Roman"/>
        </w:rPr>
      </w:pPr>
      <w:r w:rsidRPr="003166B8">
        <w:rPr>
          <w:rFonts w:ascii="Times New Roman" w:eastAsia="Calibri" w:hAnsi="Times New Roman" w:cs="Times New Roman"/>
        </w:rPr>
        <w:t>Эти данные показывают среднюю экономическую нагрузку на лица трудоспособного возраста и в дальнейшем будут использоваться при разработке мероприятий по социальному обеспечению и рациональному использованию трудовых ресурсов.</w:t>
      </w:r>
    </w:p>
    <w:p w14:paraId="5FE48190" w14:textId="16C2CBF5" w:rsidR="00E507D7" w:rsidRPr="003166B8" w:rsidRDefault="00BC53E5" w:rsidP="00BC53E5">
      <w:pPr>
        <w:pStyle w:val="afff9"/>
        <w:tabs>
          <w:tab w:val="left" w:pos="993"/>
        </w:tabs>
        <w:spacing w:before="0" w:after="0" w:line="276" w:lineRule="auto"/>
        <w:ind w:firstLine="0"/>
        <w:jc w:val="center"/>
        <w:rPr>
          <w:rFonts w:ascii="Times New Roman" w:eastAsia="Calibri" w:hAnsi="Times New Roman" w:cs="Times New Roman"/>
        </w:rPr>
      </w:pPr>
      <w:r w:rsidRPr="003166B8">
        <w:rPr>
          <w:rFonts w:ascii="Times New Roman" w:eastAsia="Calibri" w:hAnsi="Times New Roman" w:cs="Times New Roman"/>
          <w:noProof/>
          <w:lang w:eastAsia="ru-RU"/>
        </w:rPr>
        <w:lastRenderedPageBreak/>
        <w:drawing>
          <wp:inline distT="0" distB="0" distL="0" distR="0" wp14:anchorId="4A17268F" wp14:editId="711F6DA7">
            <wp:extent cx="4857750" cy="203835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B82DFDF" w14:textId="7E0ECC2C" w:rsidR="00E507D7" w:rsidRPr="003166B8" w:rsidRDefault="00E507D7" w:rsidP="00825E0E">
      <w:pPr>
        <w:pStyle w:val="1f1"/>
        <w:spacing w:line="240" w:lineRule="auto"/>
        <w:rPr>
          <w:rFonts w:ascii="Times New Roman" w:hAnsi="Times New Roman" w:cs="Times New Roman"/>
          <w:sz w:val="22"/>
          <w:szCs w:val="22"/>
        </w:rPr>
      </w:pPr>
      <w:r w:rsidRPr="003166B8">
        <w:rPr>
          <w:rFonts w:ascii="Times New Roman" w:hAnsi="Times New Roman" w:cs="Times New Roman"/>
          <w:sz w:val="22"/>
          <w:szCs w:val="22"/>
        </w:rPr>
        <w:t xml:space="preserve">Рисунок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Рисунок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10</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Национальный состав МО «Сельское поселение Каралатский сельсовет Камызякского</w:t>
      </w:r>
      <w:r w:rsidRPr="003166B8">
        <w:rPr>
          <w:rStyle w:val="1f0"/>
          <w:rFonts w:ascii="Times New Roman" w:hAnsi="Times New Roman" w:cs="Times New Roman"/>
          <w:sz w:val="22"/>
          <w:szCs w:val="22"/>
        </w:rPr>
        <w:t xml:space="preserve"> </w:t>
      </w:r>
      <w:r w:rsidRPr="003166B8">
        <w:rPr>
          <w:rStyle w:val="1f0"/>
          <w:rFonts w:ascii="Times New Roman" w:hAnsi="Times New Roman" w:cs="Times New Roman"/>
          <w:b/>
          <w:bCs/>
          <w:sz w:val="22"/>
          <w:szCs w:val="22"/>
        </w:rPr>
        <w:t>муниципального района Астраханской области</w:t>
      </w:r>
      <w:r w:rsidRPr="003166B8">
        <w:rPr>
          <w:rFonts w:ascii="Times New Roman" w:hAnsi="Times New Roman" w:cs="Times New Roman"/>
          <w:b w:val="0"/>
          <w:bCs/>
          <w:sz w:val="22"/>
          <w:szCs w:val="22"/>
        </w:rPr>
        <w:t>»</w:t>
      </w:r>
      <w:r w:rsidRPr="003166B8">
        <w:rPr>
          <w:rFonts w:ascii="Times New Roman" w:hAnsi="Times New Roman" w:cs="Times New Roman"/>
          <w:sz w:val="22"/>
          <w:szCs w:val="22"/>
        </w:rPr>
        <w:t xml:space="preserve"> в 2010 г.</w:t>
      </w:r>
      <w:r w:rsidRPr="003166B8">
        <w:rPr>
          <w:rStyle w:val="af2"/>
          <w:rFonts w:ascii="Times New Roman" w:hAnsi="Times New Roman" w:cs="Times New Roman"/>
          <w:sz w:val="22"/>
          <w:szCs w:val="22"/>
        </w:rPr>
        <w:footnoteReference w:id="13"/>
      </w:r>
    </w:p>
    <w:p w14:paraId="56D328C1" w14:textId="77777777" w:rsidR="00E507D7" w:rsidRPr="003166B8" w:rsidRDefault="00E507D7" w:rsidP="00E507D7">
      <w:pPr>
        <w:rPr>
          <w:rFonts w:ascii="Times New Roman" w:hAnsi="Times New Roman" w:cs="Times New Roman"/>
          <w:lang w:eastAsia="ru-RU"/>
        </w:rPr>
      </w:pPr>
    </w:p>
    <w:p w14:paraId="7DCF6909" w14:textId="77777777" w:rsidR="00E507D7" w:rsidRPr="003166B8" w:rsidRDefault="00E507D7" w:rsidP="00E507D7">
      <w:pPr>
        <w:pStyle w:val="a7"/>
        <w:rPr>
          <w:rFonts w:ascii="Times New Roman" w:hAnsi="Times New Roman" w:cs="Times New Roman"/>
        </w:rPr>
      </w:pPr>
      <w:r w:rsidRPr="003166B8">
        <w:rPr>
          <w:rFonts w:ascii="Times New Roman" w:hAnsi="Times New Roman" w:cs="Times New Roman"/>
        </w:rPr>
        <w:t xml:space="preserve">Население не слишком многонационально по составу. На 2010 год преобладающую долю составляли русские. </w:t>
      </w:r>
    </w:p>
    <w:p w14:paraId="18FD7C9A" w14:textId="77777777" w:rsidR="00E507D7" w:rsidRPr="003166B8" w:rsidRDefault="00E507D7" w:rsidP="00E507D7">
      <w:pPr>
        <w:rPr>
          <w:rFonts w:ascii="Times New Roman" w:hAnsi="Times New Roman" w:cs="Times New Roman"/>
        </w:rPr>
      </w:pPr>
    </w:p>
    <w:p w14:paraId="4FA1DD03" w14:textId="573DED65" w:rsidR="00E507D7" w:rsidRPr="003166B8" w:rsidRDefault="00E507D7" w:rsidP="0096668B">
      <w:pPr>
        <w:rPr>
          <w:rFonts w:ascii="Times New Roman" w:hAnsi="Times New Roman" w:cs="Times New Roman"/>
          <w:b/>
          <w:szCs w:val="24"/>
        </w:rPr>
      </w:pPr>
      <w:r w:rsidRPr="003166B8">
        <w:rPr>
          <w:rFonts w:ascii="Times New Roman" w:hAnsi="Times New Roman" w:cs="Times New Roman"/>
          <w:b/>
          <w:szCs w:val="24"/>
        </w:rPr>
        <w:t xml:space="preserve">Демографическая ситуация в </w:t>
      </w:r>
      <w:r w:rsidRPr="003166B8">
        <w:rPr>
          <w:rFonts w:ascii="Times New Roman" w:hAnsi="Times New Roman" w:cs="Times New Roman"/>
          <w:b/>
        </w:rPr>
        <w:t>МО «Сельское поселение Николо-Комаровский сельсовет Камызякского</w:t>
      </w:r>
      <w:r w:rsidRPr="003166B8">
        <w:rPr>
          <w:rStyle w:val="1f0"/>
          <w:rFonts w:ascii="Times New Roman" w:hAnsi="Times New Roman" w:cs="Times New Roman"/>
          <w:b w:val="0"/>
        </w:rPr>
        <w:t xml:space="preserve"> </w:t>
      </w:r>
      <w:r w:rsidRPr="003166B8">
        <w:rPr>
          <w:rStyle w:val="1f0"/>
          <w:rFonts w:ascii="Times New Roman" w:hAnsi="Times New Roman" w:cs="Times New Roman"/>
          <w:bCs/>
        </w:rPr>
        <w:t>муниципального района Астраханской области»</w:t>
      </w:r>
      <w:r w:rsidRPr="003166B8">
        <w:rPr>
          <w:rFonts w:ascii="Times New Roman" w:hAnsi="Times New Roman" w:cs="Times New Roman"/>
          <w:b/>
          <w:szCs w:val="24"/>
        </w:rPr>
        <w:t xml:space="preserve"> характеризуется как относительно </w:t>
      </w:r>
      <w:r w:rsidR="0096668B" w:rsidRPr="003166B8">
        <w:rPr>
          <w:rFonts w:ascii="Times New Roman" w:hAnsi="Times New Roman" w:cs="Times New Roman"/>
          <w:b/>
          <w:szCs w:val="24"/>
        </w:rPr>
        <w:t>не</w:t>
      </w:r>
      <w:r w:rsidRPr="003166B8">
        <w:rPr>
          <w:rFonts w:ascii="Times New Roman" w:hAnsi="Times New Roman" w:cs="Times New Roman"/>
          <w:b/>
          <w:szCs w:val="24"/>
        </w:rPr>
        <w:t xml:space="preserve">благоприятная. Динамика характеризуется </w:t>
      </w:r>
      <w:r w:rsidR="0096668B" w:rsidRPr="003166B8">
        <w:rPr>
          <w:rFonts w:ascii="Times New Roman" w:hAnsi="Times New Roman" w:cs="Times New Roman"/>
          <w:b/>
          <w:szCs w:val="24"/>
        </w:rPr>
        <w:t xml:space="preserve">отрицательными показателями естественного и миграционного приростов. </w:t>
      </w:r>
      <w:r w:rsidRPr="003166B8">
        <w:rPr>
          <w:rFonts w:ascii="Times New Roman" w:hAnsi="Times New Roman" w:cs="Times New Roman"/>
          <w:b/>
          <w:szCs w:val="24"/>
        </w:rPr>
        <w:t xml:space="preserve">Особенности возрастной структуры связаны с высокой долей населения трудоспособного </w:t>
      </w:r>
      <w:r w:rsidR="00E75CF1" w:rsidRPr="003166B8">
        <w:rPr>
          <w:rFonts w:ascii="Times New Roman" w:hAnsi="Times New Roman" w:cs="Times New Roman"/>
          <w:b/>
          <w:szCs w:val="24"/>
        </w:rPr>
        <w:t xml:space="preserve">и старше трудоспособного </w:t>
      </w:r>
      <w:r w:rsidRPr="003166B8">
        <w:rPr>
          <w:rFonts w:ascii="Times New Roman" w:hAnsi="Times New Roman" w:cs="Times New Roman"/>
          <w:b/>
          <w:szCs w:val="24"/>
        </w:rPr>
        <w:t xml:space="preserve">возраста. </w:t>
      </w:r>
    </w:p>
    <w:p w14:paraId="51E73C17" w14:textId="77777777" w:rsidR="004951B8" w:rsidRPr="003166B8" w:rsidRDefault="004951B8" w:rsidP="00453945">
      <w:pPr>
        <w:rPr>
          <w:rFonts w:ascii="Times New Roman" w:hAnsi="Times New Roman" w:cs="Times New Roman"/>
        </w:rPr>
      </w:pPr>
    </w:p>
    <w:p w14:paraId="64288B04" w14:textId="640406C4" w:rsidR="00F02BD1" w:rsidRPr="003166B8" w:rsidRDefault="00F02BD1" w:rsidP="00F457AB">
      <w:pPr>
        <w:pStyle w:val="31"/>
      </w:pPr>
      <w:r w:rsidRPr="003166B8">
        <w:t>2.5.2. Социальная инфраструктура</w:t>
      </w:r>
    </w:p>
    <w:p w14:paraId="026A05DB" w14:textId="5B542F29" w:rsidR="00F02BD1" w:rsidRPr="003166B8" w:rsidRDefault="00F02BD1" w:rsidP="00561D4B">
      <w:pPr>
        <w:rPr>
          <w:rFonts w:ascii="Times New Roman" w:hAnsi="Times New Roman" w:cs="Times New Roman"/>
          <w:b/>
        </w:rPr>
      </w:pPr>
      <w:bookmarkStart w:id="50" w:name="_Toc85173284"/>
      <w:r w:rsidRPr="003166B8">
        <w:rPr>
          <w:rFonts w:ascii="Times New Roman" w:hAnsi="Times New Roman" w:cs="Times New Roman"/>
          <w:b/>
        </w:rPr>
        <w:t>Образование</w:t>
      </w:r>
      <w:bookmarkEnd w:id="50"/>
    </w:p>
    <w:p w14:paraId="314361E6" w14:textId="515FC1ED" w:rsidR="009F67DA" w:rsidRPr="003166B8" w:rsidRDefault="009F67DA" w:rsidP="009F67DA">
      <w:pPr>
        <w:pStyle w:val="a7"/>
        <w:rPr>
          <w:rFonts w:ascii="Times New Roman" w:hAnsi="Times New Roman" w:cs="Times New Roman"/>
        </w:rPr>
      </w:pPr>
      <w:r w:rsidRPr="003166B8">
        <w:rPr>
          <w:rFonts w:ascii="Times New Roman" w:hAnsi="Times New Roman" w:cs="Times New Roman"/>
        </w:rPr>
        <w:t xml:space="preserve">В образовательный комплекс муниципального образования входят только общеобразовательные и дошкольные учреждения. Учреждений среднего и высшего образования в МО «Сельское поселение Каралатский сельсовет </w:t>
      </w:r>
      <w:r w:rsidRPr="003166B8">
        <w:rPr>
          <w:rStyle w:val="15"/>
          <w:rFonts w:eastAsiaTheme="minorHAnsi"/>
        </w:rPr>
        <w:t>Камызякского муниципального района Астраханской области</w:t>
      </w:r>
      <w:r w:rsidRPr="003166B8">
        <w:rPr>
          <w:rFonts w:ascii="Times New Roman" w:hAnsi="Times New Roman" w:cs="Times New Roman"/>
        </w:rPr>
        <w:t>» нет.</w:t>
      </w:r>
    </w:p>
    <w:p w14:paraId="190DE4D1" w14:textId="77777777" w:rsidR="00825E0E" w:rsidRPr="003166B8" w:rsidRDefault="00825E0E" w:rsidP="00F64788">
      <w:pPr>
        <w:pStyle w:val="14"/>
        <w:ind w:firstLine="0"/>
        <w:rPr>
          <w:rFonts w:eastAsiaTheme="minorHAnsi"/>
          <w:lang w:eastAsia="en-US"/>
        </w:rPr>
      </w:pPr>
    </w:p>
    <w:p w14:paraId="054D8632" w14:textId="667D6685" w:rsidR="00FB05BC" w:rsidRPr="003166B8" w:rsidRDefault="00825E0E" w:rsidP="00FB05BC">
      <w:pPr>
        <w:pStyle w:val="afc"/>
        <w:keepNext/>
        <w:spacing w:after="0"/>
        <w:ind w:firstLine="0"/>
        <w:rPr>
          <w:rFonts w:ascii="Times New Roman" w:hAnsi="Times New Roman"/>
          <w:b/>
          <w:i w:val="0"/>
          <w:noProof/>
          <w:color w:val="auto"/>
          <w:sz w:val="22"/>
          <w:szCs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4</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FB05BC" w:rsidRPr="003166B8">
        <w:rPr>
          <w:rFonts w:ascii="Times New Roman" w:hAnsi="Times New Roman"/>
          <w:b/>
          <w:i w:val="0"/>
          <w:noProof/>
          <w:color w:val="auto"/>
          <w:sz w:val="22"/>
          <w:szCs w:val="22"/>
        </w:rPr>
        <w:t xml:space="preserve">Объекты учебно-образовательного назначения </w:t>
      </w:r>
      <w:r w:rsidR="00094BA2"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00094BA2" w:rsidRPr="003166B8">
        <w:rPr>
          <w:rFonts w:ascii="Times New Roman" w:hAnsi="Times New Roman" w:cs="Times New Roman"/>
          <w:color w:val="auto"/>
        </w:rPr>
        <w:t xml:space="preserve"> </w:t>
      </w:r>
      <w:r w:rsidR="00FB05BC" w:rsidRPr="003166B8">
        <w:rPr>
          <w:rFonts w:ascii="Times New Roman" w:hAnsi="Times New Roman"/>
          <w:b/>
          <w:i w:val="0"/>
          <w:noProof/>
          <w:color w:val="auto"/>
          <w:sz w:val="22"/>
          <w:szCs w:val="22"/>
        </w:rPr>
        <w:t xml:space="preserve">на конец 2023 г. </w:t>
      </w:r>
      <w:r w:rsidR="00B05431" w:rsidRPr="003166B8">
        <w:rPr>
          <w:rStyle w:val="af2"/>
          <w:rFonts w:ascii="Times New Roman" w:hAnsi="Times New Roman"/>
          <w:b/>
          <w:i w:val="0"/>
          <w:noProof/>
          <w:color w:val="auto"/>
          <w:sz w:val="22"/>
          <w:szCs w:val="22"/>
        </w:rPr>
        <w:footnoteReference w:id="14"/>
      </w:r>
    </w:p>
    <w:tbl>
      <w:tblPr>
        <w:tblStyle w:val="1f3"/>
        <w:tblW w:w="5000" w:type="pct"/>
        <w:jc w:val="center"/>
        <w:tblCellMar>
          <w:left w:w="45" w:type="dxa"/>
          <w:right w:w="45" w:type="dxa"/>
        </w:tblCellMar>
        <w:tblLook w:val="0000" w:firstRow="0" w:lastRow="0" w:firstColumn="0" w:lastColumn="0" w:noHBand="0" w:noVBand="0"/>
      </w:tblPr>
      <w:tblGrid>
        <w:gridCol w:w="1579"/>
        <w:gridCol w:w="1698"/>
        <w:gridCol w:w="920"/>
        <w:gridCol w:w="1442"/>
        <w:gridCol w:w="1390"/>
        <w:gridCol w:w="2416"/>
      </w:tblGrid>
      <w:tr w:rsidR="003166B8" w:rsidRPr="003166B8" w14:paraId="0EBBA006" w14:textId="77777777" w:rsidTr="001020CE">
        <w:trPr>
          <w:trHeight w:val="20"/>
          <w:jc w:val="center"/>
        </w:trPr>
        <w:tc>
          <w:tcPr>
            <w:tcW w:w="842" w:type="pct"/>
            <w:vAlign w:val="center"/>
          </w:tcPr>
          <w:p w14:paraId="0A21F200"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Наименование учреждения</w:t>
            </w:r>
          </w:p>
        </w:tc>
        <w:tc>
          <w:tcPr>
            <w:tcW w:w="905" w:type="pct"/>
            <w:vAlign w:val="center"/>
          </w:tcPr>
          <w:p w14:paraId="534DA890"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Адрес</w:t>
            </w:r>
          </w:p>
        </w:tc>
        <w:tc>
          <w:tcPr>
            <w:tcW w:w="493" w:type="pct"/>
            <w:vAlign w:val="center"/>
          </w:tcPr>
          <w:p w14:paraId="65488FDA"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Мест по проекту</w:t>
            </w:r>
          </w:p>
        </w:tc>
        <w:tc>
          <w:tcPr>
            <w:tcW w:w="769" w:type="pct"/>
            <w:vAlign w:val="center"/>
          </w:tcPr>
          <w:p w14:paraId="2BC37B7C"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Фактическая вместимость</w:t>
            </w:r>
          </w:p>
        </w:tc>
        <w:tc>
          <w:tcPr>
            <w:tcW w:w="706" w:type="pct"/>
            <w:vAlign w:val="center"/>
          </w:tcPr>
          <w:p w14:paraId="0564FCFF"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Год ввода в эксплуатацию</w:t>
            </w:r>
          </w:p>
        </w:tc>
        <w:tc>
          <w:tcPr>
            <w:tcW w:w="1286" w:type="pct"/>
            <w:vAlign w:val="center"/>
          </w:tcPr>
          <w:p w14:paraId="0E4A77EA" w14:textId="77777777" w:rsidR="00894839" w:rsidRPr="003166B8" w:rsidRDefault="00894839" w:rsidP="00FB05BC">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Состояние зданий и сооружений (Новое, удовлетворительное, требуется капительный ремонт, аварийное)</w:t>
            </w:r>
          </w:p>
        </w:tc>
      </w:tr>
      <w:tr w:rsidR="003166B8" w:rsidRPr="003166B8" w14:paraId="528FDC28" w14:textId="77777777" w:rsidTr="001020CE">
        <w:trPr>
          <w:trHeight w:val="20"/>
          <w:jc w:val="center"/>
        </w:trPr>
        <w:tc>
          <w:tcPr>
            <w:tcW w:w="842" w:type="pct"/>
            <w:vAlign w:val="center"/>
          </w:tcPr>
          <w:p w14:paraId="4EF6B708"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МКОУ «Каралатская СОШ»</w:t>
            </w:r>
          </w:p>
        </w:tc>
        <w:tc>
          <w:tcPr>
            <w:tcW w:w="905" w:type="pct"/>
            <w:vAlign w:val="center"/>
          </w:tcPr>
          <w:p w14:paraId="3554DF9C" w14:textId="7F7026E4"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Каралат, ул. Центральная, д. 38</w:t>
            </w:r>
            <w:r w:rsidR="005C1F19" w:rsidRPr="003166B8">
              <w:rPr>
                <w:rFonts w:ascii="Times New Roman" w:hAnsi="Times New Roman" w:cs="Times New Roman"/>
                <w:color w:val="auto"/>
              </w:rPr>
              <w:t> </w:t>
            </w:r>
            <w:r w:rsidRPr="003166B8">
              <w:rPr>
                <w:rFonts w:ascii="Times New Roman" w:hAnsi="Times New Roman" w:cs="Times New Roman"/>
                <w:color w:val="auto"/>
              </w:rPr>
              <w:t>а</w:t>
            </w:r>
          </w:p>
        </w:tc>
        <w:tc>
          <w:tcPr>
            <w:tcW w:w="493" w:type="pct"/>
            <w:vAlign w:val="center"/>
          </w:tcPr>
          <w:p w14:paraId="141324CA"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500</w:t>
            </w:r>
          </w:p>
        </w:tc>
        <w:tc>
          <w:tcPr>
            <w:tcW w:w="769" w:type="pct"/>
            <w:vAlign w:val="center"/>
          </w:tcPr>
          <w:p w14:paraId="3D7706F1" w14:textId="17FF1C38"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169</w:t>
            </w:r>
          </w:p>
        </w:tc>
        <w:tc>
          <w:tcPr>
            <w:tcW w:w="706" w:type="pct"/>
            <w:vAlign w:val="center"/>
          </w:tcPr>
          <w:p w14:paraId="1A520FD0"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2023</w:t>
            </w:r>
          </w:p>
        </w:tc>
        <w:tc>
          <w:tcPr>
            <w:tcW w:w="1286" w:type="pct"/>
            <w:vAlign w:val="center"/>
          </w:tcPr>
          <w:p w14:paraId="5935643F"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новое</w:t>
            </w:r>
          </w:p>
        </w:tc>
      </w:tr>
      <w:tr w:rsidR="003166B8" w:rsidRPr="003166B8" w14:paraId="27943D34" w14:textId="77777777" w:rsidTr="001020CE">
        <w:trPr>
          <w:trHeight w:val="20"/>
          <w:jc w:val="center"/>
        </w:trPr>
        <w:tc>
          <w:tcPr>
            <w:tcW w:w="842" w:type="pct"/>
            <w:vAlign w:val="center"/>
          </w:tcPr>
          <w:p w14:paraId="02A7BF76"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Филиал МКОУ «Каралатская СОШ»</w:t>
            </w:r>
          </w:p>
          <w:p w14:paraId="73FDC711" w14:textId="7920411B"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(детский сад)</w:t>
            </w:r>
          </w:p>
        </w:tc>
        <w:tc>
          <w:tcPr>
            <w:tcW w:w="905" w:type="pct"/>
            <w:vAlign w:val="center"/>
          </w:tcPr>
          <w:p w14:paraId="21D5C2AE" w14:textId="2F6C8824"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Каралат, ул. Центральная, д. 38</w:t>
            </w:r>
            <w:r w:rsidR="005C1F19" w:rsidRPr="003166B8">
              <w:rPr>
                <w:rFonts w:ascii="Times New Roman" w:hAnsi="Times New Roman" w:cs="Times New Roman"/>
                <w:color w:val="auto"/>
              </w:rPr>
              <w:t> </w:t>
            </w:r>
            <w:r w:rsidRPr="003166B8">
              <w:rPr>
                <w:rFonts w:ascii="Times New Roman" w:hAnsi="Times New Roman" w:cs="Times New Roman"/>
                <w:color w:val="auto"/>
              </w:rPr>
              <w:t>в</w:t>
            </w:r>
          </w:p>
        </w:tc>
        <w:tc>
          <w:tcPr>
            <w:tcW w:w="493" w:type="pct"/>
            <w:vAlign w:val="center"/>
          </w:tcPr>
          <w:p w14:paraId="209A5080"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200</w:t>
            </w:r>
          </w:p>
        </w:tc>
        <w:tc>
          <w:tcPr>
            <w:tcW w:w="769" w:type="pct"/>
            <w:vAlign w:val="center"/>
          </w:tcPr>
          <w:p w14:paraId="5B0EF652" w14:textId="28F041AA"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200</w:t>
            </w:r>
          </w:p>
        </w:tc>
        <w:tc>
          <w:tcPr>
            <w:tcW w:w="706" w:type="pct"/>
            <w:vAlign w:val="center"/>
          </w:tcPr>
          <w:p w14:paraId="680C8DFD"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2020</w:t>
            </w:r>
          </w:p>
        </w:tc>
        <w:tc>
          <w:tcPr>
            <w:tcW w:w="1286" w:type="pct"/>
            <w:vAlign w:val="center"/>
          </w:tcPr>
          <w:p w14:paraId="44B019D2" w14:textId="77777777"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новое</w:t>
            </w:r>
          </w:p>
        </w:tc>
      </w:tr>
      <w:tr w:rsidR="003166B8" w:rsidRPr="003166B8" w14:paraId="2A63E1DE" w14:textId="77777777" w:rsidTr="001020CE">
        <w:trPr>
          <w:trHeight w:val="20"/>
          <w:jc w:val="center"/>
        </w:trPr>
        <w:tc>
          <w:tcPr>
            <w:tcW w:w="842" w:type="pct"/>
            <w:vAlign w:val="center"/>
          </w:tcPr>
          <w:p w14:paraId="052267C3" w14:textId="77777777" w:rsidR="001020CE" w:rsidRPr="003166B8" w:rsidRDefault="001020CE" w:rsidP="001020CE">
            <w:pPr>
              <w:pStyle w:val="aff5"/>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bCs/>
                <w:color w:val="auto"/>
              </w:rPr>
              <w:t xml:space="preserve">Филиал МКОУ </w:t>
            </w:r>
            <w:r w:rsidRPr="003166B8">
              <w:rPr>
                <w:rFonts w:ascii="Times New Roman" w:hAnsi="Times New Roman" w:cs="Times New Roman"/>
                <w:bCs/>
                <w:color w:val="auto"/>
              </w:rPr>
              <w:lastRenderedPageBreak/>
              <w:t>«Каралатская СОШ»</w:t>
            </w:r>
          </w:p>
          <w:p w14:paraId="7423A59F" w14:textId="13F34E54" w:rsidR="001020CE" w:rsidRPr="003166B8" w:rsidRDefault="001020CE" w:rsidP="001020CE">
            <w:pPr>
              <w:pStyle w:val="aff5"/>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color w:val="auto"/>
              </w:rPr>
              <w:t>(детский сад)</w:t>
            </w:r>
          </w:p>
        </w:tc>
        <w:tc>
          <w:tcPr>
            <w:tcW w:w="905" w:type="pct"/>
            <w:vAlign w:val="center"/>
          </w:tcPr>
          <w:p w14:paraId="1695A7AB" w14:textId="1D966D98"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lastRenderedPageBreak/>
              <w:t xml:space="preserve">с. Чапаево, </w:t>
            </w:r>
            <w:r w:rsidRPr="003166B8">
              <w:rPr>
                <w:rFonts w:ascii="Times New Roman" w:hAnsi="Times New Roman" w:cs="Times New Roman"/>
                <w:color w:val="auto"/>
              </w:rPr>
              <w:lastRenderedPageBreak/>
              <w:t>ул.</w:t>
            </w:r>
            <w:r w:rsidR="005C1F19" w:rsidRPr="003166B8">
              <w:rPr>
                <w:rFonts w:ascii="Times New Roman" w:hAnsi="Times New Roman" w:cs="Times New Roman"/>
                <w:color w:val="auto"/>
              </w:rPr>
              <w:t> </w:t>
            </w:r>
            <w:r w:rsidRPr="003166B8">
              <w:rPr>
                <w:rFonts w:ascii="Times New Roman" w:hAnsi="Times New Roman" w:cs="Times New Roman"/>
                <w:color w:val="auto"/>
              </w:rPr>
              <w:t>Гагарина,</w:t>
            </w:r>
            <w:r w:rsidR="005C1F19" w:rsidRPr="003166B8">
              <w:rPr>
                <w:rFonts w:ascii="Times New Roman" w:hAnsi="Times New Roman" w:cs="Times New Roman"/>
                <w:color w:val="auto"/>
              </w:rPr>
              <w:t xml:space="preserve"> </w:t>
            </w:r>
            <w:r w:rsidRPr="003166B8">
              <w:rPr>
                <w:rFonts w:ascii="Times New Roman" w:hAnsi="Times New Roman" w:cs="Times New Roman"/>
                <w:color w:val="auto"/>
              </w:rPr>
              <w:t>21</w:t>
            </w:r>
          </w:p>
        </w:tc>
        <w:tc>
          <w:tcPr>
            <w:tcW w:w="493" w:type="pct"/>
            <w:vAlign w:val="center"/>
          </w:tcPr>
          <w:p w14:paraId="064E1BF9" w14:textId="7CAF5718"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lastRenderedPageBreak/>
              <w:t>15</w:t>
            </w:r>
          </w:p>
        </w:tc>
        <w:tc>
          <w:tcPr>
            <w:tcW w:w="769" w:type="pct"/>
            <w:vAlign w:val="center"/>
          </w:tcPr>
          <w:p w14:paraId="7D93D28E" w14:textId="3F1A1F45"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6</w:t>
            </w:r>
          </w:p>
        </w:tc>
        <w:tc>
          <w:tcPr>
            <w:tcW w:w="706" w:type="pct"/>
            <w:vAlign w:val="center"/>
          </w:tcPr>
          <w:p w14:paraId="2B018D25" w14:textId="25B9B86C"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1980</w:t>
            </w:r>
          </w:p>
        </w:tc>
        <w:tc>
          <w:tcPr>
            <w:tcW w:w="1286" w:type="pct"/>
            <w:vAlign w:val="center"/>
          </w:tcPr>
          <w:p w14:paraId="75908C25" w14:textId="60E4C400"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удовлетворительное</w:t>
            </w:r>
          </w:p>
        </w:tc>
      </w:tr>
      <w:tr w:rsidR="001020CE" w:rsidRPr="003166B8" w14:paraId="2B894157" w14:textId="77777777" w:rsidTr="001020CE">
        <w:trPr>
          <w:trHeight w:val="20"/>
          <w:jc w:val="center"/>
        </w:trPr>
        <w:tc>
          <w:tcPr>
            <w:tcW w:w="842" w:type="pct"/>
            <w:vAlign w:val="center"/>
          </w:tcPr>
          <w:p w14:paraId="30C84598" w14:textId="77777777" w:rsidR="001020CE" w:rsidRPr="003166B8" w:rsidRDefault="001020CE" w:rsidP="001020CE">
            <w:pPr>
              <w:pStyle w:val="aff5"/>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bCs/>
                <w:color w:val="auto"/>
              </w:rPr>
              <w:t>Филиал МКОУ «Каралатская СОШ»</w:t>
            </w:r>
          </w:p>
          <w:p w14:paraId="16A1497F" w14:textId="0E229FEE" w:rsidR="001020CE" w:rsidRPr="003166B8" w:rsidRDefault="001020CE" w:rsidP="001020CE">
            <w:pPr>
              <w:pStyle w:val="aff5"/>
              <w:spacing w:before="0" w:after="0" w:line="240" w:lineRule="auto"/>
              <w:ind w:left="0"/>
              <w:jc w:val="center"/>
              <w:rPr>
                <w:rFonts w:ascii="Times New Roman" w:hAnsi="Times New Roman" w:cs="Times New Roman"/>
                <w:bCs/>
                <w:color w:val="auto"/>
              </w:rPr>
            </w:pPr>
            <w:r w:rsidRPr="003166B8">
              <w:rPr>
                <w:rFonts w:ascii="Times New Roman" w:hAnsi="Times New Roman" w:cs="Times New Roman"/>
                <w:color w:val="auto"/>
              </w:rPr>
              <w:t>(детский сад)</w:t>
            </w:r>
          </w:p>
        </w:tc>
        <w:tc>
          <w:tcPr>
            <w:tcW w:w="905" w:type="pct"/>
            <w:vAlign w:val="center"/>
          </w:tcPr>
          <w:p w14:paraId="448D5C90" w14:textId="3CC32B39"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 Парыгино, ул.</w:t>
            </w:r>
            <w:r w:rsidR="005C1F19" w:rsidRPr="003166B8">
              <w:rPr>
                <w:rFonts w:ascii="Times New Roman" w:hAnsi="Times New Roman" w:cs="Times New Roman"/>
                <w:color w:val="auto"/>
              </w:rPr>
              <w:t> </w:t>
            </w:r>
            <w:r w:rsidRPr="003166B8">
              <w:rPr>
                <w:rFonts w:ascii="Times New Roman" w:hAnsi="Times New Roman" w:cs="Times New Roman"/>
                <w:color w:val="auto"/>
              </w:rPr>
              <w:t>Джамбула,</w:t>
            </w:r>
            <w:r w:rsidR="005C1F19" w:rsidRPr="003166B8">
              <w:rPr>
                <w:rFonts w:ascii="Times New Roman" w:hAnsi="Times New Roman" w:cs="Times New Roman"/>
                <w:color w:val="auto"/>
              </w:rPr>
              <w:t xml:space="preserve"> </w:t>
            </w:r>
            <w:r w:rsidRPr="003166B8">
              <w:rPr>
                <w:rFonts w:ascii="Times New Roman" w:hAnsi="Times New Roman" w:cs="Times New Roman"/>
                <w:color w:val="auto"/>
              </w:rPr>
              <w:t>16</w:t>
            </w:r>
          </w:p>
        </w:tc>
        <w:tc>
          <w:tcPr>
            <w:tcW w:w="493" w:type="pct"/>
            <w:vAlign w:val="center"/>
          </w:tcPr>
          <w:p w14:paraId="7E24C877" w14:textId="3976DFF9"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40</w:t>
            </w:r>
          </w:p>
        </w:tc>
        <w:tc>
          <w:tcPr>
            <w:tcW w:w="769" w:type="pct"/>
            <w:vAlign w:val="center"/>
          </w:tcPr>
          <w:p w14:paraId="642B7A5C" w14:textId="598BB82B"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6</w:t>
            </w:r>
          </w:p>
        </w:tc>
        <w:tc>
          <w:tcPr>
            <w:tcW w:w="706" w:type="pct"/>
            <w:vAlign w:val="center"/>
          </w:tcPr>
          <w:p w14:paraId="73020272" w14:textId="2D2FD4B1"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1980</w:t>
            </w:r>
          </w:p>
        </w:tc>
        <w:tc>
          <w:tcPr>
            <w:tcW w:w="1286" w:type="pct"/>
            <w:vAlign w:val="center"/>
          </w:tcPr>
          <w:p w14:paraId="2F24C640" w14:textId="1EFF6005" w:rsidR="001020CE" w:rsidRPr="003166B8" w:rsidRDefault="001020CE" w:rsidP="001020CE">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удовлетворительное</w:t>
            </w:r>
          </w:p>
        </w:tc>
      </w:tr>
    </w:tbl>
    <w:p w14:paraId="7CFCBA05" w14:textId="712E6437" w:rsidR="00FB05BC" w:rsidRPr="003166B8" w:rsidRDefault="00FB05BC" w:rsidP="00FB05BC">
      <w:pPr>
        <w:rPr>
          <w:rFonts w:ascii="Times New Roman" w:hAnsi="Times New Roman" w:cs="Times New Roman"/>
          <w:sz w:val="20"/>
        </w:rPr>
      </w:pPr>
    </w:p>
    <w:p w14:paraId="35EA69F0" w14:textId="2B7031E2" w:rsidR="00C81FE8" w:rsidRPr="003166B8" w:rsidRDefault="00F52693" w:rsidP="009A4716">
      <w:pPr>
        <w:rPr>
          <w:rFonts w:ascii="Times New Roman" w:hAnsi="Times New Roman" w:cs="Times New Roman"/>
        </w:rPr>
      </w:pPr>
      <w:r w:rsidRPr="003166B8">
        <w:rPr>
          <w:rFonts w:ascii="Times New Roman" w:hAnsi="Times New Roman" w:cs="Times New Roman"/>
        </w:rPr>
        <w:t>В настоящее время на территории муниципального образования функционирует 1</w:t>
      </w:r>
      <w:r w:rsidR="005C1F19" w:rsidRPr="003166B8">
        <w:rPr>
          <w:rFonts w:ascii="Times New Roman" w:hAnsi="Times New Roman" w:cs="Times New Roman"/>
        </w:rPr>
        <w:t> </w:t>
      </w:r>
      <w:r w:rsidRPr="003166B8">
        <w:rPr>
          <w:rFonts w:ascii="Times New Roman" w:hAnsi="Times New Roman" w:cs="Times New Roman"/>
        </w:rPr>
        <w:t xml:space="preserve">школа и 3 </w:t>
      </w:r>
      <w:r w:rsidR="00C81FE8" w:rsidRPr="003166B8">
        <w:rPr>
          <w:rFonts w:ascii="Times New Roman" w:hAnsi="Times New Roman" w:cs="Times New Roman"/>
        </w:rPr>
        <w:t xml:space="preserve">филиала школы – </w:t>
      </w:r>
      <w:r w:rsidR="005C1F19" w:rsidRPr="003166B8">
        <w:rPr>
          <w:rFonts w:ascii="Times New Roman" w:hAnsi="Times New Roman" w:cs="Times New Roman"/>
        </w:rPr>
        <w:t>детски</w:t>
      </w:r>
      <w:r w:rsidR="00C81FE8" w:rsidRPr="003166B8">
        <w:rPr>
          <w:rFonts w:ascii="Times New Roman" w:hAnsi="Times New Roman" w:cs="Times New Roman"/>
        </w:rPr>
        <w:t>е</w:t>
      </w:r>
      <w:r w:rsidR="005C1F19" w:rsidRPr="003166B8">
        <w:rPr>
          <w:rFonts w:ascii="Times New Roman" w:hAnsi="Times New Roman" w:cs="Times New Roman"/>
        </w:rPr>
        <w:t xml:space="preserve"> сад</w:t>
      </w:r>
      <w:r w:rsidR="00C81FE8" w:rsidRPr="003166B8">
        <w:rPr>
          <w:rFonts w:ascii="Times New Roman" w:hAnsi="Times New Roman" w:cs="Times New Roman"/>
        </w:rPr>
        <w:t>ы</w:t>
      </w:r>
      <w:r w:rsidR="005C1F19" w:rsidRPr="003166B8">
        <w:rPr>
          <w:rFonts w:ascii="Times New Roman" w:hAnsi="Times New Roman" w:cs="Times New Roman"/>
        </w:rPr>
        <w:t>.</w:t>
      </w:r>
      <w:r w:rsidR="00C81FE8" w:rsidRPr="003166B8">
        <w:rPr>
          <w:rFonts w:ascii="Times New Roman" w:hAnsi="Times New Roman" w:cs="Times New Roman"/>
        </w:rPr>
        <w:t xml:space="preserve"> </w:t>
      </w:r>
      <w:r w:rsidR="009A4716" w:rsidRPr="003166B8">
        <w:rPr>
          <w:rFonts w:ascii="Times New Roman" w:hAnsi="Times New Roman" w:cs="Times New Roman"/>
        </w:rPr>
        <w:t>Школы</w:t>
      </w:r>
      <w:r w:rsidR="00817D06" w:rsidRPr="003166B8">
        <w:rPr>
          <w:rFonts w:ascii="Times New Roman" w:hAnsi="Times New Roman" w:cs="Times New Roman"/>
        </w:rPr>
        <w:t xml:space="preserve"> был</w:t>
      </w:r>
      <w:r w:rsidR="009A4716" w:rsidRPr="003166B8">
        <w:rPr>
          <w:rFonts w:ascii="Times New Roman" w:hAnsi="Times New Roman" w:cs="Times New Roman"/>
        </w:rPr>
        <w:t>а</w:t>
      </w:r>
      <w:r w:rsidR="00817D06" w:rsidRPr="003166B8">
        <w:rPr>
          <w:rFonts w:ascii="Times New Roman" w:hAnsi="Times New Roman" w:cs="Times New Roman"/>
        </w:rPr>
        <w:t xml:space="preserve"> введен</w:t>
      </w:r>
      <w:r w:rsidR="009A4716" w:rsidRPr="003166B8">
        <w:rPr>
          <w:rFonts w:ascii="Times New Roman" w:hAnsi="Times New Roman" w:cs="Times New Roman"/>
        </w:rPr>
        <w:t>а</w:t>
      </w:r>
      <w:r w:rsidR="00817D06" w:rsidRPr="003166B8">
        <w:rPr>
          <w:rFonts w:ascii="Times New Roman" w:hAnsi="Times New Roman" w:cs="Times New Roman"/>
        </w:rPr>
        <w:t xml:space="preserve"> в эксплуатацию в 2023</w:t>
      </w:r>
      <w:r w:rsidR="009A4716" w:rsidRPr="003166B8">
        <w:rPr>
          <w:rFonts w:ascii="Times New Roman" w:hAnsi="Times New Roman" w:cs="Times New Roman"/>
        </w:rPr>
        <w:t> </w:t>
      </w:r>
      <w:r w:rsidR="00817D06" w:rsidRPr="003166B8">
        <w:rPr>
          <w:rFonts w:ascii="Times New Roman" w:hAnsi="Times New Roman" w:cs="Times New Roman"/>
        </w:rPr>
        <w:t>году. Возведение</w:t>
      </w:r>
      <w:r w:rsidR="00817D06" w:rsidRPr="003166B8">
        <w:rPr>
          <w:rFonts w:ascii="Yandex Sans Text" w:hAnsi="Yandex Sans Text"/>
          <w:shd w:val="clear" w:color="auto" w:fill="FFFFFF"/>
        </w:rPr>
        <w:t xml:space="preserve"> </w:t>
      </w:r>
      <w:r w:rsidR="00817D06" w:rsidRPr="003166B8">
        <w:rPr>
          <w:rFonts w:ascii="Times New Roman" w:hAnsi="Times New Roman" w:cs="Times New Roman"/>
        </w:rPr>
        <w:t>данного объекта осуществлялось в соответствии с национальными проектами «Образование» и «Народная программа».</w:t>
      </w:r>
    </w:p>
    <w:p w14:paraId="42CC9AD1" w14:textId="77777777" w:rsidR="009A4716" w:rsidRPr="003166B8" w:rsidRDefault="009A4716" w:rsidP="009A4716">
      <w:pPr>
        <w:rPr>
          <w:rFonts w:ascii="Times New Roman" w:hAnsi="Times New Roman" w:cs="Times New Roman"/>
        </w:rPr>
      </w:pPr>
      <w:r w:rsidRPr="003166B8">
        <w:rPr>
          <w:rFonts w:ascii="Times New Roman" w:hAnsi="Times New Roman" w:cs="Times New Roman"/>
        </w:rPr>
        <w:t>Наблюдается профицит мест (превышение количества мест над количеством детей).</w:t>
      </w:r>
    </w:p>
    <w:p w14:paraId="7AD62BA0" w14:textId="77777777" w:rsidR="00817D06" w:rsidRPr="003166B8" w:rsidRDefault="00817D06" w:rsidP="00FB05BC">
      <w:pPr>
        <w:rPr>
          <w:rFonts w:ascii="Times New Roman" w:hAnsi="Times New Roman" w:cs="Times New Roman"/>
        </w:rPr>
      </w:pPr>
    </w:p>
    <w:p w14:paraId="0679529F" w14:textId="411091B8" w:rsidR="00FB05BC" w:rsidRPr="003166B8" w:rsidRDefault="00EE5137" w:rsidP="000B3B8B">
      <w:pPr>
        <w:pStyle w:val="afc"/>
        <w:spacing w:after="0"/>
        <w:ind w:firstLine="0"/>
        <w:rPr>
          <w:rStyle w:val="afb"/>
          <w:color w:val="auto"/>
          <w:szCs w:val="24"/>
          <w:highlight w:val="green"/>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5</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FB05BC" w:rsidRPr="003166B8">
        <w:rPr>
          <w:rFonts w:ascii="Times New Roman" w:hAnsi="Times New Roman"/>
          <w:b/>
          <w:i w:val="0"/>
          <w:noProof/>
          <w:color w:val="auto"/>
          <w:sz w:val="22"/>
        </w:rPr>
        <w:t>Основные показатели системы муниципальных детских дошкольных образовательных учреждений</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00FB05BC" w:rsidRPr="003166B8">
        <w:rPr>
          <w:rFonts w:ascii="Times New Roman" w:hAnsi="Times New Roman"/>
          <w:b/>
          <w:i w:val="0"/>
          <w:noProof/>
          <w:color w:val="auto"/>
          <w:sz w:val="22"/>
        </w:rPr>
        <w:t xml:space="preserve"> на конец 2023 г. </w:t>
      </w:r>
      <w:r w:rsidR="00B05431" w:rsidRPr="003166B8">
        <w:rPr>
          <w:rStyle w:val="af2"/>
          <w:rFonts w:ascii="Times New Roman" w:hAnsi="Times New Roman"/>
          <w:b/>
          <w:i w:val="0"/>
          <w:noProof/>
          <w:color w:val="auto"/>
          <w:sz w:val="22"/>
        </w:rPr>
        <w:footnoteReference w:id="15"/>
      </w:r>
    </w:p>
    <w:tbl>
      <w:tblPr>
        <w:tblStyle w:val="a6"/>
        <w:tblW w:w="5000" w:type="pct"/>
        <w:jc w:val="center"/>
        <w:tblCellMar>
          <w:left w:w="45" w:type="dxa"/>
          <w:right w:w="45" w:type="dxa"/>
        </w:tblCellMar>
        <w:tblLook w:val="04A0" w:firstRow="1" w:lastRow="0" w:firstColumn="1" w:lastColumn="0" w:noHBand="0" w:noVBand="1"/>
      </w:tblPr>
      <w:tblGrid>
        <w:gridCol w:w="3352"/>
        <w:gridCol w:w="1059"/>
        <w:gridCol w:w="1058"/>
        <w:gridCol w:w="1058"/>
        <w:gridCol w:w="1058"/>
        <w:gridCol w:w="931"/>
        <w:gridCol w:w="929"/>
      </w:tblGrid>
      <w:tr w:rsidR="003166B8" w:rsidRPr="003166B8" w14:paraId="1B0BF2B1" w14:textId="77777777" w:rsidTr="006C6202">
        <w:trPr>
          <w:trHeight w:val="234"/>
          <w:jc w:val="center"/>
        </w:trPr>
        <w:tc>
          <w:tcPr>
            <w:tcW w:w="1774" w:type="pct"/>
            <w:vAlign w:val="center"/>
          </w:tcPr>
          <w:p w14:paraId="77635A87" w14:textId="128CE86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Показатели</w:t>
            </w:r>
          </w:p>
        </w:tc>
        <w:tc>
          <w:tcPr>
            <w:tcW w:w="560" w:type="pct"/>
            <w:vAlign w:val="center"/>
          </w:tcPr>
          <w:p w14:paraId="3994D2CC"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2018</w:t>
            </w:r>
          </w:p>
        </w:tc>
        <w:tc>
          <w:tcPr>
            <w:tcW w:w="560" w:type="pct"/>
            <w:vAlign w:val="center"/>
          </w:tcPr>
          <w:p w14:paraId="1D67A95D"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2019</w:t>
            </w:r>
          </w:p>
        </w:tc>
        <w:tc>
          <w:tcPr>
            <w:tcW w:w="560" w:type="pct"/>
            <w:vAlign w:val="center"/>
          </w:tcPr>
          <w:p w14:paraId="2CD912AD"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2020</w:t>
            </w:r>
          </w:p>
        </w:tc>
        <w:tc>
          <w:tcPr>
            <w:tcW w:w="560" w:type="pct"/>
            <w:vAlign w:val="center"/>
          </w:tcPr>
          <w:p w14:paraId="1EAE520A"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2021</w:t>
            </w:r>
          </w:p>
        </w:tc>
        <w:tc>
          <w:tcPr>
            <w:tcW w:w="493" w:type="pct"/>
            <w:vAlign w:val="center"/>
          </w:tcPr>
          <w:p w14:paraId="208DFF49"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2022</w:t>
            </w:r>
          </w:p>
        </w:tc>
        <w:tc>
          <w:tcPr>
            <w:tcW w:w="492" w:type="pct"/>
            <w:vAlign w:val="center"/>
          </w:tcPr>
          <w:p w14:paraId="02874919" w14:textId="77777777" w:rsidR="00FB05BC" w:rsidRPr="003166B8" w:rsidRDefault="00FB05BC" w:rsidP="000B3B8B">
            <w:pPr>
              <w:spacing w:line="240" w:lineRule="auto"/>
              <w:ind w:firstLine="0"/>
              <w:jc w:val="center"/>
              <w:rPr>
                <w:rFonts w:ascii="Times New Roman" w:eastAsia="Times New Roman" w:hAnsi="Times New Roman" w:cs="Times New Roman"/>
                <w:b/>
                <w:bCs/>
                <w:sz w:val="20"/>
                <w:szCs w:val="20"/>
              </w:rPr>
            </w:pPr>
            <w:r w:rsidRPr="003166B8">
              <w:rPr>
                <w:rFonts w:ascii="Times New Roman" w:eastAsia="Times New Roman" w:hAnsi="Times New Roman" w:cs="Times New Roman"/>
                <w:b/>
                <w:bCs/>
                <w:sz w:val="20"/>
                <w:szCs w:val="20"/>
              </w:rPr>
              <w:t>2023</w:t>
            </w:r>
          </w:p>
        </w:tc>
      </w:tr>
      <w:tr w:rsidR="003166B8" w:rsidRPr="003166B8" w14:paraId="557533EB" w14:textId="77777777" w:rsidTr="006C6202">
        <w:trPr>
          <w:trHeight w:val="468"/>
          <w:jc w:val="center"/>
        </w:trPr>
        <w:tc>
          <w:tcPr>
            <w:tcW w:w="1774" w:type="pct"/>
            <w:vAlign w:val="center"/>
          </w:tcPr>
          <w:p w14:paraId="346A2308"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Численность детей, посещающих ДОУ, чел.</w:t>
            </w:r>
          </w:p>
        </w:tc>
        <w:tc>
          <w:tcPr>
            <w:tcW w:w="560" w:type="pct"/>
            <w:vAlign w:val="center"/>
          </w:tcPr>
          <w:p w14:paraId="66CEB342"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215</w:t>
            </w:r>
          </w:p>
        </w:tc>
        <w:tc>
          <w:tcPr>
            <w:tcW w:w="560" w:type="pct"/>
            <w:vAlign w:val="center"/>
          </w:tcPr>
          <w:p w14:paraId="22BFE483"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210</w:t>
            </w:r>
          </w:p>
        </w:tc>
        <w:tc>
          <w:tcPr>
            <w:tcW w:w="560" w:type="pct"/>
            <w:vAlign w:val="center"/>
          </w:tcPr>
          <w:p w14:paraId="36AE40E5"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210</w:t>
            </w:r>
          </w:p>
        </w:tc>
        <w:tc>
          <w:tcPr>
            <w:tcW w:w="560" w:type="pct"/>
            <w:vAlign w:val="center"/>
          </w:tcPr>
          <w:p w14:paraId="55FC59B9"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220</w:t>
            </w:r>
          </w:p>
        </w:tc>
        <w:tc>
          <w:tcPr>
            <w:tcW w:w="493" w:type="pct"/>
            <w:vAlign w:val="center"/>
          </w:tcPr>
          <w:p w14:paraId="4D0AE174"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215</w:t>
            </w:r>
          </w:p>
        </w:tc>
        <w:tc>
          <w:tcPr>
            <w:tcW w:w="492" w:type="pct"/>
            <w:vAlign w:val="center"/>
          </w:tcPr>
          <w:p w14:paraId="3577F16A"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212,0</w:t>
            </w:r>
          </w:p>
        </w:tc>
      </w:tr>
      <w:tr w:rsidR="003166B8" w:rsidRPr="003166B8" w14:paraId="31D94338" w14:textId="77777777" w:rsidTr="006C6202">
        <w:trPr>
          <w:trHeight w:val="234"/>
          <w:jc w:val="center"/>
        </w:trPr>
        <w:tc>
          <w:tcPr>
            <w:tcW w:w="1774" w:type="pct"/>
            <w:vAlign w:val="center"/>
          </w:tcPr>
          <w:p w14:paraId="0C5591FF" w14:textId="77777777" w:rsidR="006C6202" w:rsidRPr="003166B8" w:rsidRDefault="006C6202" w:rsidP="006C6202">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Число мест в ДОУ, ед.</w:t>
            </w:r>
          </w:p>
        </w:tc>
        <w:tc>
          <w:tcPr>
            <w:tcW w:w="560" w:type="pct"/>
          </w:tcPr>
          <w:p w14:paraId="49CE8C06" w14:textId="0CADC788"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245</w:t>
            </w:r>
          </w:p>
        </w:tc>
        <w:tc>
          <w:tcPr>
            <w:tcW w:w="560" w:type="pct"/>
          </w:tcPr>
          <w:p w14:paraId="13DE985A" w14:textId="189B51DF"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240</w:t>
            </w:r>
          </w:p>
        </w:tc>
        <w:tc>
          <w:tcPr>
            <w:tcW w:w="560" w:type="pct"/>
          </w:tcPr>
          <w:p w14:paraId="5D8763D3" w14:textId="406FF370"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240</w:t>
            </w:r>
          </w:p>
        </w:tc>
        <w:tc>
          <w:tcPr>
            <w:tcW w:w="560" w:type="pct"/>
          </w:tcPr>
          <w:p w14:paraId="2E0D7929" w14:textId="64D38202"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250</w:t>
            </w:r>
          </w:p>
        </w:tc>
        <w:tc>
          <w:tcPr>
            <w:tcW w:w="493" w:type="pct"/>
          </w:tcPr>
          <w:p w14:paraId="55EDD5C3" w14:textId="349AC9B0"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255</w:t>
            </w:r>
          </w:p>
        </w:tc>
        <w:tc>
          <w:tcPr>
            <w:tcW w:w="492" w:type="pct"/>
          </w:tcPr>
          <w:p w14:paraId="202E78B4" w14:textId="56F25CC6" w:rsidR="006C6202" w:rsidRPr="003166B8" w:rsidRDefault="006C6202" w:rsidP="006C6202">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255</w:t>
            </w:r>
          </w:p>
        </w:tc>
      </w:tr>
      <w:tr w:rsidR="003166B8" w:rsidRPr="003166B8" w14:paraId="2401478B" w14:textId="77777777" w:rsidTr="006C6202">
        <w:trPr>
          <w:trHeight w:val="468"/>
          <w:jc w:val="center"/>
        </w:trPr>
        <w:tc>
          <w:tcPr>
            <w:tcW w:w="1774" w:type="pct"/>
            <w:vAlign w:val="center"/>
          </w:tcPr>
          <w:p w14:paraId="76F48D2A"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Численность детей, стоящих на учете для определения в ДОУ, чел.</w:t>
            </w:r>
          </w:p>
        </w:tc>
        <w:tc>
          <w:tcPr>
            <w:tcW w:w="560" w:type="pct"/>
            <w:vAlign w:val="center"/>
          </w:tcPr>
          <w:p w14:paraId="1ED86B96"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560" w:type="pct"/>
            <w:vAlign w:val="center"/>
          </w:tcPr>
          <w:p w14:paraId="6FA41F8C"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6</w:t>
            </w:r>
          </w:p>
        </w:tc>
        <w:tc>
          <w:tcPr>
            <w:tcW w:w="560" w:type="pct"/>
            <w:vAlign w:val="center"/>
          </w:tcPr>
          <w:p w14:paraId="065B37B2"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560" w:type="pct"/>
            <w:vAlign w:val="center"/>
          </w:tcPr>
          <w:p w14:paraId="747468A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w:t>
            </w:r>
          </w:p>
        </w:tc>
        <w:tc>
          <w:tcPr>
            <w:tcW w:w="493" w:type="pct"/>
            <w:vAlign w:val="center"/>
          </w:tcPr>
          <w:p w14:paraId="30DEAE79"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w:t>
            </w:r>
          </w:p>
        </w:tc>
        <w:tc>
          <w:tcPr>
            <w:tcW w:w="492" w:type="pct"/>
            <w:vAlign w:val="center"/>
          </w:tcPr>
          <w:p w14:paraId="69D8249B"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7</w:t>
            </w:r>
          </w:p>
        </w:tc>
      </w:tr>
      <w:tr w:rsidR="00FB05BC" w:rsidRPr="003166B8" w14:paraId="6A307B5F" w14:textId="77777777" w:rsidTr="006C6202">
        <w:trPr>
          <w:trHeight w:val="483"/>
          <w:jc w:val="center"/>
        </w:trPr>
        <w:tc>
          <w:tcPr>
            <w:tcW w:w="1774" w:type="pct"/>
            <w:vAlign w:val="center"/>
          </w:tcPr>
          <w:p w14:paraId="6022754A" w14:textId="77777777" w:rsidR="00FB05BC" w:rsidRPr="003166B8" w:rsidRDefault="00FB05BC" w:rsidP="000B3B8B">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Охват детей в возрасте 1-6 лет дошкольным образованием, %</w:t>
            </w:r>
          </w:p>
        </w:tc>
        <w:tc>
          <w:tcPr>
            <w:tcW w:w="560" w:type="pct"/>
            <w:vAlign w:val="center"/>
          </w:tcPr>
          <w:p w14:paraId="24FA70E6"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45</w:t>
            </w:r>
          </w:p>
        </w:tc>
        <w:tc>
          <w:tcPr>
            <w:tcW w:w="560" w:type="pct"/>
            <w:vAlign w:val="center"/>
          </w:tcPr>
          <w:p w14:paraId="36C9F94D"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44</w:t>
            </w:r>
          </w:p>
        </w:tc>
        <w:tc>
          <w:tcPr>
            <w:tcW w:w="560" w:type="pct"/>
            <w:vAlign w:val="center"/>
          </w:tcPr>
          <w:p w14:paraId="7D6DDF54"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46</w:t>
            </w:r>
          </w:p>
        </w:tc>
        <w:tc>
          <w:tcPr>
            <w:tcW w:w="560" w:type="pct"/>
            <w:vAlign w:val="center"/>
          </w:tcPr>
          <w:p w14:paraId="7B1D89FB"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48</w:t>
            </w:r>
          </w:p>
        </w:tc>
        <w:tc>
          <w:tcPr>
            <w:tcW w:w="493" w:type="pct"/>
            <w:vAlign w:val="center"/>
          </w:tcPr>
          <w:p w14:paraId="374354C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52</w:t>
            </w:r>
          </w:p>
        </w:tc>
        <w:tc>
          <w:tcPr>
            <w:tcW w:w="492" w:type="pct"/>
            <w:vAlign w:val="center"/>
          </w:tcPr>
          <w:p w14:paraId="2D171940" w14:textId="77777777" w:rsidR="00FB05BC" w:rsidRPr="003166B8" w:rsidRDefault="00FB05BC" w:rsidP="000B3B8B">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57</w:t>
            </w:r>
          </w:p>
        </w:tc>
      </w:tr>
    </w:tbl>
    <w:p w14:paraId="10203186" w14:textId="63F1683B" w:rsidR="00C34F79" w:rsidRPr="003166B8" w:rsidRDefault="00C34F79" w:rsidP="00C34F79">
      <w:pPr>
        <w:pStyle w:val="14"/>
      </w:pPr>
    </w:p>
    <w:p w14:paraId="0B0673D1" w14:textId="77777777" w:rsidR="009F6F2D" w:rsidRPr="003166B8" w:rsidRDefault="009F6F2D" w:rsidP="009F6F2D">
      <w:pPr>
        <w:rPr>
          <w:rFonts w:ascii="Times New Roman" w:hAnsi="Times New Roman" w:cs="Times New Roman"/>
        </w:rPr>
      </w:pPr>
      <w:r w:rsidRPr="003166B8">
        <w:rPr>
          <w:rFonts w:ascii="Times New Roman" w:hAnsi="Times New Roman" w:cs="Times New Roman"/>
        </w:rPr>
        <w:t xml:space="preserve">Количества мест в общеобразовательных учреждениях достаточно для развития сельского поселения. </w:t>
      </w:r>
    </w:p>
    <w:p w14:paraId="7928EF34" w14:textId="77777777" w:rsidR="00C81FE8" w:rsidRPr="003166B8" w:rsidRDefault="00C81FE8" w:rsidP="00C81FE8">
      <w:pPr>
        <w:rPr>
          <w:rFonts w:ascii="Times New Roman" w:hAnsi="Times New Roman" w:cs="Times New Roman"/>
        </w:rPr>
      </w:pPr>
      <w:r w:rsidRPr="003166B8">
        <w:rPr>
          <w:rFonts w:ascii="Times New Roman" w:hAnsi="Times New Roman" w:cs="Times New Roman"/>
        </w:rPr>
        <w:t>Здания образовательных организаций размещаются на внутриквартальных территориях жилых микрорайонов, за пределами санитарно-защитных зон предприятий, сооружений и иных объектов и на расстояниях, обеспечивающих нормативные уровни шума и загрязнения атмосферного воздуха для территории жилой застройки и нормативные уровни инсоляции и естественного освещения помещений и игровых площадок.</w:t>
      </w:r>
    </w:p>
    <w:p w14:paraId="326DA01E" w14:textId="15884A9C" w:rsidR="00C81FE8" w:rsidRPr="003166B8" w:rsidRDefault="00C81FE8" w:rsidP="00C81FE8">
      <w:pPr>
        <w:pStyle w:val="ae"/>
        <w:rPr>
          <w:rFonts w:ascii="Times New Roman" w:hAnsi="Times New Roman" w:cs="Times New Roman"/>
        </w:rPr>
      </w:pPr>
      <w:r w:rsidRPr="003166B8">
        <w:rPr>
          <w:rFonts w:ascii="Times New Roman" w:hAnsi="Times New Roman" w:cs="Times New Roman"/>
        </w:rPr>
        <w:t>В соответствии с нормативами радиус доступности от школ должна составлять 750 м, а от детского сада – 300 м. Это необходимо для обеспечения жителей необходимой социальной инфраструктурой.</w:t>
      </w:r>
    </w:p>
    <w:p w14:paraId="32A46D0D" w14:textId="224AABC8" w:rsidR="00C81FE8" w:rsidRPr="003166B8" w:rsidRDefault="00C81FE8" w:rsidP="00C81FE8">
      <w:pPr>
        <w:pStyle w:val="ae"/>
        <w:rPr>
          <w:rFonts w:ascii="Times New Roman" w:hAnsi="Times New Roman" w:cs="Times New Roman"/>
        </w:rPr>
      </w:pPr>
      <w:r w:rsidRPr="003166B8">
        <w:rPr>
          <w:rFonts w:ascii="Times New Roman" w:hAnsi="Times New Roman" w:cs="Times New Roman"/>
        </w:rPr>
        <w:t>На территории муниципального образования «</w:t>
      </w:r>
      <w:r w:rsidRPr="003166B8">
        <w:rPr>
          <w:rStyle w:val="15"/>
          <w:rFonts w:eastAsiaTheme="minorHAnsi"/>
        </w:rPr>
        <w:t xml:space="preserve">Сельское поселение </w:t>
      </w:r>
      <w:r w:rsidR="00D75F11" w:rsidRPr="003166B8">
        <w:rPr>
          <w:rFonts w:ascii="Times New Roman" w:hAnsi="Times New Roman" w:cs="Times New Roman"/>
          <w:noProof/>
          <w:sz w:val="22"/>
          <w:szCs w:val="22"/>
        </w:rPr>
        <w:t>Каралатский</w:t>
      </w:r>
      <w:r w:rsidR="00D75F11" w:rsidRPr="003166B8">
        <w:rPr>
          <w:rStyle w:val="15"/>
          <w:rFonts w:eastAsiaTheme="minorHAnsi"/>
        </w:rPr>
        <w:t xml:space="preserve"> </w:t>
      </w:r>
      <w:r w:rsidRPr="003166B8">
        <w:rPr>
          <w:rStyle w:val="15"/>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пешеходная доступность школы, находящейся в селе </w:t>
      </w:r>
      <w:r w:rsidR="00D75F11" w:rsidRPr="003166B8">
        <w:rPr>
          <w:rFonts w:ascii="Times New Roman" w:hAnsi="Times New Roman" w:cs="Times New Roman"/>
          <w:noProof/>
          <w:sz w:val="22"/>
          <w:szCs w:val="22"/>
        </w:rPr>
        <w:t>Каралат</w:t>
      </w:r>
      <w:r w:rsidRPr="003166B8">
        <w:rPr>
          <w:rFonts w:ascii="Times New Roman" w:hAnsi="Times New Roman" w:cs="Times New Roman"/>
        </w:rPr>
        <w:t>, максимально составляет 2</w:t>
      </w:r>
      <w:r w:rsidR="00D75F11" w:rsidRPr="003166B8">
        <w:rPr>
          <w:rFonts w:ascii="Times New Roman" w:hAnsi="Times New Roman" w:cs="Times New Roman"/>
        </w:rPr>
        <w:t>1</w:t>
      </w:r>
      <w:r w:rsidRPr="003166B8">
        <w:rPr>
          <w:rFonts w:ascii="Times New Roman" w:hAnsi="Times New Roman" w:cs="Times New Roman"/>
        </w:rPr>
        <w:t xml:space="preserve"> минут</w:t>
      </w:r>
      <w:r w:rsidR="00D75F11" w:rsidRPr="003166B8">
        <w:rPr>
          <w:rFonts w:ascii="Times New Roman" w:hAnsi="Times New Roman" w:cs="Times New Roman"/>
        </w:rPr>
        <w:t>а</w:t>
      </w:r>
      <w:r w:rsidRPr="003166B8">
        <w:rPr>
          <w:rFonts w:ascii="Times New Roman" w:hAnsi="Times New Roman" w:cs="Times New Roman"/>
        </w:rPr>
        <w:t xml:space="preserve"> (2,</w:t>
      </w:r>
      <w:r w:rsidR="00D75F11" w:rsidRPr="003166B8">
        <w:rPr>
          <w:rFonts w:ascii="Times New Roman" w:hAnsi="Times New Roman" w:cs="Times New Roman"/>
        </w:rPr>
        <w:t>4</w:t>
      </w:r>
      <w:r w:rsidRPr="003166B8">
        <w:rPr>
          <w:rFonts w:ascii="Times New Roman" w:hAnsi="Times New Roman" w:cs="Times New Roman"/>
        </w:rPr>
        <w:t> км</w:t>
      </w:r>
      <w:r w:rsidRPr="003166B8">
        <w:rPr>
          <w:rFonts w:ascii="Times New Roman" w:hAnsi="Times New Roman" w:cs="Times New Roman"/>
          <w:vertAlign w:val="superscript"/>
        </w:rPr>
        <w:t>2</w:t>
      </w:r>
      <w:r w:rsidRPr="003166B8">
        <w:rPr>
          <w:rFonts w:ascii="Times New Roman" w:hAnsi="Times New Roman" w:cs="Times New Roman"/>
        </w:rPr>
        <w:t>).</w:t>
      </w:r>
    </w:p>
    <w:p w14:paraId="77B9F29F" w14:textId="7FE648FC" w:rsidR="00C81FE8" w:rsidRPr="003166B8" w:rsidRDefault="00D75F11" w:rsidP="00D75F11">
      <w:pPr>
        <w:pStyle w:val="ae"/>
        <w:ind w:firstLine="0"/>
        <w:jc w:val="center"/>
        <w:rPr>
          <w:rFonts w:ascii="Times New Roman" w:hAnsi="Times New Roman" w:cs="Times New Roman"/>
        </w:rPr>
      </w:pPr>
      <w:r w:rsidRPr="003166B8">
        <w:rPr>
          <w:rFonts w:ascii="Times New Roman" w:hAnsi="Times New Roman" w:cs="Times New Roman"/>
          <w:noProof/>
          <w:lang w:eastAsia="ru-RU"/>
        </w:rPr>
        <w:lastRenderedPageBreak/>
        <w:drawing>
          <wp:inline distT="0" distB="0" distL="0" distR="0" wp14:anchorId="408AF4AA" wp14:editId="0A2BEA0E">
            <wp:extent cx="4179359" cy="410475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4621" cy="4109920"/>
                    </a:xfrm>
                    <a:prstGeom prst="rect">
                      <a:avLst/>
                    </a:prstGeom>
                  </pic:spPr>
                </pic:pic>
              </a:graphicData>
            </a:graphic>
          </wp:inline>
        </w:drawing>
      </w:r>
    </w:p>
    <w:p w14:paraId="6FB0C7B1" w14:textId="14BD52F9" w:rsidR="00C81FE8" w:rsidRPr="003166B8" w:rsidRDefault="00C81FE8" w:rsidP="00C81FE8">
      <w:pPr>
        <w:pStyle w:val="aff1"/>
        <w:spacing w:line="240" w:lineRule="auto"/>
        <w:ind w:firstLine="0"/>
        <w:rPr>
          <w:rFonts w:ascii="Times New Roman" w:hAnsi="Times New Roman" w:cs="Times New Roman"/>
        </w:rPr>
      </w:pPr>
      <w:r w:rsidRPr="003166B8">
        <w:rPr>
          <w:rFonts w:ascii="Times New Roman" w:hAnsi="Times New Roman" w:cs="Times New Roman"/>
        </w:rPr>
        <w:t xml:space="preserve">Рисунок </w:t>
      </w:r>
      <w:r w:rsidRPr="003166B8">
        <w:rPr>
          <w:rFonts w:ascii="Times New Roman" w:hAnsi="Times New Roman" w:cs="Times New Roman"/>
        </w:rPr>
        <w:fldChar w:fldCharType="begin"/>
      </w:r>
      <w:r w:rsidRPr="003166B8">
        <w:rPr>
          <w:rFonts w:ascii="Times New Roman" w:hAnsi="Times New Roman" w:cs="Times New Roman"/>
        </w:rPr>
        <w:instrText xml:space="preserve"> SEQ Рисунок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11</w:t>
      </w:r>
      <w:r w:rsidRPr="003166B8">
        <w:rPr>
          <w:rFonts w:ascii="Times New Roman" w:hAnsi="Times New Roman" w:cs="Times New Roman"/>
          <w:noProof/>
        </w:rPr>
        <w:fldChar w:fldCharType="end"/>
      </w:r>
      <w:r w:rsidRPr="003166B8">
        <w:rPr>
          <w:rFonts w:ascii="Times New Roman" w:hAnsi="Times New Roman" w:cs="Times New Roman"/>
        </w:rPr>
        <w:t xml:space="preserve"> – Пешеходная доступность МКОУ «Каралатская СОШ»</w:t>
      </w:r>
      <w:r w:rsidR="00720C99" w:rsidRPr="003166B8">
        <w:rPr>
          <w:rFonts w:ascii="Times New Roman" w:hAnsi="Times New Roman" w:cs="Times New Roman"/>
        </w:rPr>
        <w:t xml:space="preserve"> в с. Каралат</w:t>
      </w:r>
    </w:p>
    <w:p w14:paraId="6BE9B1A8" w14:textId="77777777" w:rsidR="00C81FE8" w:rsidRPr="003166B8" w:rsidRDefault="00C81FE8" w:rsidP="00C81FE8">
      <w:pPr>
        <w:pStyle w:val="aff1"/>
        <w:ind w:firstLine="0"/>
        <w:rPr>
          <w:rFonts w:ascii="Times New Roman" w:hAnsi="Times New Roman" w:cs="Times New Roman"/>
        </w:rPr>
      </w:pPr>
    </w:p>
    <w:p w14:paraId="7F516AA5" w14:textId="6EC50F99" w:rsidR="00C81FE8" w:rsidRPr="003166B8" w:rsidRDefault="00C81FE8" w:rsidP="00C81FE8">
      <w:pPr>
        <w:pStyle w:val="a7"/>
        <w:rPr>
          <w:rFonts w:ascii="Times New Roman" w:hAnsi="Times New Roman" w:cs="Times New Roman"/>
        </w:rPr>
      </w:pPr>
      <w:r w:rsidRPr="003166B8">
        <w:rPr>
          <w:rStyle w:val="a8"/>
          <w:rFonts w:ascii="Times New Roman" w:hAnsi="Times New Roman" w:cs="Times New Roman"/>
        </w:rPr>
        <w:t xml:space="preserve">На рисунке представлена пешеходная доступность </w:t>
      </w:r>
      <w:r w:rsidRPr="003166B8">
        <w:rPr>
          <w:rFonts w:ascii="Times New Roman" w:hAnsi="Times New Roman" w:cs="Times New Roman"/>
        </w:rPr>
        <w:t>МКОУ «</w:t>
      </w:r>
      <w:r w:rsidR="0069760D" w:rsidRPr="003166B8">
        <w:rPr>
          <w:rFonts w:ascii="Times New Roman" w:hAnsi="Times New Roman" w:cs="Times New Roman"/>
        </w:rPr>
        <w:t>Каралатская С</w:t>
      </w:r>
      <w:r w:rsidRPr="003166B8">
        <w:rPr>
          <w:rFonts w:ascii="Times New Roman" w:hAnsi="Times New Roman" w:cs="Times New Roman"/>
        </w:rPr>
        <w:t xml:space="preserve">ОШ» всего села </w:t>
      </w:r>
      <w:r w:rsidR="0069760D" w:rsidRPr="003166B8">
        <w:rPr>
          <w:rFonts w:ascii="Times New Roman" w:hAnsi="Times New Roman" w:cs="Times New Roman"/>
        </w:rPr>
        <w:t>Каралат</w:t>
      </w:r>
      <w:r w:rsidRPr="003166B8">
        <w:rPr>
          <w:rFonts w:ascii="Times New Roman" w:hAnsi="Times New Roman" w:cs="Times New Roman"/>
        </w:rPr>
        <w:t xml:space="preserve">, с окраины села школьником придется идти пешком </w:t>
      </w:r>
      <w:r w:rsidR="0069760D" w:rsidRPr="003166B8">
        <w:rPr>
          <w:rFonts w:ascii="Times New Roman" w:hAnsi="Times New Roman" w:cs="Times New Roman"/>
        </w:rPr>
        <w:t>2,4</w:t>
      </w:r>
      <w:r w:rsidRPr="003166B8">
        <w:rPr>
          <w:rFonts w:ascii="Times New Roman" w:hAnsi="Times New Roman" w:cs="Times New Roman"/>
        </w:rPr>
        <w:t xml:space="preserve"> км.</w:t>
      </w:r>
    </w:p>
    <w:p w14:paraId="71753C71" w14:textId="4D8A364E" w:rsidR="00C81FE8" w:rsidRPr="003166B8" w:rsidRDefault="00C81FE8" w:rsidP="00C81FE8">
      <w:pPr>
        <w:pStyle w:val="ae"/>
        <w:rPr>
          <w:rFonts w:ascii="Times New Roman" w:hAnsi="Times New Roman" w:cs="Times New Roman"/>
        </w:rPr>
      </w:pPr>
      <w:r w:rsidRPr="003166B8">
        <w:rPr>
          <w:rFonts w:ascii="Times New Roman" w:hAnsi="Times New Roman" w:cs="Times New Roman"/>
        </w:rPr>
        <w:t>В сельской местности размещение общеобразовательных учреждений должно предусматривать для </w:t>
      </w:r>
      <w:bookmarkStart w:id="51" w:name="326d7"/>
      <w:bookmarkEnd w:id="51"/>
      <w:r w:rsidRPr="003166B8">
        <w:rPr>
          <w:rFonts w:ascii="Times New Roman" w:hAnsi="Times New Roman" w:cs="Times New Roman"/>
        </w:rPr>
        <w:t>учащихся 1 ступени радиус доступности не более 2 км пешком и не более 15 мин. (в одну сторону) при транспортном обслуживании. Для учащихся II и III</w:t>
      </w:r>
      <w:r w:rsidR="00720C99" w:rsidRPr="003166B8">
        <w:rPr>
          <w:rFonts w:ascii="Times New Roman" w:hAnsi="Times New Roman" w:cs="Times New Roman"/>
        </w:rPr>
        <w:t> </w:t>
      </w:r>
      <w:r w:rsidRPr="003166B8">
        <w:rPr>
          <w:rFonts w:ascii="Times New Roman" w:hAnsi="Times New Roman" w:cs="Times New Roman"/>
        </w:rPr>
        <w:t xml:space="preserve">ступеней радиус пешеходной доступности не должен превышать 4 км, а при транспортном обслуживании </w:t>
      </w:r>
      <w:r w:rsidR="00720C99" w:rsidRPr="003166B8">
        <w:rPr>
          <w:rFonts w:ascii="Times New Roman" w:hAnsi="Times New Roman" w:cs="Times New Roman"/>
        </w:rPr>
        <w:t>–</w:t>
      </w:r>
      <w:r w:rsidRPr="003166B8">
        <w:rPr>
          <w:rFonts w:ascii="Times New Roman" w:hAnsi="Times New Roman" w:cs="Times New Roman"/>
        </w:rPr>
        <w:t xml:space="preserve"> не более 30 минут. Предельный радиус обслуживания учащихся II - III ступеней не должен превышать 15 км. </w:t>
      </w:r>
    </w:p>
    <w:p w14:paraId="3F3897EB" w14:textId="121BB132" w:rsidR="00C81FE8" w:rsidRPr="003166B8" w:rsidRDefault="0069760D" w:rsidP="0069760D">
      <w:pPr>
        <w:pStyle w:val="14"/>
        <w:ind w:firstLine="0"/>
        <w:jc w:val="center"/>
      </w:pPr>
      <w:r w:rsidRPr="003166B8">
        <w:rPr>
          <w:noProof/>
          <w:lang w:eastAsia="ru-RU"/>
        </w:rPr>
        <w:lastRenderedPageBreak/>
        <w:drawing>
          <wp:inline distT="0" distB="0" distL="0" distR="0" wp14:anchorId="4B698888" wp14:editId="1D6444BA">
            <wp:extent cx="4148667" cy="3636870"/>
            <wp:effectExtent l="0" t="0" r="444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52152" cy="3639925"/>
                    </a:xfrm>
                    <a:prstGeom prst="rect">
                      <a:avLst/>
                    </a:prstGeom>
                  </pic:spPr>
                </pic:pic>
              </a:graphicData>
            </a:graphic>
          </wp:inline>
        </w:drawing>
      </w:r>
    </w:p>
    <w:p w14:paraId="471141A4" w14:textId="2FC847E3" w:rsidR="00720C99" w:rsidRPr="003166B8" w:rsidRDefault="00720C99" w:rsidP="00720C99">
      <w:pPr>
        <w:pStyle w:val="aff1"/>
        <w:spacing w:line="240" w:lineRule="auto"/>
        <w:ind w:firstLine="0"/>
        <w:rPr>
          <w:rFonts w:ascii="Times New Roman" w:hAnsi="Times New Roman" w:cs="Times New Roman"/>
        </w:rPr>
      </w:pPr>
      <w:r w:rsidRPr="003166B8">
        <w:rPr>
          <w:rFonts w:ascii="Times New Roman" w:hAnsi="Times New Roman" w:cs="Times New Roman"/>
        </w:rPr>
        <w:t xml:space="preserve">Рисунок </w:t>
      </w:r>
      <w:r w:rsidRPr="003166B8">
        <w:rPr>
          <w:rFonts w:ascii="Times New Roman" w:hAnsi="Times New Roman" w:cs="Times New Roman"/>
        </w:rPr>
        <w:fldChar w:fldCharType="begin"/>
      </w:r>
      <w:r w:rsidRPr="003166B8">
        <w:rPr>
          <w:rFonts w:ascii="Times New Roman" w:hAnsi="Times New Roman" w:cs="Times New Roman"/>
        </w:rPr>
        <w:instrText xml:space="preserve"> SEQ Рисунок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12</w:t>
      </w:r>
      <w:r w:rsidRPr="003166B8">
        <w:rPr>
          <w:rFonts w:ascii="Times New Roman" w:hAnsi="Times New Roman" w:cs="Times New Roman"/>
          <w:noProof/>
        </w:rPr>
        <w:fldChar w:fldCharType="end"/>
      </w:r>
      <w:r w:rsidRPr="003166B8">
        <w:rPr>
          <w:rFonts w:ascii="Times New Roman" w:hAnsi="Times New Roman" w:cs="Times New Roman"/>
        </w:rPr>
        <w:t xml:space="preserve"> – Показатели транспортной доступности относительно МКОУ «Каралатская СОШ» в с. Каралат</w:t>
      </w:r>
    </w:p>
    <w:p w14:paraId="7C101B93" w14:textId="77777777" w:rsidR="00720C99" w:rsidRPr="003166B8" w:rsidRDefault="00720C99" w:rsidP="00720C99">
      <w:pPr>
        <w:pStyle w:val="aff1"/>
        <w:ind w:firstLine="0"/>
        <w:rPr>
          <w:rFonts w:ascii="Times New Roman" w:hAnsi="Times New Roman" w:cs="Times New Roman"/>
        </w:rPr>
      </w:pPr>
    </w:p>
    <w:p w14:paraId="10FEBEEE" w14:textId="135D2C4B" w:rsidR="00720C99" w:rsidRPr="003166B8" w:rsidRDefault="00720C99" w:rsidP="00720C99">
      <w:pPr>
        <w:rPr>
          <w:rFonts w:ascii="Times New Roman" w:hAnsi="Times New Roman" w:cs="Times New Roman"/>
        </w:rPr>
      </w:pPr>
      <w:r w:rsidRPr="003166B8">
        <w:rPr>
          <w:rFonts w:ascii="Times New Roman" w:hAnsi="Times New Roman" w:cs="Times New Roman"/>
        </w:rPr>
        <w:t>Норматив транспортной доступности относительно школы не должен превышать 30 минут. Транспортная доступность школы в сельсовете, максимально составляет 2</w:t>
      </w:r>
      <w:r w:rsidR="00DB50E7" w:rsidRPr="003166B8">
        <w:rPr>
          <w:rFonts w:ascii="Times New Roman" w:hAnsi="Times New Roman" w:cs="Times New Roman"/>
        </w:rPr>
        <w:t>5</w:t>
      </w:r>
      <w:r w:rsidRPr="003166B8">
        <w:rPr>
          <w:rFonts w:ascii="Times New Roman" w:hAnsi="Times New Roman" w:cs="Times New Roman"/>
        </w:rPr>
        <w:t> минут (</w:t>
      </w:r>
      <w:r w:rsidR="00DB50E7" w:rsidRPr="003166B8">
        <w:rPr>
          <w:rFonts w:ascii="Times New Roman" w:hAnsi="Times New Roman" w:cs="Times New Roman"/>
        </w:rPr>
        <w:t>6.6</w:t>
      </w:r>
      <w:r w:rsidRPr="003166B8">
        <w:rPr>
          <w:rFonts w:ascii="Times New Roman" w:hAnsi="Times New Roman" w:cs="Times New Roman"/>
        </w:rPr>
        <w:t xml:space="preserve"> км</w:t>
      </w:r>
      <w:r w:rsidRPr="003166B8">
        <w:rPr>
          <w:rFonts w:ascii="Times New Roman" w:hAnsi="Times New Roman" w:cs="Times New Roman"/>
          <w:vertAlign w:val="superscript"/>
        </w:rPr>
        <w:t>2</w:t>
      </w:r>
      <w:r w:rsidRPr="003166B8">
        <w:rPr>
          <w:rFonts w:ascii="Times New Roman" w:hAnsi="Times New Roman" w:cs="Times New Roman"/>
        </w:rPr>
        <w:t>) за этот промежуток времени дети</w:t>
      </w:r>
      <w:r w:rsidR="005100BB" w:rsidRPr="003166B8">
        <w:rPr>
          <w:rFonts w:ascii="Times New Roman" w:hAnsi="Times New Roman" w:cs="Times New Roman"/>
        </w:rPr>
        <w:t xml:space="preserve"> всех населенных пунктов муниципального образования могут добраться </w:t>
      </w:r>
      <w:r w:rsidRPr="003166B8">
        <w:rPr>
          <w:rFonts w:ascii="Times New Roman" w:hAnsi="Times New Roman" w:cs="Times New Roman"/>
        </w:rPr>
        <w:t>до места обучения.</w:t>
      </w:r>
    </w:p>
    <w:p w14:paraId="4DC46FEC" w14:textId="111C72D4" w:rsidR="00004503" w:rsidRPr="003166B8" w:rsidRDefault="00004503" w:rsidP="00004503">
      <w:pPr>
        <w:rPr>
          <w:rFonts w:ascii="Times New Roman" w:hAnsi="Times New Roman" w:cs="Times New Roman"/>
          <w:szCs w:val="24"/>
          <w:shd w:val="clear" w:color="auto" w:fill="FFFFFF"/>
        </w:rPr>
      </w:pPr>
      <w:r w:rsidRPr="003166B8">
        <w:rPr>
          <w:rFonts w:ascii="Times New Roman" w:hAnsi="Times New Roman" w:cs="Times New Roman"/>
          <w:szCs w:val="24"/>
          <w:shd w:val="clear" w:color="auto" w:fill="FFFFFF"/>
        </w:rPr>
        <w:t>Ближайшим поселение</w:t>
      </w:r>
      <w:r w:rsidR="003606F9" w:rsidRPr="003166B8">
        <w:rPr>
          <w:rFonts w:ascii="Times New Roman" w:hAnsi="Times New Roman" w:cs="Times New Roman"/>
          <w:szCs w:val="24"/>
          <w:shd w:val="clear" w:color="auto" w:fill="FFFFFF"/>
        </w:rPr>
        <w:t>м с объектами дополнительного образования является г.</w:t>
      </w:r>
      <w:r w:rsidR="00F30891" w:rsidRPr="003166B8">
        <w:rPr>
          <w:rFonts w:ascii="Times New Roman" w:hAnsi="Times New Roman" w:cs="Times New Roman"/>
          <w:szCs w:val="24"/>
          <w:shd w:val="clear" w:color="auto" w:fill="FFFFFF"/>
        </w:rPr>
        <w:t> </w:t>
      </w:r>
      <w:r w:rsidR="003606F9" w:rsidRPr="003166B8">
        <w:rPr>
          <w:rFonts w:ascii="Times New Roman" w:hAnsi="Times New Roman" w:cs="Times New Roman"/>
          <w:szCs w:val="24"/>
          <w:shd w:val="clear" w:color="auto" w:fill="FFFFFF"/>
        </w:rPr>
        <w:t>Камызяк</w:t>
      </w:r>
      <w:r w:rsidR="00F30891" w:rsidRPr="003166B8">
        <w:rPr>
          <w:rFonts w:ascii="Times New Roman" w:hAnsi="Times New Roman" w:cs="Times New Roman"/>
          <w:szCs w:val="24"/>
          <w:shd w:val="clear" w:color="auto" w:fill="FFFFFF"/>
        </w:rPr>
        <w:t xml:space="preserve">, в котором располагается </w:t>
      </w:r>
      <w:r w:rsidRPr="003166B8">
        <w:rPr>
          <w:rFonts w:ascii="Times New Roman" w:hAnsi="Times New Roman" w:cs="Times New Roman"/>
          <w:szCs w:val="24"/>
          <w:shd w:val="clear" w:color="auto" w:fill="FFFFFF"/>
        </w:rPr>
        <w:t xml:space="preserve">МКОУ ДО «Камызякская районная детская школа искусств» </w:t>
      </w:r>
    </w:p>
    <w:p w14:paraId="04068149" w14:textId="58E0FC98" w:rsidR="00004503" w:rsidRPr="003166B8" w:rsidRDefault="00004503" w:rsidP="00004503">
      <w:pPr>
        <w:pStyle w:val="14"/>
      </w:pPr>
      <w:r w:rsidRPr="003166B8">
        <w:rPr>
          <w:shd w:val="clear" w:color="auto" w:fill="FFFFFF"/>
        </w:rPr>
        <w:t xml:space="preserve">Внутри муниципального образования </w:t>
      </w:r>
      <w:r w:rsidRPr="003166B8">
        <w:t>важное место в системе дополнительного образования детей занимают школа и местные дом культуры. На протяжении последних лет наблюдается динамика увеличения числа детей и подростков, охваченных кружковой и секционной спортивно</w:t>
      </w:r>
      <w:r w:rsidR="00F30891" w:rsidRPr="003166B8">
        <w:t>-</w:t>
      </w:r>
      <w:r w:rsidRPr="003166B8">
        <w:t>оздоровительной деятельностью.</w:t>
      </w:r>
    </w:p>
    <w:p w14:paraId="4163D046" w14:textId="007FF36C" w:rsidR="00E970EC" w:rsidRPr="003166B8" w:rsidRDefault="00E970EC" w:rsidP="00E970EC">
      <w:pPr>
        <w:pStyle w:val="a7"/>
        <w:rPr>
          <w:rFonts w:ascii="Times New Roman" w:hAnsi="Times New Roman" w:cs="Times New Roman"/>
          <w:b/>
        </w:rPr>
      </w:pPr>
      <w:r w:rsidRPr="003166B8">
        <w:rPr>
          <w:rFonts w:ascii="Times New Roman" w:hAnsi="Times New Roman" w:cs="Times New Roman"/>
          <w:b/>
        </w:rPr>
        <w:t xml:space="preserve">Таким образом, в МО </w:t>
      </w:r>
      <w:r w:rsidRPr="003166B8">
        <w:rPr>
          <w:rFonts w:ascii="Times New Roman" w:eastAsia="Times New Roman" w:hAnsi="Times New Roman" w:cs="Times New Roman"/>
          <w:b/>
          <w:lang w:eastAsia="ru-RU"/>
        </w:rPr>
        <w:t>«</w:t>
      </w:r>
      <w:r w:rsidRPr="003166B8">
        <w:rPr>
          <w:rStyle w:val="15"/>
          <w:rFonts w:eastAsiaTheme="minorHAnsi"/>
          <w:b/>
        </w:rPr>
        <w:t xml:space="preserve">Сельское поселение </w:t>
      </w:r>
      <w:r w:rsidRPr="003166B8">
        <w:rPr>
          <w:rFonts w:ascii="Times New Roman" w:hAnsi="Times New Roman" w:cs="Times New Roman"/>
          <w:b/>
        </w:rPr>
        <w:t xml:space="preserve">Каралатский </w:t>
      </w:r>
      <w:r w:rsidRPr="003166B8">
        <w:rPr>
          <w:rStyle w:val="15"/>
          <w:rFonts w:eastAsiaTheme="minorHAnsi"/>
          <w:b/>
        </w:rPr>
        <w:t>сельсовет Камызякского муниципального района Астраханской области</w:t>
      </w:r>
      <w:r w:rsidRPr="003166B8">
        <w:rPr>
          <w:rFonts w:ascii="Times New Roman" w:eastAsia="Times New Roman" w:hAnsi="Times New Roman" w:cs="Times New Roman"/>
          <w:b/>
          <w:lang w:eastAsia="ru-RU"/>
        </w:rPr>
        <w:t>»</w:t>
      </w:r>
      <w:r w:rsidRPr="003166B8">
        <w:rPr>
          <w:rFonts w:ascii="Times New Roman" w:hAnsi="Times New Roman" w:cs="Times New Roman"/>
          <w:b/>
        </w:rPr>
        <w:t xml:space="preserve"> количество мест в общеобразовательных организациях достаточное, даже наблюдается профицит.</w:t>
      </w:r>
    </w:p>
    <w:p w14:paraId="60D75EFC" w14:textId="77777777" w:rsidR="00E970EC" w:rsidRPr="003166B8" w:rsidRDefault="00E970EC" w:rsidP="00C34F79">
      <w:pPr>
        <w:pStyle w:val="14"/>
      </w:pPr>
    </w:p>
    <w:p w14:paraId="1F5BEA71" w14:textId="77777777" w:rsidR="00F02BD1" w:rsidRPr="003166B8" w:rsidRDefault="00F02BD1" w:rsidP="00561D4B">
      <w:pPr>
        <w:rPr>
          <w:rFonts w:ascii="Times New Roman" w:hAnsi="Times New Roman" w:cs="Times New Roman"/>
          <w:b/>
        </w:rPr>
      </w:pPr>
      <w:bookmarkStart w:id="52" w:name="_Toc85173285"/>
      <w:r w:rsidRPr="003166B8">
        <w:rPr>
          <w:rFonts w:ascii="Times New Roman" w:hAnsi="Times New Roman" w:cs="Times New Roman"/>
          <w:b/>
        </w:rPr>
        <w:t>Здравоохранение</w:t>
      </w:r>
      <w:bookmarkEnd w:id="52"/>
    </w:p>
    <w:p w14:paraId="73396E35" w14:textId="33621EAB" w:rsidR="00F51F04" w:rsidRPr="003166B8" w:rsidRDefault="00F51F04" w:rsidP="00F51F04">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На территории муниципального образования «</w:t>
      </w:r>
      <w:r w:rsidRPr="003166B8">
        <w:rPr>
          <w:rStyle w:val="15"/>
          <w:rFonts w:eastAsiaTheme="minorHAnsi"/>
        </w:rPr>
        <w:t xml:space="preserve">Сельское поселение </w:t>
      </w:r>
      <w:r w:rsidRPr="003166B8">
        <w:rPr>
          <w:rFonts w:ascii="Times New Roman" w:hAnsi="Times New Roman" w:cs="Times New Roman"/>
        </w:rPr>
        <w:t xml:space="preserve">Каралатский </w:t>
      </w:r>
      <w:r w:rsidRPr="003166B8">
        <w:rPr>
          <w:rStyle w:val="15"/>
          <w:rFonts w:eastAsiaTheme="minorHAnsi"/>
        </w:rPr>
        <w:t>сельсовет Камызякского муниципального района Астраханской области</w:t>
      </w:r>
      <w:r w:rsidRPr="003166B8">
        <w:rPr>
          <w:rFonts w:ascii="Times New Roman" w:eastAsia="Times New Roman" w:hAnsi="Times New Roman" w:cs="Times New Roman"/>
          <w:szCs w:val="24"/>
          <w:lang w:eastAsia="ru-RU"/>
        </w:rPr>
        <w:t>» расположены три медицинских учреждения.</w:t>
      </w:r>
    </w:p>
    <w:p w14:paraId="563F4E93" w14:textId="77777777" w:rsidR="00F51F04" w:rsidRPr="003166B8" w:rsidRDefault="00F51F04" w:rsidP="00F51F04">
      <w:pPr>
        <w:rPr>
          <w:rFonts w:ascii="Times New Roman" w:eastAsia="Times New Roman" w:hAnsi="Times New Roman" w:cs="Times New Roman"/>
          <w:szCs w:val="24"/>
          <w:lang w:eastAsia="ru-RU"/>
        </w:rPr>
      </w:pPr>
    </w:p>
    <w:p w14:paraId="30233455" w14:textId="5340D266" w:rsidR="00430C86" w:rsidRPr="003166B8" w:rsidRDefault="00F51F04" w:rsidP="00D73EF4">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lastRenderedPageBreak/>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6</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430C86" w:rsidRPr="003166B8">
        <w:rPr>
          <w:rFonts w:ascii="Times New Roman" w:hAnsi="Times New Roman"/>
          <w:b/>
          <w:i w:val="0"/>
          <w:noProof/>
          <w:color w:val="auto"/>
          <w:sz w:val="22"/>
        </w:rPr>
        <w:t>Объекты здравоохранения</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00430C86" w:rsidRPr="003166B8">
        <w:rPr>
          <w:rFonts w:ascii="Times New Roman" w:hAnsi="Times New Roman"/>
          <w:b/>
          <w:i w:val="0"/>
          <w:noProof/>
          <w:color w:val="auto"/>
          <w:sz w:val="22"/>
        </w:rPr>
        <w:t xml:space="preserve"> на конец 2023 г.</w:t>
      </w:r>
      <w:r w:rsidR="00D73EF4" w:rsidRPr="003166B8">
        <w:rPr>
          <w:rStyle w:val="af2"/>
          <w:rFonts w:ascii="Times New Roman" w:hAnsi="Times New Roman"/>
          <w:b/>
          <w:i w:val="0"/>
          <w:noProof/>
          <w:color w:val="auto"/>
          <w:sz w:val="22"/>
        </w:rPr>
        <w:t xml:space="preserve"> </w:t>
      </w:r>
      <w:r w:rsidR="00D73EF4" w:rsidRPr="003166B8">
        <w:rPr>
          <w:rStyle w:val="af2"/>
          <w:rFonts w:ascii="Times New Roman" w:hAnsi="Times New Roman"/>
          <w:b/>
          <w:i w:val="0"/>
          <w:noProof/>
          <w:color w:val="auto"/>
          <w:sz w:val="22"/>
        </w:rPr>
        <w:footnoteReference w:id="16"/>
      </w:r>
    </w:p>
    <w:tbl>
      <w:tblPr>
        <w:tblStyle w:val="TableGridReport1"/>
        <w:tblW w:w="5000" w:type="pct"/>
        <w:jc w:val="center"/>
        <w:tblCellMar>
          <w:left w:w="45" w:type="dxa"/>
          <w:right w:w="45" w:type="dxa"/>
        </w:tblCellMar>
        <w:tblLook w:val="01E0" w:firstRow="1" w:lastRow="1" w:firstColumn="1" w:lastColumn="1" w:noHBand="0" w:noVBand="0"/>
      </w:tblPr>
      <w:tblGrid>
        <w:gridCol w:w="1295"/>
        <w:gridCol w:w="1198"/>
        <w:gridCol w:w="1110"/>
        <w:gridCol w:w="1053"/>
        <w:gridCol w:w="1244"/>
        <w:gridCol w:w="2261"/>
        <w:gridCol w:w="1284"/>
      </w:tblGrid>
      <w:tr w:rsidR="003166B8" w:rsidRPr="003166B8" w14:paraId="45606856" w14:textId="77777777" w:rsidTr="00D73EF4">
        <w:trPr>
          <w:trHeight w:val="20"/>
          <w:jc w:val="center"/>
        </w:trPr>
        <w:tc>
          <w:tcPr>
            <w:tcW w:w="730" w:type="pct"/>
            <w:shd w:val="clear" w:color="auto" w:fill="auto"/>
            <w:vAlign w:val="center"/>
          </w:tcPr>
          <w:p w14:paraId="519B6477"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Наименование учреждения</w:t>
            </w:r>
          </w:p>
        </w:tc>
        <w:tc>
          <w:tcPr>
            <w:tcW w:w="708" w:type="pct"/>
            <w:shd w:val="clear" w:color="auto" w:fill="auto"/>
            <w:vAlign w:val="center"/>
          </w:tcPr>
          <w:p w14:paraId="5169FCED"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Адрес</w:t>
            </w:r>
          </w:p>
        </w:tc>
        <w:tc>
          <w:tcPr>
            <w:tcW w:w="594" w:type="pct"/>
            <w:shd w:val="clear" w:color="auto" w:fill="auto"/>
            <w:vAlign w:val="center"/>
          </w:tcPr>
          <w:p w14:paraId="6A18E5D0"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больничных коек, посещений в смену</w:t>
            </w:r>
          </w:p>
        </w:tc>
        <w:tc>
          <w:tcPr>
            <w:tcW w:w="563" w:type="pct"/>
            <w:shd w:val="clear" w:color="auto" w:fill="auto"/>
            <w:vAlign w:val="center"/>
          </w:tcPr>
          <w:p w14:paraId="583554F9"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врачей</w:t>
            </w:r>
          </w:p>
        </w:tc>
        <w:tc>
          <w:tcPr>
            <w:tcW w:w="666" w:type="pct"/>
            <w:shd w:val="clear" w:color="auto" w:fill="auto"/>
            <w:vAlign w:val="center"/>
          </w:tcPr>
          <w:p w14:paraId="1109AA54"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Количество среднего медицинского персонала</w:t>
            </w:r>
          </w:p>
        </w:tc>
        <w:tc>
          <w:tcPr>
            <w:tcW w:w="1666" w:type="pct"/>
            <w:shd w:val="clear" w:color="auto" w:fill="auto"/>
            <w:vAlign w:val="center"/>
          </w:tcPr>
          <w:p w14:paraId="3AD81223" w14:textId="77777777"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Состояние зданий и сооружений (Новое, удовлетворительное, требуется капительный ремонт, аварийное)</w:t>
            </w:r>
          </w:p>
        </w:tc>
        <w:tc>
          <w:tcPr>
            <w:tcW w:w="73" w:type="pct"/>
            <w:shd w:val="clear" w:color="auto" w:fill="auto"/>
            <w:vAlign w:val="center"/>
          </w:tcPr>
          <w:p w14:paraId="6DFB236F" w14:textId="77777777" w:rsidR="00FB11AA"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 xml:space="preserve">Дефицит </w:t>
            </w:r>
          </w:p>
          <w:p w14:paraId="0E3C9658" w14:textId="5307D174" w:rsidR="00430C86" w:rsidRPr="003166B8" w:rsidRDefault="00430C86" w:rsidP="00430C86">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коек по направлениям</w:t>
            </w:r>
          </w:p>
        </w:tc>
      </w:tr>
      <w:tr w:rsidR="003166B8" w:rsidRPr="003166B8" w14:paraId="51E4D285" w14:textId="77777777" w:rsidTr="00D73EF4">
        <w:trPr>
          <w:trHeight w:val="20"/>
          <w:jc w:val="center"/>
        </w:trPr>
        <w:tc>
          <w:tcPr>
            <w:tcW w:w="730" w:type="pct"/>
            <w:shd w:val="clear" w:color="auto" w:fill="auto"/>
            <w:vAlign w:val="center"/>
          </w:tcPr>
          <w:p w14:paraId="1E8F9831" w14:textId="77777777" w:rsidR="00430C86" w:rsidRPr="003166B8" w:rsidRDefault="00430C86" w:rsidP="00430C86">
            <w:pPr>
              <w:pStyle w:val="23"/>
              <w:rPr>
                <w:rFonts w:ascii="Times New Roman" w:hAnsi="Times New Roman"/>
                <w:sz w:val="18"/>
                <w:szCs w:val="18"/>
              </w:rPr>
            </w:pPr>
            <w:r w:rsidRPr="003166B8">
              <w:rPr>
                <w:rFonts w:ascii="Times New Roman" w:hAnsi="Times New Roman"/>
                <w:sz w:val="18"/>
                <w:szCs w:val="18"/>
              </w:rPr>
              <w:t>Каралатская амбулатория</w:t>
            </w:r>
          </w:p>
        </w:tc>
        <w:tc>
          <w:tcPr>
            <w:tcW w:w="708" w:type="pct"/>
            <w:shd w:val="clear" w:color="auto" w:fill="auto"/>
            <w:vAlign w:val="center"/>
          </w:tcPr>
          <w:p w14:paraId="05CE4754" w14:textId="3BBEF9CE" w:rsidR="00430C86" w:rsidRPr="003166B8" w:rsidRDefault="00430C86" w:rsidP="00430C86">
            <w:pPr>
              <w:pStyle w:val="23"/>
              <w:rPr>
                <w:rFonts w:ascii="Times New Roman" w:hAnsi="Times New Roman"/>
                <w:sz w:val="18"/>
                <w:szCs w:val="18"/>
              </w:rPr>
            </w:pPr>
            <w:r w:rsidRPr="003166B8">
              <w:rPr>
                <w:rFonts w:ascii="Times New Roman" w:hAnsi="Times New Roman"/>
                <w:sz w:val="18"/>
                <w:szCs w:val="18"/>
              </w:rPr>
              <w:t>с.</w:t>
            </w:r>
            <w:r w:rsidR="00D73EF4" w:rsidRPr="003166B8">
              <w:rPr>
                <w:rFonts w:ascii="Times New Roman" w:hAnsi="Times New Roman"/>
                <w:sz w:val="18"/>
                <w:szCs w:val="18"/>
              </w:rPr>
              <w:t> </w:t>
            </w:r>
            <w:r w:rsidRPr="003166B8">
              <w:rPr>
                <w:rFonts w:ascii="Times New Roman" w:hAnsi="Times New Roman"/>
                <w:sz w:val="18"/>
                <w:szCs w:val="18"/>
              </w:rPr>
              <w:t>Каралат, ул.</w:t>
            </w:r>
            <w:r w:rsidR="00D73EF4" w:rsidRPr="003166B8">
              <w:rPr>
                <w:rFonts w:ascii="Times New Roman" w:hAnsi="Times New Roman"/>
                <w:sz w:val="18"/>
                <w:szCs w:val="18"/>
              </w:rPr>
              <w:t> </w:t>
            </w:r>
            <w:r w:rsidRPr="003166B8">
              <w:rPr>
                <w:rFonts w:ascii="Times New Roman" w:hAnsi="Times New Roman"/>
                <w:sz w:val="18"/>
                <w:szCs w:val="18"/>
              </w:rPr>
              <w:t>Степная, д.</w:t>
            </w:r>
            <w:r w:rsidR="00D73EF4" w:rsidRPr="003166B8">
              <w:rPr>
                <w:rFonts w:ascii="Times New Roman" w:hAnsi="Times New Roman"/>
                <w:sz w:val="18"/>
                <w:szCs w:val="18"/>
              </w:rPr>
              <w:t> </w:t>
            </w:r>
            <w:r w:rsidRPr="003166B8">
              <w:rPr>
                <w:rFonts w:ascii="Times New Roman" w:hAnsi="Times New Roman"/>
                <w:sz w:val="18"/>
                <w:szCs w:val="18"/>
              </w:rPr>
              <w:t xml:space="preserve">12 </w:t>
            </w:r>
          </w:p>
        </w:tc>
        <w:tc>
          <w:tcPr>
            <w:tcW w:w="594" w:type="pct"/>
            <w:shd w:val="clear" w:color="auto" w:fill="auto"/>
            <w:vAlign w:val="center"/>
          </w:tcPr>
          <w:p w14:paraId="5593057B"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10</w:t>
            </w:r>
          </w:p>
        </w:tc>
        <w:tc>
          <w:tcPr>
            <w:tcW w:w="563" w:type="pct"/>
            <w:shd w:val="clear" w:color="auto" w:fill="auto"/>
            <w:vAlign w:val="center"/>
          </w:tcPr>
          <w:p w14:paraId="044620B8"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2</w:t>
            </w:r>
          </w:p>
        </w:tc>
        <w:tc>
          <w:tcPr>
            <w:tcW w:w="666" w:type="pct"/>
            <w:shd w:val="clear" w:color="auto" w:fill="auto"/>
            <w:vAlign w:val="center"/>
          </w:tcPr>
          <w:p w14:paraId="1161EEF0"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5</w:t>
            </w:r>
          </w:p>
        </w:tc>
        <w:tc>
          <w:tcPr>
            <w:tcW w:w="1666" w:type="pct"/>
            <w:shd w:val="clear" w:color="auto" w:fill="auto"/>
            <w:vAlign w:val="center"/>
          </w:tcPr>
          <w:p w14:paraId="75183A96"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удовлетворительное</w:t>
            </w:r>
          </w:p>
        </w:tc>
        <w:tc>
          <w:tcPr>
            <w:tcW w:w="73" w:type="pct"/>
            <w:shd w:val="clear" w:color="auto" w:fill="auto"/>
            <w:vAlign w:val="center"/>
          </w:tcPr>
          <w:p w14:paraId="3D8C7EAF"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0</w:t>
            </w:r>
          </w:p>
        </w:tc>
      </w:tr>
      <w:tr w:rsidR="003166B8" w:rsidRPr="003166B8" w14:paraId="32EB8327" w14:textId="77777777" w:rsidTr="00D73EF4">
        <w:trPr>
          <w:trHeight w:val="20"/>
          <w:jc w:val="center"/>
        </w:trPr>
        <w:tc>
          <w:tcPr>
            <w:tcW w:w="730" w:type="pct"/>
            <w:shd w:val="clear" w:color="auto" w:fill="auto"/>
            <w:vAlign w:val="center"/>
          </w:tcPr>
          <w:p w14:paraId="526D1514" w14:textId="118D9322" w:rsidR="00430C86" w:rsidRPr="003166B8" w:rsidRDefault="00430C86" w:rsidP="00430C86">
            <w:pPr>
              <w:pStyle w:val="23"/>
              <w:rPr>
                <w:rFonts w:ascii="Times New Roman" w:hAnsi="Times New Roman"/>
                <w:sz w:val="18"/>
                <w:szCs w:val="18"/>
              </w:rPr>
            </w:pPr>
            <w:r w:rsidRPr="003166B8">
              <w:rPr>
                <w:rFonts w:ascii="Times New Roman" w:hAnsi="Times New Roman"/>
                <w:sz w:val="18"/>
                <w:szCs w:val="18"/>
              </w:rPr>
              <w:t>ФАП с.</w:t>
            </w:r>
            <w:r w:rsidR="00D73EF4" w:rsidRPr="003166B8">
              <w:rPr>
                <w:rFonts w:ascii="Times New Roman" w:hAnsi="Times New Roman"/>
                <w:sz w:val="18"/>
                <w:szCs w:val="18"/>
              </w:rPr>
              <w:t> </w:t>
            </w:r>
            <w:r w:rsidRPr="003166B8">
              <w:rPr>
                <w:rFonts w:ascii="Times New Roman" w:hAnsi="Times New Roman"/>
                <w:sz w:val="18"/>
                <w:szCs w:val="18"/>
              </w:rPr>
              <w:t>Парыгино</w:t>
            </w:r>
          </w:p>
        </w:tc>
        <w:tc>
          <w:tcPr>
            <w:tcW w:w="708" w:type="pct"/>
            <w:shd w:val="clear" w:color="auto" w:fill="auto"/>
            <w:vAlign w:val="center"/>
          </w:tcPr>
          <w:p w14:paraId="3DCE7529" w14:textId="36B9E325" w:rsidR="00430C86" w:rsidRPr="003166B8" w:rsidRDefault="00D73EF4" w:rsidP="00430C86">
            <w:pPr>
              <w:pStyle w:val="23"/>
              <w:rPr>
                <w:rFonts w:ascii="Times New Roman" w:hAnsi="Times New Roman"/>
                <w:sz w:val="18"/>
                <w:szCs w:val="18"/>
              </w:rPr>
            </w:pPr>
            <w:r w:rsidRPr="003166B8">
              <w:rPr>
                <w:rFonts w:ascii="Times New Roman" w:hAnsi="Times New Roman"/>
                <w:sz w:val="18"/>
                <w:szCs w:val="18"/>
              </w:rPr>
              <w:t>с</w:t>
            </w:r>
            <w:r w:rsidR="00430C86" w:rsidRPr="003166B8">
              <w:rPr>
                <w:rFonts w:ascii="Times New Roman" w:hAnsi="Times New Roman"/>
                <w:sz w:val="18"/>
                <w:szCs w:val="18"/>
              </w:rPr>
              <w:t>.</w:t>
            </w:r>
            <w:r w:rsidRPr="003166B8">
              <w:rPr>
                <w:rFonts w:ascii="Times New Roman" w:hAnsi="Times New Roman"/>
                <w:sz w:val="18"/>
                <w:szCs w:val="18"/>
              </w:rPr>
              <w:t> </w:t>
            </w:r>
            <w:r w:rsidR="00430C86" w:rsidRPr="003166B8">
              <w:rPr>
                <w:rFonts w:ascii="Times New Roman" w:hAnsi="Times New Roman"/>
                <w:sz w:val="18"/>
                <w:szCs w:val="18"/>
              </w:rPr>
              <w:t>Парыгино,</w:t>
            </w:r>
            <w:r w:rsidRPr="003166B8">
              <w:rPr>
                <w:rFonts w:ascii="Times New Roman" w:hAnsi="Times New Roman"/>
                <w:sz w:val="18"/>
                <w:szCs w:val="18"/>
              </w:rPr>
              <w:t xml:space="preserve"> </w:t>
            </w:r>
            <w:r w:rsidR="00430C86" w:rsidRPr="003166B8">
              <w:rPr>
                <w:rFonts w:ascii="Times New Roman" w:hAnsi="Times New Roman"/>
                <w:sz w:val="18"/>
                <w:szCs w:val="18"/>
              </w:rPr>
              <w:t>ул</w:t>
            </w:r>
            <w:r w:rsidRPr="003166B8">
              <w:rPr>
                <w:rFonts w:ascii="Times New Roman" w:hAnsi="Times New Roman"/>
                <w:sz w:val="18"/>
                <w:szCs w:val="18"/>
              </w:rPr>
              <w:t>. </w:t>
            </w:r>
            <w:r w:rsidR="00430C86" w:rsidRPr="003166B8">
              <w:rPr>
                <w:rFonts w:ascii="Times New Roman" w:hAnsi="Times New Roman"/>
                <w:sz w:val="18"/>
                <w:szCs w:val="18"/>
              </w:rPr>
              <w:t>Джамбула,</w:t>
            </w:r>
            <w:r w:rsidRPr="003166B8">
              <w:rPr>
                <w:rFonts w:ascii="Times New Roman" w:hAnsi="Times New Roman"/>
                <w:sz w:val="18"/>
                <w:szCs w:val="18"/>
              </w:rPr>
              <w:t xml:space="preserve"> </w:t>
            </w:r>
            <w:r w:rsidR="00430C86" w:rsidRPr="003166B8">
              <w:rPr>
                <w:rFonts w:ascii="Times New Roman" w:hAnsi="Times New Roman"/>
                <w:sz w:val="18"/>
                <w:szCs w:val="18"/>
              </w:rPr>
              <w:t>д.</w:t>
            </w:r>
            <w:r w:rsidRPr="003166B8">
              <w:rPr>
                <w:rFonts w:ascii="Times New Roman" w:hAnsi="Times New Roman"/>
                <w:sz w:val="18"/>
                <w:szCs w:val="18"/>
              </w:rPr>
              <w:t> </w:t>
            </w:r>
            <w:r w:rsidR="00430C86" w:rsidRPr="003166B8">
              <w:rPr>
                <w:rFonts w:ascii="Times New Roman" w:hAnsi="Times New Roman"/>
                <w:sz w:val="18"/>
                <w:szCs w:val="18"/>
              </w:rPr>
              <w:t>23а</w:t>
            </w:r>
          </w:p>
        </w:tc>
        <w:tc>
          <w:tcPr>
            <w:tcW w:w="594" w:type="pct"/>
            <w:shd w:val="clear" w:color="auto" w:fill="auto"/>
            <w:vAlign w:val="center"/>
          </w:tcPr>
          <w:p w14:paraId="34717804"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4</w:t>
            </w:r>
          </w:p>
        </w:tc>
        <w:tc>
          <w:tcPr>
            <w:tcW w:w="563" w:type="pct"/>
            <w:shd w:val="clear" w:color="auto" w:fill="auto"/>
            <w:vAlign w:val="center"/>
          </w:tcPr>
          <w:p w14:paraId="00160E4B"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0</w:t>
            </w:r>
          </w:p>
        </w:tc>
        <w:tc>
          <w:tcPr>
            <w:tcW w:w="666" w:type="pct"/>
            <w:shd w:val="clear" w:color="auto" w:fill="auto"/>
            <w:vAlign w:val="center"/>
          </w:tcPr>
          <w:p w14:paraId="692F08BE"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1</w:t>
            </w:r>
          </w:p>
        </w:tc>
        <w:tc>
          <w:tcPr>
            <w:tcW w:w="1666" w:type="pct"/>
            <w:shd w:val="clear" w:color="auto" w:fill="auto"/>
            <w:vAlign w:val="center"/>
          </w:tcPr>
          <w:p w14:paraId="4C6F5563"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новое</w:t>
            </w:r>
          </w:p>
        </w:tc>
        <w:tc>
          <w:tcPr>
            <w:tcW w:w="73" w:type="pct"/>
            <w:shd w:val="clear" w:color="auto" w:fill="auto"/>
            <w:vAlign w:val="center"/>
          </w:tcPr>
          <w:p w14:paraId="662BA1D0"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0</w:t>
            </w:r>
          </w:p>
        </w:tc>
      </w:tr>
      <w:tr w:rsidR="00D73EF4" w:rsidRPr="003166B8" w14:paraId="6C9EA92D" w14:textId="77777777" w:rsidTr="00D73EF4">
        <w:trPr>
          <w:trHeight w:val="20"/>
          <w:jc w:val="center"/>
        </w:trPr>
        <w:tc>
          <w:tcPr>
            <w:tcW w:w="730" w:type="pct"/>
            <w:shd w:val="clear" w:color="auto" w:fill="auto"/>
            <w:vAlign w:val="center"/>
          </w:tcPr>
          <w:p w14:paraId="101339CD" w14:textId="363425B5" w:rsidR="00430C86" w:rsidRPr="003166B8" w:rsidRDefault="00430C86" w:rsidP="00430C86">
            <w:pPr>
              <w:pStyle w:val="23"/>
              <w:rPr>
                <w:rFonts w:ascii="Times New Roman" w:hAnsi="Times New Roman"/>
                <w:sz w:val="18"/>
                <w:szCs w:val="18"/>
              </w:rPr>
            </w:pPr>
            <w:r w:rsidRPr="003166B8">
              <w:rPr>
                <w:rFonts w:ascii="Times New Roman" w:hAnsi="Times New Roman"/>
                <w:sz w:val="18"/>
                <w:szCs w:val="18"/>
              </w:rPr>
              <w:t>ФАП с.</w:t>
            </w:r>
            <w:r w:rsidR="00D73EF4" w:rsidRPr="003166B8">
              <w:rPr>
                <w:rFonts w:ascii="Times New Roman" w:hAnsi="Times New Roman"/>
                <w:sz w:val="18"/>
                <w:szCs w:val="18"/>
              </w:rPr>
              <w:t> </w:t>
            </w:r>
            <w:r w:rsidRPr="003166B8">
              <w:rPr>
                <w:rFonts w:ascii="Times New Roman" w:hAnsi="Times New Roman"/>
                <w:sz w:val="18"/>
                <w:szCs w:val="18"/>
              </w:rPr>
              <w:t>Чапаево</w:t>
            </w:r>
          </w:p>
        </w:tc>
        <w:tc>
          <w:tcPr>
            <w:tcW w:w="708" w:type="pct"/>
            <w:shd w:val="clear" w:color="auto" w:fill="auto"/>
            <w:vAlign w:val="center"/>
          </w:tcPr>
          <w:p w14:paraId="4C9D1DA7" w14:textId="57A09300" w:rsidR="00430C86" w:rsidRPr="003166B8" w:rsidRDefault="00D73EF4" w:rsidP="00430C86">
            <w:pPr>
              <w:pStyle w:val="23"/>
              <w:rPr>
                <w:rFonts w:ascii="Times New Roman" w:hAnsi="Times New Roman"/>
                <w:sz w:val="18"/>
                <w:szCs w:val="18"/>
              </w:rPr>
            </w:pPr>
            <w:r w:rsidRPr="003166B8">
              <w:rPr>
                <w:rFonts w:ascii="Times New Roman" w:hAnsi="Times New Roman"/>
                <w:sz w:val="18"/>
                <w:szCs w:val="18"/>
              </w:rPr>
              <w:t>с</w:t>
            </w:r>
            <w:r w:rsidR="00430C86" w:rsidRPr="003166B8">
              <w:rPr>
                <w:rFonts w:ascii="Times New Roman" w:hAnsi="Times New Roman"/>
                <w:sz w:val="18"/>
                <w:szCs w:val="18"/>
              </w:rPr>
              <w:t>.</w:t>
            </w:r>
            <w:r w:rsidRPr="003166B8">
              <w:rPr>
                <w:rFonts w:ascii="Times New Roman" w:hAnsi="Times New Roman"/>
                <w:sz w:val="18"/>
                <w:szCs w:val="18"/>
              </w:rPr>
              <w:t> </w:t>
            </w:r>
            <w:r w:rsidR="00430C86" w:rsidRPr="003166B8">
              <w:rPr>
                <w:rFonts w:ascii="Times New Roman" w:hAnsi="Times New Roman"/>
                <w:sz w:val="18"/>
                <w:szCs w:val="18"/>
              </w:rPr>
              <w:t>Чапаево, ул.</w:t>
            </w:r>
            <w:r w:rsidRPr="003166B8">
              <w:rPr>
                <w:rFonts w:ascii="Times New Roman" w:hAnsi="Times New Roman"/>
                <w:sz w:val="18"/>
                <w:szCs w:val="18"/>
              </w:rPr>
              <w:t> Заводская, д. </w:t>
            </w:r>
            <w:r w:rsidR="00430C86" w:rsidRPr="003166B8">
              <w:rPr>
                <w:rFonts w:ascii="Times New Roman" w:hAnsi="Times New Roman"/>
                <w:sz w:val="18"/>
                <w:szCs w:val="18"/>
              </w:rPr>
              <w:t>32а</w:t>
            </w:r>
          </w:p>
        </w:tc>
        <w:tc>
          <w:tcPr>
            <w:tcW w:w="594" w:type="pct"/>
            <w:shd w:val="clear" w:color="auto" w:fill="auto"/>
            <w:vAlign w:val="center"/>
          </w:tcPr>
          <w:p w14:paraId="428761A4"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5</w:t>
            </w:r>
          </w:p>
        </w:tc>
        <w:tc>
          <w:tcPr>
            <w:tcW w:w="563" w:type="pct"/>
            <w:shd w:val="clear" w:color="auto" w:fill="auto"/>
            <w:vAlign w:val="center"/>
          </w:tcPr>
          <w:p w14:paraId="5EB99F7A"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0</w:t>
            </w:r>
          </w:p>
        </w:tc>
        <w:tc>
          <w:tcPr>
            <w:tcW w:w="666" w:type="pct"/>
            <w:shd w:val="clear" w:color="auto" w:fill="auto"/>
            <w:vAlign w:val="center"/>
          </w:tcPr>
          <w:p w14:paraId="1227EF6D"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2</w:t>
            </w:r>
          </w:p>
        </w:tc>
        <w:tc>
          <w:tcPr>
            <w:tcW w:w="1666" w:type="pct"/>
            <w:shd w:val="clear" w:color="auto" w:fill="auto"/>
            <w:vAlign w:val="center"/>
          </w:tcPr>
          <w:p w14:paraId="2118F5DA"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новое</w:t>
            </w:r>
          </w:p>
        </w:tc>
        <w:tc>
          <w:tcPr>
            <w:tcW w:w="73" w:type="pct"/>
            <w:shd w:val="clear" w:color="auto" w:fill="auto"/>
            <w:vAlign w:val="center"/>
          </w:tcPr>
          <w:p w14:paraId="559C6A16" w14:textId="77777777" w:rsidR="00430C86" w:rsidRPr="003166B8" w:rsidRDefault="00430C86" w:rsidP="00430C86">
            <w:pPr>
              <w:pStyle w:val="-2"/>
              <w:ind w:right="0"/>
              <w:rPr>
                <w:rFonts w:ascii="Times New Roman" w:hAnsi="Times New Roman"/>
                <w:sz w:val="18"/>
              </w:rPr>
            </w:pPr>
            <w:r w:rsidRPr="003166B8">
              <w:rPr>
                <w:rFonts w:ascii="Times New Roman" w:hAnsi="Times New Roman"/>
                <w:sz w:val="18"/>
              </w:rPr>
              <w:t>0</w:t>
            </w:r>
          </w:p>
        </w:tc>
      </w:tr>
    </w:tbl>
    <w:p w14:paraId="5F8A01C1" w14:textId="6CED59B8" w:rsidR="006B7F91" w:rsidRPr="003166B8" w:rsidRDefault="006B7F91" w:rsidP="006B168A">
      <w:pPr>
        <w:tabs>
          <w:tab w:val="left" w:pos="2547"/>
        </w:tabs>
        <w:rPr>
          <w:rFonts w:ascii="Times New Roman" w:hAnsi="Times New Roman" w:cs="Times New Roman"/>
        </w:rPr>
      </w:pPr>
    </w:p>
    <w:p w14:paraId="2D88DA2D" w14:textId="6B5D1378" w:rsidR="002E00C2" w:rsidRPr="003166B8" w:rsidRDefault="003E1000" w:rsidP="006B168A">
      <w:pPr>
        <w:tabs>
          <w:tab w:val="left" w:pos="2547"/>
        </w:tabs>
        <w:rPr>
          <w:rFonts w:ascii="Times New Roman" w:hAnsi="Times New Roman" w:cs="Times New Roman"/>
        </w:rPr>
      </w:pPr>
      <w:r w:rsidRPr="003166B8">
        <w:rPr>
          <w:rFonts w:ascii="Times New Roman" w:hAnsi="Times New Roman" w:cs="Times New Roman"/>
        </w:rPr>
        <w:t xml:space="preserve">ФАПы в с. Парыгино и в с. Чапаево, каждый </w:t>
      </w:r>
      <w:r w:rsidR="002E00C2" w:rsidRPr="003166B8">
        <w:rPr>
          <w:rFonts w:ascii="Times New Roman" w:hAnsi="Times New Roman" w:cs="Times New Roman"/>
        </w:rPr>
        <w:t>на 1300 человек взрослого населения в возрасте 18 лет и старше</w:t>
      </w:r>
      <w:r w:rsidRPr="003166B8">
        <w:rPr>
          <w:rFonts w:ascii="Times New Roman" w:hAnsi="Times New Roman" w:cs="Times New Roman"/>
        </w:rPr>
        <w:t xml:space="preserve"> </w:t>
      </w:r>
      <w:r w:rsidR="00131072" w:rsidRPr="003166B8">
        <w:rPr>
          <w:rFonts w:ascii="Times New Roman" w:hAnsi="Times New Roman" w:cs="Times New Roman"/>
        </w:rPr>
        <w:t xml:space="preserve">обновлены и открыты в 2021 году. </w:t>
      </w:r>
    </w:p>
    <w:p w14:paraId="02A19DAB" w14:textId="063A2BB5" w:rsidR="00F975ED" w:rsidRPr="003166B8" w:rsidRDefault="00F975ED" w:rsidP="00F975ED">
      <w:pPr>
        <w:tabs>
          <w:tab w:val="left" w:pos="2547"/>
        </w:tabs>
        <w:rPr>
          <w:rFonts w:ascii="Times New Roman" w:hAnsi="Times New Roman" w:cs="Times New Roman"/>
        </w:rPr>
      </w:pPr>
      <w:r w:rsidRPr="003166B8">
        <w:rPr>
          <w:rFonts w:ascii="Times New Roman" w:hAnsi="Times New Roman" w:cs="Times New Roman"/>
        </w:rPr>
        <w:t>В настоящее время в сфере здравоохранения Камызякского района наблюдается превышение уровня смертности по сравнению со средними показателями по области. В районе регистрируется значительное количество случаев смерти от заболеваний сердечно-сосудистой системы и новообразований.</w:t>
      </w:r>
    </w:p>
    <w:p w14:paraId="5AC2FE36" w14:textId="426609BA" w:rsidR="007A1515" w:rsidRPr="003166B8" w:rsidRDefault="00F975ED" w:rsidP="00F975ED">
      <w:pPr>
        <w:tabs>
          <w:tab w:val="left" w:pos="2547"/>
        </w:tabs>
        <w:rPr>
          <w:rFonts w:ascii="Times New Roman" w:hAnsi="Times New Roman" w:cs="Times New Roman"/>
        </w:rPr>
      </w:pPr>
      <w:r w:rsidRPr="003166B8">
        <w:rPr>
          <w:rFonts w:ascii="Times New Roman" w:hAnsi="Times New Roman" w:cs="Times New Roman"/>
        </w:rPr>
        <w:t>Основной причиной смертности среди трудоспособного населения являются инфекционные и паразитарные заболевания, среди которых туберкулёз составляет 90,9%. Также распространены заболевания без внешних причин – 80,0%, новообразования – 28,8%, болезни органов пищеварения – 29,0%, заболевания системы кровообращения – 15,5%, болезни органов дыхания – 26,1%.</w:t>
      </w:r>
    </w:p>
    <w:p w14:paraId="4903E24D" w14:textId="4DBDA055" w:rsidR="00FB11AA" w:rsidRPr="003166B8" w:rsidRDefault="00FB11AA" w:rsidP="00FB11AA">
      <w:pPr>
        <w:pStyle w:val="a7"/>
        <w:rPr>
          <w:rFonts w:ascii="Times New Roman" w:hAnsi="Times New Roman" w:cs="Times New Roman"/>
          <w:b/>
        </w:rPr>
      </w:pPr>
      <w:r w:rsidRPr="003166B8">
        <w:rPr>
          <w:rFonts w:ascii="Times New Roman" w:hAnsi="Times New Roman" w:cs="Times New Roman"/>
          <w:b/>
        </w:rPr>
        <w:t xml:space="preserve">Таким образом, в МО </w:t>
      </w:r>
      <w:r w:rsidRPr="003166B8">
        <w:rPr>
          <w:rFonts w:ascii="Times New Roman" w:eastAsia="Times New Roman" w:hAnsi="Times New Roman" w:cs="Times New Roman"/>
          <w:b/>
          <w:lang w:eastAsia="ru-RU"/>
        </w:rPr>
        <w:t>«</w:t>
      </w:r>
      <w:r w:rsidRPr="003166B8">
        <w:rPr>
          <w:rStyle w:val="15"/>
          <w:rFonts w:eastAsiaTheme="minorHAnsi"/>
          <w:b/>
        </w:rPr>
        <w:t xml:space="preserve">Сельское поселение </w:t>
      </w:r>
      <w:r w:rsidRPr="003166B8">
        <w:rPr>
          <w:rFonts w:ascii="Times New Roman" w:hAnsi="Times New Roman" w:cs="Times New Roman"/>
          <w:b/>
          <w:bCs/>
        </w:rPr>
        <w:t xml:space="preserve">Каралатский </w:t>
      </w:r>
      <w:r w:rsidRPr="003166B8">
        <w:rPr>
          <w:rStyle w:val="15"/>
          <w:rFonts w:eastAsiaTheme="minorHAnsi"/>
          <w:b/>
        </w:rPr>
        <w:t>сельсовет Камызякского муниципального района Астраханской области</w:t>
      </w:r>
      <w:r w:rsidRPr="003166B8">
        <w:rPr>
          <w:rFonts w:ascii="Times New Roman" w:eastAsia="Times New Roman" w:hAnsi="Times New Roman" w:cs="Times New Roman"/>
          <w:b/>
          <w:lang w:eastAsia="ru-RU"/>
        </w:rPr>
        <w:t>»</w:t>
      </w:r>
      <w:r w:rsidRPr="003166B8">
        <w:rPr>
          <w:rFonts w:ascii="Times New Roman" w:hAnsi="Times New Roman" w:cs="Times New Roman"/>
          <w:b/>
        </w:rPr>
        <w:t xml:space="preserve"> не наблюдается недостаток учреждений здравоохранения. </w:t>
      </w:r>
    </w:p>
    <w:p w14:paraId="37336D0A" w14:textId="77777777" w:rsidR="00FB11AA" w:rsidRPr="003166B8" w:rsidRDefault="00FB11AA" w:rsidP="006B168A">
      <w:pPr>
        <w:tabs>
          <w:tab w:val="left" w:pos="2547"/>
        </w:tabs>
        <w:rPr>
          <w:rFonts w:ascii="Times New Roman" w:hAnsi="Times New Roman" w:cs="Times New Roman"/>
        </w:rPr>
      </w:pPr>
    </w:p>
    <w:p w14:paraId="6E39458E" w14:textId="77777777" w:rsidR="00F02BD1" w:rsidRPr="003166B8" w:rsidRDefault="00F02BD1" w:rsidP="00561D4B">
      <w:pPr>
        <w:rPr>
          <w:rFonts w:ascii="Times New Roman" w:hAnsi="Times New Roman" w:cs="Times New Roman"/>
          <w:b/>
        </w:rPr>
      </w:pPr>
      <w:bookmarkStart w:id="53" w:name="_Toc85173286"/>
      <w:r w:rsidRPr="003166B8">
        <w:rPr>
          <w:rFonts w:ascii="Times New Roman" w:hAnsi="Times New Roman" w:cs="Times New Roman"/>
          <w:b/>
        </w:rPr>
        <w:t>Культура</w:t>
      </w:r>
      <w:bookmarkEnd w:id="53"/>
      <w:r w:rsidRPr="003166B8">
        <w:rPr>
          <w:rFonts w:ascii="Times New Roman" w:hAnsi="Times New Roman" w:cs="Times New Roman"/>
          <w:b/>
        </w:rPr>
        <w:t xml:space="preserve"> и досуг</w:t>
      </w:r>
    </w:p>
    <w:p w14:paraId="1E7263D2" w14:textId="2E4C8CA3" w:rsidR="00825E0E" w:rsidRPr="003166B8" w:rsidRDefault="00131072" w:rsidP="008C7382">
      <w:pPr>
        <w:rPr>
          <w:rFonts w:ascii="Times New Roman" w:hAnsi="Times New Roman" w:cs="Times New Roman"/>
          <w:szCs w:val="24"/>
        </w:rPr>
      </w:pPr>
      <w:r w:rsidRPr="003166B8">
        <w:rPr>
          <w:rFonts w:ascii="Times New Roman" w:hAnsi="Times New Roman" w:cs="Times New Roman"/>
          <w:shd w:val="clear" w:color="auto" w:fill="FFFFFF"/>
        </w:rPr>
        <w:t xml:space="preserve">Культура важна для человека и общества. Она хранит и передает опыт, а ее развитие направлено на сохранение культурного потенциала и улучшение жизни людей. </w:t>
      </w:r>
      <w:r w:rsidRPr="003166B8">
        <w:rPr>
          <w:rFonts w:ascii="Times New Roman" w:hAnsi="Times New Roman" w:cs="Times New Roman"/>
          <w:szCs w:val="24"/>
        </w:rPr>
        <w:t xml:space="preserve">В населенных пунктах муниципального образования функционирует </w:t>
      </w:r>
      <w:r w:rsidR="008C7382" w:rsidRPr="003166B8">
        <w:rPr>
          <w:rFonts w:ascii="Times New Roman" w:hAnsi="Times New Roman" w:cs="Times New Roman"/>
          <w:szCs w:val="24"/>
        </w:rPr>
        <w:t>1</w:t>
      </w:r>
      <w:r w:rsidRPr="003166B8">
        <w:rPr>
          <w:rFonts w:ascii="Times New Roman" w:hAnsi="Times New Roman" w:cs="Times New Roman"/>
          <w:szCs w:val="24"/>
        </w:rPr>
        <w:t xml:space="preserve"> учреждени</w:t>
      </w:r>
      <w:r w:rsidR="008C7382" w:rsidRPr="003166B8">
        <w:rPr>
          <w:rFonts w:ascii="Times New Roman" w:hAnsi="Times New Roman" w:cs="Times New Roman"/>
          <w:szCs w:val="24"/>
        </w:rPr>
        <w:t>е</w:t>
      </w:r>
      <w:r w:rsidRPr="003166B8">
        <w:rPr>
          <w:rFonts w:ascii="Times New Roman" w:hAnsi="Times New Roman" w:cs="Times New Roman"/>
          <w:szCs w:val="24"/>
        </w:rPr>
        <w:t xml:space="preserve"> культурно-досугового типа.</w:t>
      </w:r>
    </w:p>
    <w:p w14:paraId="49BC1BA3" w14:textId="77777777" w:rsidR="008C7382" w:rsidRPr="003166B8" w:rsidRDefault="008C7382" w:rsidP="008C7382">
      <w:pPr>
        <w:rPr>
          <w:rFonts w:ascii="Times New Roman" w:hAnsi="Times New Roman" w:cs="Times New Roman"/>
          <w:shd w:val="clear" w:color="auto" w:fill="FFFFFF"/>
        </w:rPr>
      </w:pPr>
    </w:p>
    <w:p w14:paraId="0A7ECDEF" w14:textId="1A17FAAD" w:rsidR="00C2218A" w:rsidRPr="003166B8" w:rsidRDefault="00131072" w:rsidP="00C2218A">
      <w:pPr>
        <w:pStyle w:val="afc"/>
        <w:keepNext/>
        <w:spacing w:after="0"/>
        <w:ind w:firstLine="0"/>
        <w:rPr>
          <w:rFonts w:ascii="Times New Roman" w:hAnsi="Times New Roman"/>
          <w:b/>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7</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C2218A" w:rsidRPr="003166B8">
        <w:rPr>
          <w:rFonts w:ascii="Times New Roman" w:hAnsi="Times New Roman"/>
          <w:b/>
          <w:i w:val="0"/>
          <w:noProof/>
          <w:color w:val="auto"/>
          <w:sz w:val="22"/>
        </w:rPr>
        <w:t>Объекты культурно-досугового назначения</w:t>
      </w:r>
      <w:r w:rsidR="005713AD"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 </w:t>
      </w:r>
      <w:r w:rsidR="005713AD" w:rsidRPr="003166B8">
        <w:rPr>
          <w:rFonts w:ascii="Times New Roman" w:hAnsi="Times New Roman"/>
          <w:b/>
          <w:i w:val="0"/>
          <w:noProof/>
          <w:color w:val="auto"/>
          <w:sz w:val="22"/>
        </w:rPr>
        <w:t>на конец 2023 г.</w:t>
      </w:r>
      <w:r w:rsidR="005713AD" w:rsidRPr="003166B8">
        <w:rPr>
          <w:rStyle w:val="af2"/>
          <w:rFonts w:ascii="Times New Roman" w:hAnsi="Times New Roman"/>
          <w:b/>
          <w:i w:val="0"/>
          <w:noProof/>
          <w:color w:val="auto"/>
          <w:sz w:val="22"/>
        </w:rPr>
        <w:t xml:space="preserve"> </w:t>
      </w:r>
      <w:r w:rsidR="00AF2CE5" w:rsidRPr="003166B8">
        <w:rPr>
          <w:rStyle w:val="af2"/>
          <w:rFonts w:ascii="Times New Roman" w:hAnsi="Times New Roman"/>
          <w:b/>
          <w:i w:val="0"/>
          <w:noProof/>
          <w:color w:val="auto"/>
          <w:sz w:val="22"/>
        </w:rPr>
        <w:footnoteReference w:id="17"/>
      </w:r>
    </w:p>
    <w:tbl>
      <w:tblPr>
        <w:tblStyle w:val="TableGridReport1"/>
        <w:tblW w:w="5000" w:type="pct"/>
        <w:jc w:val="center"/>
        <w:tblCellMar>
          <w:left w:w="45" w:type="dxa"/>
          <w:right w:w="45" w:type="dxa"/>
        </w:tblCellMar>
        <w:tblLook w:val="01E0" w:firstRow="1" w:lastRow="1" w:firstColumn="1" w:lastColumn="1" w:noHBand="0" w:noVBand="0"/>
      </w:tblPr>
      <w:tblGrid>
        <w:gridCol w:w="2347"/>
        <w:gridCol w:w="1538"/>
        <w:gridCol w:w="1677"/>
        <w:gridCol w:w="2682"/>
        <w:gridCol w:w="1201"/>
      </w:tblGrid>
      <w:tr w:rsidR="003166B8" w:rsidRPr="003166B8" w14:paraId="09CB8C01" w14:textId="77777777" w:rsidTr="00AF2CE5">
        <w:trPr>
          <w:trHeight w:val="20"/>
          <w:jc w:val="center"/>
        </w:trPr>
        <w:tc>
          <w:tcPr>
            <w:tcW w:w="1242" w:type="pct"/>
            <w:shd w:val="clear" w:color="auto" w:fill="auto"/>
            <w:vAlign w:val="center"/>
          </w:tcPr>
          <w:p w14:paraId="3DAF06F7" w14:textId="77777777" w:rsidR="00C2218A" w:rsidRPr="003166B8" w:rsidRDefault="00C2218A"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 xml:space="preserve">Наименование </w:t>
            </w:r>
          </w:p>
        </w:tc>
        <w:tc>
          <w:tcPr>
            <w:tcW w:w="814" w:type="pct"/>
            <w:shd w:val="clear" w:color="auto" w:fill="auto"/>
            <w:vAlign w:val="center"/>
          </w:tcPr>
          <w:p w14:paraId="7EAB13F5" w14:textId="77777777" w:rsidR="00C2218A" w:rsidRPr="003166B8" w:rsidRDefault="00C2218A"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Адрес</w:t>
            </w:r>
          </w:p>
        </w:tc>
        <w:tc>
          <w:tcPr>
            <w:tcW w:w="888" w:type="pct"/>
            <w:shd w:val="clear" w:color="auto" w:fill="auto"/>
            <w:vAlign w:val="center"/>
          </w:tcPr>
          <w:p w14:paraId="0429A33B" w14:textId="77777777" w:rsidR="00C2218A" w:rsidRPr="003166B8" w:rsidRDefault="00C2218A"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Вместимость (мест, количество ед. хранения)</w:t>
            </w:r>
          </w:p>
        </w:tc>
        <w:tc>
          <w:tcPr>
            <w:tcW w:w="1420" w:type="pct"/>
            <w:shd w:val="clear" w:color="auto" w:fill="auto"/>
            <w:vAlign w:val="center"/>
          </w:tcPr>
          <w:p w14:paraId="4C67C069" w14:textId="77777777" w:rsidR="00C2218A" w:rsidRPr="003166B8" w:rsidRDefault="00C2218A"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Состояние зданий и сооружений (новое, удовлетворительное, требуется капительный ремонт, аварийное)</w:t>
            </w:r>
          </w:p>
        </w:tc>
        <w:tc>
          <w:tcPr>
            <w:tcW w:w="636" w:type="pct"/>
            <w:shd w:val="clear" w:color="auto" w:fill="auto"/>
            <w:vAlign w:val="center"/>
          </w:tcPr>
          <w:p w14:paraId="434D5BE7" w14:textId="77777777" w:rsidR="00C2218A" w:rsidRPr="003166B8" w:rsidRDefault="00C2218A"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Количество работников</w:t>
            </w:r>
          </w:p>
        </w:tc>
      </w:tr>
      <w:tr w:rsidR="00C2218A" w:rsidRPr="003166B8" w14:paraId="40A75C01" w14:textId="77777777" w:rsidTr="00AF2CE5">
        <w:trPr>
          <w:trHeight w:val="20"/>
          <w:jc w:val="center"/>
        </w:trPr>
        <w:tc>
          <w:tcPr>
            <w:tcW w:w="1242" w:type="pct"/>
            <w:shd w:val="clear" w:color="auto" w:fill="auto"/>
            <w:vAlign w:val="center"/>
          </w:tcPr>
          <w:p w14:paraId="60C6C918" w14:textId="77777777" w:rsidR="00C2218A" w:rsidRPr="003166B8" w:rsidRDefault="00C2218A" w:rsidP="00AF2CE5">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Дом культуры МО</w:t>
            </w:r>
          </w:p>
        </w:tc>
        <w:tc>
          <w:tcPr>
            <w:tcW w:w="814" w:type="pct"/>
            <w:shd w:val="clear" w:color="auto" w:fill="auto"/>
            <w:vAlign w:val="center"/>
          </w:tcPr>
          <w:p w14:paraId="451D898A" w14:textId="21DE3B9E" w:rsidR="00C2218A" w:rsidRPr="003166B8" w:rsidRDefault="00AF2CE5" w:rsidP="00AF2CE5">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с</w:t>
            </w:r>
            <w:r w:rsidR="00C2218A" w:rsidRPr="003166B8">
              <w:rPr>
                <w:rFonts w:ascii="Times New Roman" w:hAnsi="Times New Roman" w:cs="Times New Roman"/>
                <w:color w:val="auto"/>
              </w:rPr>
              <w:t>.</w:t>
            </w:r>
            <w:r w:rsidRPr="003166B8">
              <w:rPr>
                <w:rFonts w:ascii="Times New Roman" w:hAnsi="Times New Roman" w:cs="Times New Roman"/>
                <w:color w:val="auto"/>
              </w:rPr>
              <w:t> </w:t>
            </w:r>
            <w:r w:rsidR="00C2218A" w:rsidRPr="003166B8">
              <w:rPr>
                <w:rFonts w:ascii="Times New Roman" w:hAnsi="Times New Roman" w:cs="Times New Roman"/>
                <w:color w:val="auto"/>
              </w:rPr>
              <w:t>Чапаево, ул.</w:t>
            </w:r>
            <w:r w:rsidRPr="003166B8">
              <w:rPr>
                <w:rFonts w:ascii="Times New Roman" w:hAnsi="Times New Roman" w:cs="Times New Roman"/>
                <w:color w:val="auto"/>
              </w:rPr>
              <w:t> </w:t>
            </w:r>
            <w:r w:rsidR="00C2218A" w:rsidRPr="003166B8">
              <w:rPr>
                <w:rFonts w:ascii="Times New Roman" w:hAnsi="Times New Roman" w:cs="Times New Roman"/>
                <w:color w:val="auto"/>
              </w:rPr>
              <w:t xml:space="preserve">Восточная, </w:t>
            </w:r>
            <w:r w:rsidR="00C2218A" w:rsidRPr="003166B8">
              <w:rPr>
                <w:rFonts w:ascii="Times New Roman" w:hAnsi="Times New Roman" w:cs="Times New Roman"/>
                <w:color w:val="auto"/>
              </w:rPr>
              <w:lastRenderedPageBreak/>
              <w:t>д.</w:t>
            </w:r>
            <w:r w:rsidRPr="003166B8">
              <w:rPr>
                <w:rFonts w:ascii="Times New Roman" w:hAnsi="Times New Roman" w:cs="Times New Roman"/>
                <w:color w:val="auto"/>
              </w:rPr>
              <w:t> </w:t>
            </w:r>
            <w:r w:rsidR="00C2218A" w:rsidRPr="003166B8">
              <w:rPr>
                <w:rFonts w:ascii="Times New Roman" w:hAnsi="Times New Roman" w:cs="Times New Roman"/>
                <w:color w:val="auto"/>
              </w:rPr>
              <w:t>14</w:t>
            </w:r>
          </w:p>
        </w:tc>
        <w:tc>
          <w:tcPr>
            <w:tcW w:w="888" w:type="pct"/>
            <w:shd w:val="clear" w:color="auto" w:fill="auto"/>
            <w:vAlign w:val="center"/>
          </w:tcPr>
          <w:p w14:paraId="19325B96" w14:textId="77777777" w:rsidR="00C2218A" w:rsidRPr="003166B8" w:rsidRDefault="00C2218A" w:rsidP="00AF2CE5">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lastRenderedPageBreak/>
              <w:t>100</w:t>
            </w:r>
          </w:p>
        </w:tc>
        <w:tc>
          <w:tcPr>
            <w:tcW w:w="1420" w:type="pct"/>
            <w:shd w:val="clear" w:color="auto" w:fill="auto"/>
            <w:vAlign w:val="center"/>
          </w:tcPr>
          <w:p w14:paraId="3BF044E9" w14:textId="04A1F2BA" w:rsidR="00C2218A" w:rsidRPr="003166B8" w:rsidRDefault="00AF2CE5" w:rsidP="00AF2CE5">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т</w:t>
            </w:r>
            <w:r w:rsidR="00C2218A" w:rsidRPr="003166B8">
              <w:rPr>
                <w:rFonts w:ascii="Times New Roman" w:hAnsi="Times New Roman" w:cs="Times New Roman"/>
                <w:color w:val="auto"/>
              </w:rPr>
              <w:t>ребуется капитальный ремонт</w:t>
            </w:r>
          </w:p>
        </w:tc>
        <w:tc>
          <w:tcPr>
            <w:tcW w:w="636" w:type="pct"/>
            <w:shd w:val="clear" w:color="auto" w:fill="auto"/>
            <w:vAlign w:val="center"/>
          </w:tcPr>
          <w:p w14:paraId="0B907A10" w14:textId="77777777" w:rsidR="00C2218A" w:rsidRPr="003166B8" w:rsidRDefault="00C2218A" w:rsidP="00AF2CE5">
            <w:pPr>
              <w:pStyle w:val="aff5"/>
              <w:spacing w:before="0" w:after="0" w:line="240" w:lineRule="auto"/>
              <w:ind w:left="0"/>
              <w:jc w:val="center"/>
              <w:rPr>
                <w:rFonts w:ascii="Times New Roman" w:hAnsi="Times New Roman" w:cs="Times New Roman"/>
                <w:color w:val="auto"/>
              </w:rPr>
            </w:pPr>
            <w:r w:rsidRPr="003166B8">
              <w:rPr>
                <w:rFonts w:ascii="Times New Roman" w:hAnsi="Times New Roman" w:cs="Times New Roman"/>
                <w:color w:val="auto"/>
              </w:rPr>
              <w:t>1</w:t>
            </w:r>
          </w:p>
        </w:tc>
      </w:tr>
    </w:tbl>
    <w:p w14:paraId="1941BC2E" w14:textId="3665D843" w:rsidR="00593825" w:rsidRPr="003166B8" w:rsidRDefault="00593825" w:rsidP="00AA5C47">
      <w:pPr>
        <w:tabs>
          <w:tab w:val="left" w:pos="2893"/>
        </w:tabs>
        <w:rPr>
          <w:rFonts w:ascii="Times New Roman" w:hAnsi="Times New Roman" w:cs="Times New Roman"/>
        </w:rPr>
      </w:pPr>
    </w:p>
    <w:p w14:paraId="682F30EC" w14:textId="7F0EAC29" w:rsidR="00094BA2" w:rsidRPr="003166B8" w:rsidRDefault="00094BA2" w:rsidP="00094BA2">
      <w:pPr>
        <w:pStyle w:val="14"/>
      </w:pPr>
      <w:r w:rsidRPr="003166B8">
        <w:t>В учреждениях культуры работниками регулярно проводятся мероприятия, приуроченные к разным праздникам, а также конкурсы, викторины, библиотекарями проводятся выставки книг, рисунков, круглые столы и т.д.</w:t>
      </w:r>
    </w:p>
    <w:p w14:paraId="323262C8" w14:textId="144652E0" w:rsidR="00094BA2" w:rsidRPr="003166B8" w:rsidRDefault="00094BA2" w:rsidP="00094BA2">
      <w:pPr>
        <w:pStyle w:val="ae"/>
        <w:rPr>
          <w:rFonts w:ascii="Times New Roman" w:hAnsi="Times New Roman" w:cs="Times New Roman"/>
          <w:szCs w:val="22"/>
        </w:rPr>
      </w:pPr>
      <w:r w:rsidRPr="003166B8">
        <w:rPr>
          <w:rFonts w:ascii="Times New Roman" w:hAnsi="Times New Roman" w:cs="Times New Roman"/>
          <w:szCs w:val="22"/>
        </w:rPr>
        <w:t xml:space="preserve">Деятельность администрации МО «Сельское поселение </w:t>
      </w:r>
      <w:r w:rsidR="00B92B75" w:rsidRPr="003166B8">
        <w:rPr>
          <w:rFonts w:ascii="Times New Roman" w:hAnsi="Times New Roman" w:cs="Times New Roman"/>
        </w:rPr>
        <w:t>Каралатский</w:t>
      </w:r>
      <w:r w:rsidR="00B92B75" w:rsidRPr="003166B8">
        <w:rPr>
          <w:rFonts w:ascii="Times New Roman" w:hAnsi="Times New Roman" w:cs="Times New Roman"/>
          <w:szCs w:val="22"/>
        </w:rPr>
        <w:t xml:space="preserve"> </w:t>
      </w:r>
      <w:r w:rsidRPr="003166B8">
        <w:rPr>
          <w:rFonts w:ascii="Times New Roman" w:hAnsi="Times New Roman" w:cs="Times New Roman"/>
          <w:szCs w:val="22"/>
        </w:rPr>
        <w:t>сельсовет Камызякского муниципального района» направлена на поддержку, сохранение, развитие культурных традиций, эстетическое воспитание и обеспечение разнообразных форм досуга населения.</w:t>
      </w:r>
    </w:p>
    <w:p w14:paraId="415A7E95" w14:textId="5A1571CE" w:rsidR="00B92B75" w:rsidRPr="003166B8" w:rsidRDefault="00B92B75" w:rsidP="00B92B75">
      <w:pPr>
        <w:pStyle w:val="a7"/>
        <w:rPr>
          <w:rFonts w:ascii="Times New Roman" w:hAnsi="Times New Roman" w:cs="Times New Roman"/>
          <w:b/>
        </w:rPr>
      </w:pPr>
      <w:r w:rsidRPr="003166B8">
        <w:rPr>
          <w:rFonts w:ascii="Times New Roman" w:hAnsi="Times New Roman" w:cs="Times New Roman"/>
          <w:b/>
        </w:rPr>
        <w:t xml:space="preserve">Таким образом, в МО </w:t>
      </w:r>
      <w:r w:rsidRPr="003166B8">
        <w:rPr>
          <w:rFonts w:ascii="Times New Roman" w:eastAsia="Times New Roman" w:hAnsi="Times New Roman" w:cs="Times New Roman"/>
          <w:b/>
          <w:lang w:eastAsia="ru-RU"/>
        </w:rPr>
        <w:t>«</w:t>
      </w:r>
      <w:r w:rsidRPr="003166B8">
        <w:rPr>
          <w:rStyle w:val="15"/>
          <w:rFonts w:eastAsiaTheme="minorHAnsi"/>
          <w:b/>
        </w:rPr>
        <w:t xml:space="preserve">Сельское поселение </w:t>
      </w:r>
      <w:r w:rsidRPr="003166B8">
        <w:rPr>
          <w:rFonts w:ascii="Times New Roman" w:hAnsi="Times New Roman" w:cs="Times New Roman"/>
          <w:b/>
          <w:bCs/>
        </w:rPr>
        <w:t xml:space="preserve">Каралатский </w:t>
      </w:r>
      <w:r w:rsidRPr="003166B8">
        <w:rPr>
          <w:rStyle w:val="15"/>
          <w:rFonts w:eastAsiaTheme="minorHAnsi"/>
          <w:b/>
        </w:rPr>
        <w:t xml:space="preserve">сельсовет Камызякского муниципального района Астраханской области» </w:t>
      </w:r>
      <w:r w:rsidR="00BE1ACA" w:rsidRPr="003166B8">
        <w:rPr>
          <w:rStyle w:val="15"/>
          <w:rFonts w:eastAsiaTheme="minorHAnsi"/>
          <w:b/>
        </w:rPr>
        <w:t xml:space="preserve">наблюдается </w:t>
      </w:r>
      <w:r w:rsidR="00BB376F" w:rsidRPr="003166B8">
        <w:rPr>
          <w:rStyle w:val="15"/>
          <w:rFonts w:eastAsiaTheme="minorHAnsi"/>
          <w:b/>
        </w:rPr>
        <w:t>недостаток учреждений культурно-досугового назначения</w:t>
      </w:r>
      <w:r w:rsidR="00BE1ACA" w:rsidRPr="003166B8">
        <w:rPr>
          <w:rStyle w:val="15"/>
          <w:rFonts w:eastAsiaTheme="minorHAnsi"/>
          <w:b/>
        </w:rPr>
        <w:t>.</w:t>
      </w:r>
    </w:p>
    <w:p w14:paraId="35FB7330" w14:textId="77777777" w:rsidR="00C2218A" w:rsidRPr="003166B8" w:rsidRDefault="00C2218A" w:rsidP="00AA5C47">
      <w:pPr>
        <w:tabs>
          <w:tab w:val="left" w:pos="2893"/>
        </w:tabs>
        <w:rPr>
          <w:rFonts w:ascii="Times New Roman" w:hAnsi="Times New Roman" w:cs="Times New Roman"/>
        </w:rPr>
      </w:pPr>
    </w:p>
    <w:p w14:paraId="57C9B4E4" w14:textId="77777777" w:rsidR="00F02BD1" w:rsidRPr="003166B8" w:rsidRDefault="00F02BD1" w:rsidP="00561D4B">
      <w:pPr>
        <w:rPr>
          <w:rFonts w:ascii="Times New Roman" w:hAnsi="Times New Roman" w:cs="Times New Roman"/>
          <w:b/>
        </w:rPr>
      </w:pPr>
      <w:bookmarkStart w:id="54" w:name="_Toc85173287"/>
      <w:r w:rsidRPr="003166B8">
        <w:rPr>
          <w:rFonts w:ascii="Times New Roman" w:hAnsi="Times New Roman" w:cs="Times New Roman"/>
          <w:b/>
        </w:rPr>
        <w:t>Физическая культура и спорт</w:t>
      </w:r>
      <w:bookmarkEnd w:id="54"/>
    </w:p>
    <w:p w14:paraId="5E18896C"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В контексте развития человеческого капитала и сохранения здоровья населения возникает вопрос об эффективности функционирования сферы физической культуры и спорта. Обеспечение условий для развития физической культуры и массового спорта на территории муниципального образования, а также организация проведения официальных физкультурно-оздоровительных и спортивных мероприятий входят в компетенцию органов местного самоуправления.</w:t>
      </w:r>
    </w:p>
    <w:p w14:paraId="1BD2D551" w14:textId="64F5D623" w:rsidR="008D4452"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На территории муниципального образования «Сельское поселение Каралатский сельсовет Камызякского муниципального района Астраханской области» функционируют 9 спортивных сооружения</w:t>
      </w:r>
      <w:r w:rsidR="008D4452" w:rsidRPr="003166B8">
        <w:rPr>
          <w:rFonts w:ascii="Times New Roman" w:eastAsia="Times New Roman" w:hAnsi="Times New Roman" w:cs="Times New Roman"/>
          <w:szCs w:val="24"/>
          <w:lang w:eastAsia="ar-SA"/>
        </w:rPr>
        <w:t>, в том числе 1 спортивный зал площадь 162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футбольное поле площадью 5000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площадка для мини-футбола площадью 1250 м</w:t>
      </w:r>
      <w:r w:rsidR="008D4452" w:rsidRPr="003166B8">
        <w:rPr>
          <w:rFonts w:ascii="Times New Roman" w:eastAsia="Times New Roman" w:hAnsi="Times New Roman" w:cs="Times New Roman"/>
          <w:szCs w:val="24"/>
          <w:vertAlign w:val="superscript"/>
          <w:lang w:eastAsia="ar-SA"/>
        </w:rPr>
        <w:t>2</w:t>
      </w:r>
      <w:r w:rsidR="008D4452" w:rsidRPr="003166B8">
        <w:rPr>
          <w:rFonts w:ascii="Times New Roman" w:eastAsia="Times New Roman" w:hAnsi="Times New Roman" w:cs="Times New Roman"/>
          <w:szCs w:val="24"/>
          <w:lang w:eastAsia="ar-SA"/>
        </w:rPr>
        <w:t>, баскетбольная площадка площадью 216 м</w:t>
      </w:r>
      <w:r w:rsidR="008D4452" w:rsidRPr="003166B8">
        <w:rPr>
          <w:rFonts w:ascii="Times New Roman" w:eastAsia="Times New Roman" w:hAnsi="Times New Roman" w:cs="Times New Roman"/>
          <w:szCs w:val="24"/>
          <w:vertAlign w:val="superscript"/>
          <w:lang w:eastAsia="ar-SA"/>
        </w:rPr>
        <w:t>2</w:t>
      </w:r>
      <w:r w:rsidR="00D60EAF" w:rsidRPr="003166B8">
        <w:rPr>
          <w:rFonts w:ascii="Times New Roman" w:eastAsia="Times New Roman" w:hAnsi="Times New Roman" w:cs="Times New Roman"/>
          <w:szCs w:val="24"/>
          <w:vertAlign w:val="superscript"/>
          <w:lang w:eastAsia="ar-SA"/>
        </w:rPr>
        <w:t xml:space="preserve"> </w:t>
      </w:r>
      <w:r w:rsidR="00D60EAF" w:rsidRPr="003166B8">
        <w:rPr>
          <w:rStyle w:val="af2"/>
          <w:rFonts w:ascii="Times New Roman" w:eastAsia="Times New Roman" w:hAnsi="Times New Roman" w:cs="Times New Roman"/>
          <w:szCs w:val="24"/>
          <w:lang w:eastAsia="ar-SA"/>
        </w:rPr>
        <w:footnoteReference w:id="18"/>
      </w:r>
      <w:r w:rsidR="008D4452" w:rsidRPr="003166B8">
        <w:rPr>
          <w:rFonts w:ascii="Times New Roman" w:eastAsia="Times New Roman" w:hAnsi="Times New Roman" w:cs="Times New Roman"/>
          <w:szCs w:val="24"/>
          <w:lang w:eastAsia="ar-SA"/>
        </w:rPr>
        <w:t>.</w:t>
      </w:r>
    </w:p>
    <w:p w14:paraId="7CE9B793"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Количество занятых в сфере физической культуры и спорта составляет 1 человек – преподаватель физкультуры в общеобразовательной школе.</w:t>
      </w:r>
    </w:p>
    <w:p w14:paraId="2D348035" w14:textId="77777777" w:rsidR="00062F8B" w:rsidRPr="003166B8" w:rsidRDefault="00062F8B" w:rsidP="008D4452">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Развитие физической культуры и спорта невозможно без соответствующей материально-технической базы, включая физкультурно-спортивные сооружения, отвечающие требованиям и нормативам. Эти сооружения должны обеспечивать потребности всех слоев населения в различных видах физкультурно-оздоровительных и спортивных занятий. Главной задачей при развитии спортивной инфраструктуры является строительство новых комплексных спортивных сооружений, а также реконструкция и модернизация существующих.</w:t>
      </w:r>
    </w:p>
    <w:p w14:paraId="3FE4E25A" w14:textId="208C246A" w:rsidR="004776B7" w:rsidRPr="003166B8" w:rsidRDefault="004776B7">
      <w:pPr>
        <w:rPr>
          <w:rFonts w:ascii="Times New Roman" w:eastAsia="Times New Roman" w:hAnsi="Times New Roman" w:cs="Times New Roman"/>
          <w:b/>
          <w:bCs/>
          <w:szCs w:val="24"/>
          <w:lang w:eastAsia="ar-SA"/>
        </w:rPr>
      </w:pPr>
      <w:r w:rsidRPr="003166B8">
        <w:rPr>
          <w:rFonts w:ascii="Times New Roman" w:eastAsia="Times New Roman" w:hAnsi="Times New Roman" w:cs="Times New Roman"/>
          <w:b/>
          <w:bCs/>
          <w:szCs w:val="24"/>
          <w:lang w:eastAsia="ar-SA"/>
        </w:rPr>
        <w:t>В результате анализа представленных данных были выявлены следующий недостаток: дисбаланс между численностью детей и количеством мест в образовательных учреждениях в каждой организации. Эти аспект показывает профицит свободных мест в образовательных организациях.</w:t>
      </w:r>
    </w:p>
    <w:p w14:paraId="3B5DC51C" w14:textId="77777777" w:rsidR="004776B7" w:rsidRPr="003166B8" w:rsidRDefault="004776B7">
      <w:pPr>
        <w:rPr>
          <w:rFonts w:ascii="Times New Roman" w:hAnsi="Times New Roman" w:cs="Times New Roman"/>
        </w:rPr>
      </w:pPr>
    </w:p>
    <w:p w14:paraId="1C2BB63B" w14:textId="77777777" w:rsidR="00F02BD1" w:rsidRPr="003166B8" w:rsidRDefault="00F02BD1" w:rsidP="007D0F0F">
      <w:pPr>
        <w:pStyle w:val="31"/>
      </w:pPr>
      <w:r w:rsidRPr="003166B8">
        <w:t>2.5.3. Общая характеристика экономики муниципального образования</w:t>
      </w:r>
    </w:p>
    <w:p w14:paraId="21868F20" w14:textId="40966A6B" w:rsidR="00122ACD" w:rsidRPr="003166B8" w:rsidRDefault="00122ACD" w:rsidP="00E507D7">
      <w:pPr>
        <w:rPr>
          <w:rFonts w:ascii="Times New Roman" w:eastAsia="Times New Roman" w:hAnsi="Times New Roman" w:cs="Times New Roman"/>
          <w:szCs w:val="24"/>
          <w:lang w:eastAsia="ar-SA"/>
        </w:rPr>
      </w:pPr>
      <w:bookmarkStart w:id="55" w:name="_Toc85173291"/>
      <w:r w:rsidRPr="003166B8">
        <w:rPr>
          <w:rFonts w:ascii="Times New Roman" w:eastAsia="Times New Roman" w:hAnsi="Times New Roman" w:cs="Times New Roman"/>
          <w:szCs w:val="24"/>
          <w:lang w:eastAsia="ar-SA"/>
        </w:rPr>
        <w:t>Как и большинство муниципальных образований Камызякского района, экономическое развитие МО «</w:t>
      </w:r>
      <w:r w:rsidR="003B53E0" w:rsidRPr="003166B8">
        <w:rPr>
          <w:rFonts w:ascii="Times New Roman" w:hAnsi="Times New Roman" w:cs="Times New Roman"/>
        </w:rPr>
        <w:t xml:space="preserve">Сельское поселение Каралатский сельсовет Камызякского </w:t>
      </w:r>
      <w:r w:rsidR="003B53E0" w:rsidRPr="003166B8">
        <w:rPr>
          <w:rFonts w:ascii="Times New Roman" w:hAnsi="Times New Roman" w:cs="Times New Roman"/>
        </w:rPr>
        <w:lastRenderedPageBreak/>
        <w:t>муниципального района</w:t>
      </w:r>
      <w:r w:rsidRPr="003166B8">
        <w:rPr>
          <w:rFonts w:ascii="Times New Roman" w:eastAsia="Times New Roman" w:hAnsi="Times New Roman" w:cs="Times New Roman"/>
          <w:szCs w:val="24"/>
          <w:lang w:eastAsia="ar-SA"/>
        </w:rPr>
        <w:t>» в значительной степени зависит от природно-ресурсного потенциала и степени его использования в хозяйственной деятельности.</w:t>
      </w:r>
    </w:p>
    <w:p w14:paraId="7C75FD20" w14:textId="777388E4" w:rsidR="00122ACD" w:rsidRPr="003166B8" w:rsidRDefault="00122ACD" w:rsidP="00E507D7">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 xml:space="preserve">На территории </w:t>
      </w:r>
      <w:r w:rsidR="003B53E0" w:rsidRPr="003166B8">
        <w:rPr>
          <w:rFonts w:ascii="Times New Roman" w:eastAsia="Times New Roman" w:hAnsi="Times New Roman" w:cs="Times New Roman"/>
          <w:szCs w:val="24"/>
          <w:lang w:eastAsia="ar-SA"/>
        </w:rPr>
        <w:t>сельского поселения</w:t>
      </w:r>
      <w:r w:rsidRPr="003166B8">
        <w:rPr>
          <w:rFonts w:ascii="Times New Roman" w:eastAsia="Times New Roman" w:hAnsi="Times New Roman" w:cs="Times New Roman"/>
          <w:szCs w:val="24"/>
          <w:lang w:eastAsia="ar-SA"/>
        </w:rPr>
        <w:t xml:space="preserve"> преобладают земли сельскохозяйственного назначения, а также имеется разветвленная речная сеть. Наличие земельных угодий способствует развитию сельского хозяйства, включая растениеводство и животноводство, а водные ресурсы обеспечивают рыбопромысловый потенциал.</w:t>
      </w:r>
    </w:p>
    <w:p w14:paraId="520A42F3" w14:textId="77777777" w:rsidR="003B53E0" w:rsidRPr="003166B8" w:rsidRDefault="003B53E0" w:rsidP="003B53E0">
      <w:pPr>
        <w:pStyle w:val="a7"/>
        <w:rPr>
          <w:rFonts w:ascii="Times New Roman" w:hAnsi="Times New Roman" w:cs="Times New Roman"/>
          <w:i/>
        </w:rPr>
      </w:pPr>
    </w:p>
    <w:p w14:paraId="6EB74CE0" w14:textId="77777777" w:rsidR="003B53E0" w:rsidRPr="003166B8" w:rsidRDefault="003B53E0" w:rsidP="003B53E0">
      <w:pPr>
        <w:pStyle w:val="a7"/>
        <w:rPr>
          <w:rFonts w:ascii="Times New Roman" w:hAnsi="Times New Roman" w:cs="Times New Roman"/>
          <w:b/>
        </w:rPr>
      </w:pPr>
      <w:r w:rsidRPr="003166B8">
        <w:rPr>
          <w:rFonts w:ascii="Times New Roman" w:hAnsi="Times New Roman" w:cs="Times New Roman"/>
          <w:b/>
        </w:rPr>
        <w:t>Сельское хозяйство</w:t>
      </w:r>
    </w:p>
    <w:p w14:paraId="20B49B7E" w14:textId="3F69C4C4" w:rsidR="00FF495E" w:rsidRPr="003166B8" w:rsidRDefault="002D3D56" w:rsidP="003A6D6B">
      <w:pPr>
        <w:rPr>
          <w:rStyle w:val="affffd"/>
          <w:rFonts w:ascii="Times New Roman" w:eastAsia="Times New Roman" w:hAnsi="Times New Roman" w:cs="Times New Roman"/>
          <w:i w:val="0"/>
          <w:iCs w:val="0"/>
          <w:szCs w:val="24"/>
          <w:lang w:eastAsia="ar-SA"/>
        </w:rPr>
      </w:pPr>
      <w:r w:rsidRPr="003166B8">
        <w:rPr>
          <w:rFonts w:ascii="Times New Roman" w:eastAsia="Times New Roman" w:hAnsi="Times New Roman" w:cs="Times New Roman"/>
          <w:szCs w:val="24"/>
          <w:lang w:eastAsia="ar-SA"/>
        </w:rPr>
        <w:t xml:space="preserve">Ведущая отрасль хозяйства – </w:t>
      </w:r>
      <w:hyperlink r:id="rId20" w:tooltip="Сельское хозяйство" w:history="1">
        <w:r w:rsidRPr="003166B8">
          <w:rPr>
            <w:rFonts w:ascii="Times New Roman" w:eastAsia="Times New Roman" w:hAnsi="Times New Roman" w:cs="Times New Roman"/>
            <w:szCs w:val="24"/>
            <w:lang w:eastAsia="ar-SA"/>
          </w:rPr>
          <w:t>сельское хозяйство</w:t>
        </w:r>
      </w:hyperlink>
      <w:r w:rsidRPr="003166B8">
        <w:rPr>
          <w:rFonts w:ascii="Times New Roman" w:eastAsia="Times New Roman" w:hAnsi="Times New Roman" w:cs="Times New Roman"/>
          <w:szCs w:val="24"/>
          <w:lang w:eastAsia="ar-SA"/>
        </w:rPr>
        <w:t>, представленное 1 предприятием и 4 сельскохозяйственными организациями</w:t>
      </w:r>
      <w:r w:rsidR="003E2D22" w:rsidRPr="003166B8">
        <w:rPr>
          <w:rFonts w:ascii="Times New Roman" w:eastAsia="Times New Roman" w:hAnsi="Times New Roman" w:cs="Times New Roman"/>
          <w:szCs w:val="24"/>
          <w:lang w:eastAsia="ar-SA"/>
        </w:rPr>
        <w:t>, представленными ниже.</w:t>
      </w:r>
    </w:p>
    <w:p w14:paraId="7EB8DE53" w14:textId="77777777" w:rsidR="00AF2CE5" w:rsidRPr="003166B8" w:rsidRDefault="00AF2CE5" w:rsidP="00AF2CE5">
      <w:pPr>
        <w:autoSpaceDE w:val="0"/>
        <w:autoSpaceDN w:val="0"/>
        <w:adjustRightInd w:val="0"/>
        <w:spacing w:line="240" w:lineRule="auto"/>
        <w:ind w:firstLine="0"/>
        <w:rPr>
          <w:rFonts w:ascii="Times New Roman" w:hAnsi="Times New Roman"/>
          <w:szCs w:val="24"/>
        </w:rPr>
      </w:pPr>
    </w:p>
    <w:p w14:paraId="6B62BB4F" w14:textId="6685ABFB" w:rsidR="00FF495E" w:rsidRPr="003166B8" w:rsidRDefault="00FF495E" w:rsidP="00FF495E">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8</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Предприятия муниципального образования (включая ИП)</w:t>
      </w:r>
      <w:r w:rsidRPr="003166B8">
        <w:rPr>
          <w:rFonts w:ascii="Times New Roman" w:hAnsi="Times New Roman" w:cs="Times New Roman"/>
          <w:b/>
          <w:i w:val="0"/>
          <w:noProof/>
          <w:color w:val="auto"/>
          <w:sz w:val="22"/>
          <w:szCs w:val="22"/>
        </w:rPr>
        <w:t xml:space="preserve"> 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2"/>
          <w:rFonts w:ascii="Times New Roman" w:hAnsi="Times New Roman"/>
          <w:b/>
          <w:i w:val="0"/>
          <w:noProof/>
          <w:color w:val="auto"/>
          <w:sz w:val="22"/>
        </w:rPr>
        <w:footnoteReference w:id="19"/>
      </w:r>
    </w:p>
    <w:tbl>
      <w:tblPr>
        <w:tblStyle w:val="1f3"/>
        <w:tblW w:w="5000" w:type="pct"/>
        <w:jc w:val="center"/>
        <w:tblCellMar>
          <w:left w:w="45" w:type="dxa"/>
          <w:right w:w="45" w:type="dxa"/>
        </w:tblCellMar>
        <w:tblLook w:val="01E0" w:firstRow="1" w:lastRow="1" w:firstColumn="1" w:lastColumn="1" w:noHBand="0" w:noVBand="0"/>
      </w:tblPr>
      <w:tblGrid>
        <w:gridCol w:w="1446"/>
        <w:gridCol w:w="2529"/>
        <w:gridCol w:w="2267"/>
        <w:gridCol w:w="1609"/>
        <w:gridCol w:w="1594"/>
      </w:tblGrid>
      <w:tr w:rsidR="003166B8" w:rsidRPr="003166B8" w14:paraId="7CC5E98B" w14:textId="77777777" w:rsidTr="00FF495E">
        <w:trPr>
          <w:trHeight w:val="628"/>
          <w:jc w:val="center"/>
        </w:trPr>
        <w:tc>
          <w:tcPr>
            <w:tcW w:w="765" w:type="pct"/>
            <w:vAlign w:val="center"/>
          </w:tcPr>
          <w:p w14:paraId="321A0923" w14:textId="77777777" w:rsidR="00AF2CE5" w:rsidRPr="003166B8" w:rsidRDefault="00AF2CE5"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Наименование предприятия</w:t>
            </w:r>
          </w:p>
        </w:tc>
        <w:tc>
          <w:tcPr>
            <w:tcW w:w="1339" w:type="pct"/>
            <w:vAlign w:val="center"/>
          </w:tcPr>
          <w:p w14:paraId="2BDD5859" w14:textId="77777777" w:rsidR="00AF2CE5" w:rsidRPr="003166B8" w:rsidRDefault="00AF2CE5"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Адрес</w:t>
            </w:r>
          </w:p>
        </w:tc>
        <w:tc>
          <w:tcPr>
            <w:tcW w:w="1200" w:type="pct"/>
            <w:vAlign w:val="center"/>
          </w:tcPr>
          <w:p w14:paraId="65931B3E" w14:textId="77777777" w:rsidR="00AF2CE5" w:rsidRPr="003166B8" w:rsidRDefault="00AF2CE5"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Сфера производства</w:t>
            </w:r>
          </w:p>
        </w:tc>
        <w:tc>
          <w:tcPr>
            <w:tcW w:w="852" w:type="pct"/>
            <w:vAlign w:val="center"/>
          </w:tcPr>
          <w:p w14:paraId="578917F7" w14:textId="77777777" w:rsidR="00AF2CE5" w:rsidRPr="003166B8" w:rsidRDefault="00AF2CE5"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Характеристика (объем производимой продукции в год)</w:t>
            </w:r>
          </w:p>
        </w:tc>
        <w:tc>
          <w:tcPr>
            <w:tcW w:w="845" w:type="pct"/>
            <w:vAlign w:val="center"/>
          </w:tcPr>
          <w:p w14:paraId="4169393E" w14:textId="77777777" w:rsidR="00AF2CE5" w:rsidRPr="003166B8" w:rsidRDefault="00AF2CE5" w:rsidP="00AF2CE5">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Количество работников</w:t>
            </w:r>
          </w:p>
        </w:tc>
      </w:tr>
      <w:tr w:rsidR="00AF2CE5" w:rsidRPr="003166B8" w14:paraId="0BD5A26F" w14:textId="77777777" w:rsidTr="00FF495E">
        <w:trPr>
          <w:trHeight w:val="67"/>
          <w:jc w:val="center"/>
        </w:trPr>
        <w:tc>
          <w:tcPr>
            <w:tcW w:w="765" w:type="pct"/>
            <w:vAlign w:val="center"/>
          </w:tcPr>
          <w:p w14:paraId="4F9D7A86" w14:textId="77777777" w:rsidR="00AF2CE5" w:rsidRPr="003166B8" w:rsidRDefault="00AF2CE5" w:rsidP="00AF2CE5">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МУП «Каралатское»</w:t>
            </w:r>
          </w:p>
        </w:tc>
        <w:tc>
          <w:tcPr>
            <w:tcW w:w="1339" w:type="pct"/>
            <w:vAlign w:val="center"/>
          </w:tcPr>
          <w:p w14:paraId="6772386D" w14:textId="37B88DA3" w:rsidR="00AF2CE5" w:rsidRPr="003166B8" w:rsidRDefault="00AF2CE5" w:rsidP="00AF2CE5">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с. Каралат, ул. Центральная, д. 41</w:t>
            </w:r>
          </w:p>
        </w:tc>
        <w:tc>
          <w:tcPr>
            <w:tcW w:w="1200" w:type="pct"/>
            <w:vAlign w:val="center"/>
          </w:tcPr>
          <w:p w14:paraId="23EB8DF5" w14:textId="77777777" w:rsidR="00AF2CE5" w:rsidRPr="003166B8" w:rsidRDefault="00AF2CE5" w:rsidP="00AF2CE5">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Подача воды населению</w:t>
            </w:r>
          </w:p>
        </w:tc>
        <w:tc>
          <w:tcPr>
            <w:tcW w:w="852" w:type="pct"/>
            <w:vAlign w:val="center"/>
          </w:tcPr>
          <w:p w14:paraId="1EB1BA1C" w14:textId="77777777" w:rsidR="00AF2CE5" w:rsidRPr="003166B8" w:rsidRDefault="00AF2CE5" w:rsidP="00AF2CE5">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 xml:space="preserve">13,994 тыс куб м. </w:t>
            </w:r>
          </w:p>
        </w:tc>
        <w:tc>
          <w:tcPr>
            <w:tcW w:w="845" w:type="pct"/>
            <w:vAlign w:val="center"/>
          </w:tcPr>
          <w:p w14:paraId="233D904D" w14:textId="77777777" w:rsidR="00AF2CE5" w:rsidRPr="003166B8" w:rsidRDefault="00AF2CE5" w:rsidP="00AF2CE5">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11</w:t>
            </w:r>
          </w:p>
        </w:tc>
      </w:tr>
    </w:tbl>
    <w:p w14:paraId="4DF54627" w14:textId="0E768DD2" w:rsidR="00D15651" w:rsidRPr="003166B8" w:rsidRDefault="00D15651" w:rsidP="009D3D0F">
      <w:pPr>
        <w:tabs>
          <w:tab w:val="left" w:pos="1875"/>
        </w:tabs>
        <w:rPr>
          <w:rFonts w:ascii="Times New Roman" w:hAnsi="Times New Roman" w:cs="Times New Roman"/>
        </w:rPr>
      </w:pPr>
    </w:p>
    <w:p w14:paraId="2FA9C456" w14:textId="39281B6F" w:rsidR="00FF495E" w:rsidRPr="003166B8" w:rsidRDefault="00FF495E" w:rsidP="00FF495E">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9</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Перечень сельскохозяйственных организаций</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2"/>
          <w:rFonts w:ascii="Times New Roman" w:hAnsi="Times New Roman"/>
          <w:b/>
          <w:i w:val="0"/>
          <w:noProof/>
          <w:color w:val="auto"/>
          <w:sz w:val="22"/>
        </w:rPr>
        <w:footnoteReference w:id="20"/>
      </w:r>
    </w:p>
    <w:tbl>
      <w:tblPr>
        <w:tblStyle w:val="1f3"/>
        <w:tblW w:w="5000" w:type="pct"/>
        <w:jc w:val="center"/>
        <w:tblLayout w:type="fixed"/>
        <w:tblCellMar>
          <w:left w:w="45" w:type="dxa"/>
          <w:right w:w="45" w:type="dxa"/>
        </w:tblCellMar>
        <w:tblLook w:val="0000" w:firstRow="0" w:lastRow="0" w:firstColumn="0" w:lastColumn="0" w:noHBand="0" w:noVBand="0"/>
      </w:tblPr>
      <w:tblGrid>
        <w:gridCol w:w="425"/>
        <w:gridCol w:w="1575"/>
        <w:gridCol w:w="1604"/>
        <w:gridCol w:w="1545"/>
        <w:gridCol w:w="1687"/>
        <w:gridCol w:w="1462"/>
        <w:gridCol w:w="1147"/>
      </w:tblGrid>
      <w:tr w:rsidR="003166B8" w:rsidRPr="003166B8" w14:paraId="683554AA" w14:textId="77777777" w:rsidTr="00BE1ACA">
        <w:trPr>
          <w:trHeight w:val="20"/>
          <w:jc w:val="center"/>
        </w:trPr>
        <w:tc>
          <w:tcPr>
            <w:tcW w:w="225" w:type="pct"/>
            <w:vAlign w:val="center"/>
          </w:tcPr>
          <w:p w14:paraId="7A1ABF6A" w14:textId="1EF7041B" w:rsidR="00AF2CE5" w:rsidRPr="003166B8" w:rsidRDefault="00AF2CE5" w:rsidP="007D4958">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w:t>
            </w:r>
            <w:r w:rsidR="001F0025"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п/п</w:t>
            </w:r>
          </w:p>
        </w:tc>
        <w:tc>
          <w:tcPr>
            <w:tcW w:w="834" w:type="pct"/>
            <w:vAlign w:val="center"/>
          </w:tcPr>
          <w:p w14:paraId="6F2E45EF"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Наименование</w:t>
            </w:r>
          </w:p>
        </w:tc>
        <w:tc>
          <w:tcPr>
            <w:tcW w:w="849" w:type="pct"/>
            <w:vAlign w:val="center"/>
          </w:tcPr>
          <w:p w14:paraId="5D3DC88D"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18"/>
                <w:szCs w:val="18"/>
              </w:rPr>
            </w:pPr>
            <w:r w:rsidRPr="003166B8">
              <w:rPr>
                <w:rFonts w:ascii="Times New Roman" w:hAnsi="Times New Roman" w:cs="Times New Roman"/>
                <w:b/>
                <w:bCs/>
                <w:color w:val="auto"/>
                <w:sz w:val="18"/>
                <w:szCs w:val="18"/>
              </w:rPr>
              <w:t>Местоположение</w:t>
            </w:r>
          </w:p>
        </w:tc>
        <w:tc>
          <w:tcPr>
            <w:tcW w:w="818" w:type="pct"/>
            <w:vAlign w:val="center"/>
          </w:tcPr>
          <w:p w14:paraId="2643A443"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Право пользования на землю</w:t>
            </w:r>
          </w:p>
        </w:tc>
        <w:tc>
          <w:tcPr>
            <w:tcW w:w="893" w:type="pct"/>
            <w:vAlign w:val="center"/>
          </w:tcPr>
          <w:p w14:paraId="0C016C6B"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Форма собственности</w:t>
            </w:r>
          </w:p>
        </w:tc>
        <w:tc>
          <w:tcPr>
            <w:tcW w:w="774" w:type="pct"/>
            <w:vAlign w:val="center"/>
          </w:tcPr>
          <w:p w14:paraId="2DA902B0"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18"/>
                <w:szCs w:val="18"/>
              </w:rPr>
              <w:t>Специализация</w:t>
            </w:r>
            <w:r w:rsidRPr="003166B8">
              <w:rPr>
                <w:rFonts w:ascii="Times New Roman" w:hAnsi="Times New Roman" w:cs="Times New Roman"/>
                <w:b/>
                <w:bCs/>
                <w:color w:val="auto"/>
                <w:sz w:val="20"/>
              </w:rPr>
              <w:t xml:space="preserve"> хозяйства</w:t>
            </w:r>
          </w:p>
        </w:tc>
        <w:tc>
          <w:tcPr>
            <w:tcW w:w="607" w:type="pct"/>
            <w:vAlign w:val="center"/>
          </w:tcPr>
          <w:p w14:paraId="47D8EE28" w14:textId="77777777" w:rsidR="00AF2CE5" w:rsidRPr="003166B8" w:rsidRDefault="00AF2CE5" w:rsidP="007D4958">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Кол-во работников</w:t>
            </w:r>
          </w:p>
        </w:tc>
      </w:tr>
      <w:tr w:rsidR="003166B8" w:rsidRPr="003166B8" w14:paraId="30339D30" w14:textId="77777777" w:rsidTr="00BE1ACA">
        <w:trPr>
          <w:trHeight w:val="20"/>
          <w:jc w:val="center"/>
        </w:trPr>
        <w:tc>
          <w:tcPr>
            <w:tcW w:w="225" w:type="pct"/>
            <w:vAlign w:val="center"/>
          </w:tcPr>
          <w:p w14:paraId="60FDD95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1.</w:t>
            </w:r>
          </w:p>
        </w:tc>
        <w:tc>
          <w:tcPr>
            <w:tcW w:w="834" w:type="pct"/>
            <w:vAlign w:val="center"/>
          </w:tcPr>
          <w:p w14:paraId="0586F749"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«Наш огород»</w:t>
            </w:r>
          </w:p>
        </w:tc>
        <w:tc>
          <w:tcPr>
            <w:tcW w:w="849" w:type="pct"/>
            <w:vAlign w:val="center"/>
          </w:tcPr>
          <w:p w14:paraId="25C94C7D" w14:textId="45BF9947"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w:t>
            </w:r>
            <w:r w:rsidR="00AF2CE5" w:rsidRPr="003166B8">
              <w:rPr>
                <w:rFonts w:ascii="Times New Roman" w:hAnsi="Times New Roman"/>
                <w:sz w:val="20"/>
              </w:rPr>
              <w:t>.</w:t>
            </w:r>
            <w:r w:rsidRPr="003166B8">
              <w:rPr>
                <w:rFonts w:ascii="Times New Roman" w:hAnsi="Times New Roman"/>
                <w:sz w:val="20"/>
              </w:rPr>
              <w:t> </w:t>
            </w:r>
            <w:r w:rsidR="00AF2CE5" w:rsidRPr="003166B8">
              <w:rPr>
                <w:rFonts w:ascii="Times New Roman" w:hAnsi="Times New Roman"/>
                <w:sz w:val="20"/>
              </w:rPr>
              <w:t>Чапаево, ул.</w:t>
            </w:r>
            <w:r w:rsidRPr="003166B8">
              <w:rPr>
                <w:rFonts w:ascii="Times New Roman" w:hAnsi="Times New Roman"/>
                <w:sz w:val="20"/>
              </w:rPr>
              <w:t> </w:t>
            </w:r>
            <w:r w:rsidR="00AF2CE5" w:rsidRPr="003166B8">
              <w:rPr>
                <w:rFonts w:ascii="Times New Roman" w:hAnsi="Times New Roman"/>
                <w:sz w:val="20"/>
              </w:rPr>
              <w:t>Восточная, д.</w:t>
            </w:r>
            <w:r w:rsidRPr="003166B8">
              <w:rPr>
                <w:rFonts w:ascii="Times New Roman" w:hAnsi="Times New Roman"/>
                <w:sz w:val="20"/>
              </w:rPr>
              <w:t> </w:t>
            </w:r>
            <w:r w:rsidR="00AF2CE5" w:rsidRPr="003166B8">
              <w:rPr>
                <w:rFonts w:ascii="Times New Roman" w:hAnsi="Times New Roman"/>
                <w:sz w:val="20"/>
              </w:rPr>
              <w:t>14</w:t>
            </w:r>
          </w:p>
        </w:tc>
        <w:tc>
          <w:tcPr>
            <w:tcW w:w="818" w:type="pct"/>
            <w:vAlign w:val="center"/>
          </w:tcPr>
          <w:p w14:paraId="36882E41" w14:textId="6BEC485F"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w:t>
            </w:r>
            <w:r w:rsidR="002E0286" w:rsidRPr="003166B8">
              <w:rPr>
                <w:rFonts w:ascii="Times New Roman" w:hAnsi="Times New Roman"/>
                <w:sz w:val="20"/>
              </w:rPr>
              <w:t xml:space="preserve"> </w:t>
            </w:r>
            <w:r w:rsidRPr="003166B8">
              <w:rPr>
                <w:rFonts w:ascii="Times New Roman" w:hAnsi="Times New Roman"/>
                <w:sz w:val="20"/>
              </w:rPr>
              <w:t>аренда</w:t>
            </w:r>
          </w:p>
        </w:tc>
        <w:tc>
          <w:tcPr>
            <w:tcW w:w="893" w:type="pct"/>
            <w:vAlign w:val="center"/>
          </w:tcPr>
          <w:p w14:paraId="21633B19"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76DEEC7F"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shd w:val="clear" w:color="auto" w:fill="FFFFFF"/>
              </w:rPr>
              <w:t>Выращивание зерновых (кроме риса), зернобобовых культур и семян масличных культур.</w:t>
            </w:r>
          </w:p>
        </w:tc>
        <w:tc>
          <w:tcPr>
            <w:tcW w:w="607" w:type="pct"/>
            <w:vAlign w:val="center"/>
          </w:tcPr>
          <w:p w14:paraId="6123A9BD"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31</w:t>
            </w:r>
          </w:p>
        </w:tc>
      </w:tr>
      <w:tr w:rsidR="003166B8" w:rsidRPr="003166B8" w14:paraId="030340C7" w14:textId="77777777" w:rsidTr="00BE1ACA">
        <w:trPr>
          <w:trHeight w:val="20"/>
          <w:jc w:val="center"/>
        </w:trPr>
        <w:tc>
          <w:tcPr>
            <w:tcW w:w="225" w:type="pct"/>
            <w:vAlign w:val="center"/>
          </w:tcPr>
          <w:p w14:paraId="472218FF"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2.</w:t>
            </w:r>
          </w:p>
        </w:tc>
        <w:tc>
          <w:tcPr>
            <w:tcW w:w="834" w:type="pct"/>
            <w:vAlign w:val="center"/>
          </w:tcPr>
          <w:p w14:paraId="0225D15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«Волжские просторы»</w:t>
            </w:r>
          </w:p>
        </w:tc>
        <w:tc>
          <w:tcPr>
            <w:tcW w:w="849" w:type="pct"/>
            <w:vAlign w:val="center"/>
          </w:tcPr>
          <w:p w14:paraId="7FDBF2BA" w14:textId="263856C9"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w:t>
            </w:r>
            <w:r w:rsidR="00AF2CE5" w:rsidRPr="003166B8">
              <w:rPr>
                <w:rFonts w:ascii="Times New Roman" w:hAnsi="Times New Roman"/>
                <w:sz w:val="20"/>
              </w:rPr>
              <w:t>.</w:t>
            </w:r>
            <w:r w:rsidRPr="003166B8">
              <w:rPr>
                <w:rFonts w:ascii="Times New Roman" w:hAnsi="Times New Roman"/>
                <w:sz w:val="20"/>
              </w:rPr>
              <w:t> </w:t>
            </w:r>
            <w:r w:rsidR="00AF2CE5" w:rsidRPr="003166B8">
              <w:rPr>
                <w:rFonts w:ascii="Times New Roman" w:hAnsi="Times New Roman"/>
                <w:sz w:val="20"/>
              </w:rPr>
              <w:t>Чапаево, ул.</w:t>
            </w:r>
            <w:r w:rsidRPr="003166B8">
              <w:rPr>
                <w:rFonts w:ascii="Times New Roman" w:hAnsi="Times New Roman"/>
                <w:sz w:val="20"/>
              </w:rPr>
              <w:t> </w:t>
            </w:r>
            <w:r w:rsidR="00AF2CE5" w:rsidRPr="003166B8">
              <w:rPr>
                <w:rFonts w:ascii="Times New Roman" w:hAnsi="Times New Roman"/>
                <w:sz w:val="20"/>
              </w:rPr>
              <w:t xml:space="preserve">Набережная, </w:t>
            </w:r>
            <w:r w:rsidRPr="003166B8">
              <w:rPr>
                <w:rFonts w:ascii="Times New Roman" w:hAnsi="Times New Roman"/>
                <w:sz w:val="20"/>
              </w:rPr>
              <w:t>д. </w:t>
            </w:r>
            <w:r w:rsidR="00AF2CE5" w:rsidRPr="003166B8">
              <w:rPr>
                <w:rFonts w:ascii="Times New Roman" w:hAnsi="Times New Roman"/>
                <w:sz w:val="20"/>
              </w:rPr>
              <w:t>79</w:t>
            </w:r>
          </w:p>
        </w:tc>
        <w:tc>
          <w:tcPr>
            <w:tcW w:w="818" w:type="pct"/>
            <w:vAlign w:val="center"/>
          </w:tcPr>
          <w:p w14:paraId="5F4484E9" w14:textId="62A15774" w:rsidR="00AF2CE5" w:rsidRPr="003166B8" w:rsidRDefault="00AF2CE5" w:rsidP="002E0286">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 аренда</w:t>
            </w:r>
          </w:p>
        </w:tc>
        <w:tc>
          <w:tcPr>
            <w:tcW w:w="893" w:type="pct"/>
            <w:vAlign w:val="center"/>
          </w:tcPr>
          <w:p w14:paraId="62ABCE2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740FF957" w14:textId="77777777" w:rsidR="00AF2CE5" w:rsidRPr="003166B8" w:rsidRDefault="00AF2CE5" w:rsidP="007D4958">
            <w:pPr>
              <w:overflowPunct w:val="0"/>
              <w:autoSpaceDE w:val="0"/>
              <w:autoSpaceDN w:val="0"/>
              <w:adjustRightInd w:val="0"/>
              <w:spacing w:line="240" w:lineRule="auto"/>
              <w:ind w:firstLine="0"/>
              <w:textAlignment w:val="baseline"/>
              <w:rPr>
                <w:rFonts w:ascii="Times New Roman" w:hAnsi="Times New Roman"/>
                <w:sz w:val="20"/>
              </w:rPr>
            </w:pPr>
            <w:r w:rsidRPr="003166B8">
              <w:rPr>
                <w:rFonts w:ascii="Times New Roman" w:hAnsi="Times New Roman"/>
                <w:sz w:val="20"/>
              </w:rPr>
              <w:t>Деятельность туроператоров</w:t>
            </w:r>
          </w:p>
        </w:tc>
        <w:tc>
          <w:tcPr>
            <w:tcW w:w="607" w:type="pct"/>
            <w:vAlign w:val="center"/>
          </w:tcPr>
          <w:p w14:paraId="23DD7CA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r>
      <w:tr w:rsidR="003166B8" w:rsidRPr="003166B8" w14:paraId="4ACEB549" w14:textId="77777777" w:rsidTr="00BE1ACA">
        <w:trPr>
          <w:trHeight w:val="20"/>
          <w:jc w:val="center"/>
        </w:trPr>
        <w:tc>
          <w:tcPr>
            <w:tcW w:w="225" w:type="pct"/>
            <w:vAlign w:val="center"/>
          </w:tcPr>
          <w:p w14:paraId="2ED8B151"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c>
          <w:tcPr>
            <w:tcW w:w="834" w:type="pct"/>
            <w:vAlign w:val="center"/>
          </w:tcPr>
          <w:p w14:paraId="4A172B8C"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ООО «Опыт»</w:t>
            </w:r>
          </w:p>
        </w:tc>
        <w:tc>
          <w:tcPr>
            <w:tcW w:w="849" w:type="pct"/>
            <w:vAlign w:val="center"/>
          </w:tcPr>
          <w:p w14:paraId="575AF163" w14:textId="1A8E73E9" w:rsidR="00AF2CE5" w:rsidRPr="003166B8" w:rsidRDefault="007D4958"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г</w:t>
            </w:r>
            <w:r w:rsidR="00AF2CE5" w:rsidRPr="003166B8">
              <w:rPr>
                <w:rFonts w:ascii="Times New Roman" w:hAnsi="Times New Roman"/>
                <w:sz w:val="20"/>
              </w:rPr>
              <w:t>.</w:t>
            </w:r>
            <w:r w:rsidRPr="003166B8">
              <w:rPr>
                <w:rFonts w:ascii="Times New Roman" w:hAnsi="Times New Roman"/>
                <w:sz w:val="20"/>
              </w:rPr>
              <w:t> Камызяк,</w:t>
            </w:r>
            <w:r w:rsidR="00AF2CE5" w:rsidRPr="003166B8">
              <w:rPr>
                <w:rFonts w:ascii="Times New Roman" w:hAnsi="Times New Roman"/>
                <w:sz w:val="20"/>
              </w:rPr>
              <w:t xml:space="preserve"> ул.</w:t>
            </w:r>
            <w:r w:rsidRPr="003166B8">
              <w:rPr>
                <w:rFonts w:ascii="Times New Roman" w:hAnsi="Times New Roman"/>
                <w:sz w:val="20"/>
              </w:rPr>
              <w:t> </w:t>
            </w:r>
            <w:r w:rsidR="00AF2CE5" w:rsidRPr="003166B8">
              <w:rPr>
                <w:rFonts w:ascii="Times New Roman" w:hAnsi="Times New Roman"/>
                <w:sz w:val="20"/>
              </w:rPr>
              <w:t>Свободы, зд.4А</w:t>
            </w:r>
          </w:p>
        </w:tc>
        <w:tc>
          <w:tcPr>
            <w:tcW w:w="818" w:type="pct"/>
            <w:vAlign w:val="center"/>
          </w:tcPr>
          <w:p w14:paraId="1DAA4CEB" w14:textId="62A4E01E" w:rsidR="00AF2CE5" w:rsidRPr="003166B8" w:rsidRDefault="00AF2CE5" w:rsidP="002E0286">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Собственность, аренда</w:t>
            </w:r>
          </w:p>
        </w:tc>
        <w:tc>
          <w:tcPr>
            <w:tcW w:w="893" w:type="pct"/>
            <w:vAlign w:val="center"/>
          </w:tcPr>
          <w:p w14:paraId="29559862"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Общество с ограниченной ответственностью</w:t>
            </w:r>
          </w:p>
        </w:tc>
        <w:tc>
          <w:tcPr>
            <w:tcW w:w="774" w:type="pct"/>
            <w:vAlign w:val="center"/>
          </w:tcPr>
          <w:p w14:paraId="53C3A63E"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Рыбоводство прудовое</w:t>
            </w:r>
          </w:p>
        </w:tc>
        <w:tc>
          <w:tcPr>
            <w:tcW w:w="607" w:type="pct"/>
            <w:vAlign w:val="center"/>
          </w:tcPr>
          <w:p w14:paraId="13CD6CAC"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31</w:t>
            </w:r>
          </w:p>
        </w:tc>
      </w:tr>
      <w:tr w:rsidR="00AF2CE5" w:rsidRPr="003166B8" w14:paraId="031B19D9" w14:textId="77777777" w:rsidTr="00BE1ACA">
        <w:trPr>
          <w:trHeight w:val="20"/>
          <w:jc w:val="center"/>
        </w:trPr>
        <w:tc>
          <w:tcPr>
            <w:tcW w:w="225" w:type="pct"/>
            <w:vAlign w:val="center"/>
          </w:tcPr>
          <w:p w14:paraId="770D9133"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4.</w:t>
            </w:r>
          </w:p>
        </w:tc>
        <w:tc>
          <w:tcPr>
            <w:tcW w:w="834" w:type="pct"/>
            <w:vAlign w:val="center"/>
          </w:tcPr>
          <w:p w14:paraId="5E885001"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ИП Магомедов И.Х.</w:t>
            </w:r>
          </w:p>
        </w:tc>
        <w:tc>
          <w:tcPr>
            <w:tcW w:w="849" w:type="pct"/>
            <w:vAlign w:val="center"/>
          </w:tcPr>
          <w:p w14:paraId="2E722795"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w:t>
            </w:r>
          </w:p>
        </w:tc>
        <w:tc>
          <w:tcPr>
            <w:tcW w:w="818" w:type="pct"/>
            <w:vAlign w:val="center"/>
          </w:tcPr>
          <w:p w14:paraId="6C654436"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аренда</w:t>
            </w:r>
          </w:p>
        </w:tc>
        <w:tc>
          <w:tcPr>
            <w:tcW w:w="893" w:type="pct"/>
            <w:vAlign w:val="center"/>
          </w:tcPr>
          <w:p w14:paraId="03F6B798"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Индивидуальный предприниматель</w:t>
            </w:r>
          </w:p>
        </w:tc>
        <w:tc>
          <w:tcPr>
            <w:tcW w:w="774" w:type="pct"/>
            <w:vAlign w:val="center"/>
          </w:tcPr>
          <w:p w14:paraId="2AEDEBF5"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Крестьянско-фермерское хозяйство</w:t>
            </w:r>
          </w:p>
        </w:tc>
        <w:tc>
          <w:tcPr>
            <w:tcW w:w="607" w:type="pct"/>
            <w:vAlign w:val="center"/>
          </w:tcPr>
          <w:p w14:paraId="0481D027" w14:textId="77777777" w:rsidR="00AF2CE5" w:rsidRPr="003166B8" w:rsidRDefault="00AF2CE5" w:rsidP="007D4958">
            <w:pPr>
              <w:overflowPunct w:val="0"/>
              <w:autoSpaceDE w:val="0"/>
              <w:autoSpaceDN w:val="0"/>
              <w:adjustRightInd w:val="0"/>
              <w:spacing w:line="240" w:lineRule="auto"/>
              <w:ind w:firstLine="0"/>
              <w:jc w:val="center"/>
              <w:textAlignment w:val="baseline"/>
              <w:rPr>
                <w:rFonts w:ascii="Times New Roman" w:hAnsi="Times New Roman"/>
                <w:sz w:val="20"/>
              </w:rPr>
            </w:pPr>
            <w:r w:rsidRPr="003166B8">
              <w:rPr>
                <w:rFonts w:ascii="Times New Roman" w:hAnsi="Times New Roman"/>
                <w:sz w:val="20"/>
              </w:rPr>
              <w:t>3</w:t>
            </w:r>
          </w:p>
        </w:tc>
      </w:tr>
    </w:tbl>
    <w:p w14:paraId="2FB4435C" w14:textId="3188DDB7" w:rsidR="003E2D22" w:rsidRPr="003166B8" w:rsidRDefault="003E2D22" w:rsidP="002804D4">
      <w:pPr>
        <w:rPr>
          <w:rStyle w:val="affffd"/>
          <w:rFonts w:ascii="Open Sans" w:hAnsi="Open Sans" w:cs="Open Sans"/>
          <w:sz w:val="21"/>
          <w:szCs w:val="21"/>
          <w:bdr w:val="none" w:sz="0" w:space="0" w:color="auto" w:frame="1"/>
          <w:shd w:val="clear" w:color="auto" w:fill="FFFFFF"/>
        </w:rPr>
      </w:pPr>
    </w:p>
    <w:p w14:paraId="6AAE7F48" w14:textId="253B8FB6" w:rsidR="003E2D22" w:rsidRPr="003166B8" w:rsidRDefault="00A54525" w:rsidP="00A54525">
      <w:pPr>
        <w:rPr>
          <w:rFonts w:ascii="Times New Roman" w:eastAsia="Times New Roman" w:hAnsi="Times New Roman" w:cs="Times New Roman"/>
          <w:szCs w:val="24"/>
          <w:lang w:eastAsia="ar-SA"/>
        </w:rPr>
      </w:pPr>
      <w:r w:rsidRPr="003166B8">
        <w:rPr>
          <w:rFonts w:ascii="Times New Roman" w:eastAsia="Times New Roman" w:hAnsi="Times New Roman" w:cs="Times New Roman"/>
          <w:szCs w:val="24"/>
          <w:lang w:eastAsia="ar-SA"/>
        </w:rPr>
        <w:t xml:space="preserve">Сельскохозяйственные организации преимущественно занимаются выращиванием </w:t>
      </w:r>
      <w:r w:rsidR="00592D4C" w:rsidRPr="003166B8">
        <w:rPr>
          <w:rFonts w:ascii="Times New Roman" w:eastAsia="Times New Roman" w:hAnsi="Times New Roman" w:cs="Times New Roman"/>
          <w:szCs w:val="24"/>
          <w:lang w:eastAsia="ar-SA"/>
        </w:rPr>
        <w:t>овощей, особенно картофеля и кормовых трав.</w:t>
      </w:r>
      <w:r w:rsidR="004E7AB7" w:rsidRPr="003166B8">
        <w:rPr>
          <w:rFonts w:ascii="Times New Roman" w:eastAsia="Times New Roman" w:hAnsi="Times New Roman" w:cs="Times New Roman"/>
          <w:szCs w:val="24"/>
          <w:lang w:eastAsia="ar-SA"/>
        </w:rPr>
        <w:t xml:space="preserve"> За последние 10 лет темпы выращивания растениеводческой продукции не увеличились.</w:t>
      </w:r>
    </w:p>
    <w:p w14:paraId="3910E377" w14:textId="53EC5EDF" w:rsidR="00592D4C" w:rsidRPr="003166B8" w:rsidRDefault="00592D4C" w:rsidP="002804D4">
      <w:pPr>
        <w:rPr>
          <w:rFonts w:ascii="Times New Roman" w:eastAsia="Times New Roman" w:hAnsi="Times New Roman" w:cs="Times New Roman"/>
          <w:szCs w:val="24"/>
          <w:lang w:eastAsia="ar-SA"/>
        </w:rPr>
      </w:pPr>
    </w:p>
    <w:p w14:paraId="638E2228" w14:textId="7FD48DE8" w:rsidR="00A54525" w:rsidRPr="003166B8" w:rsidRDefault="00A54525" w:rsidP="00A54525">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10</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Pr="003166B8">
        <w:rPr>
          <w:rFonts w:ascii="Times New Roman" w:hAnsi="Times New Roman"/>
          <w:b/>
          <w:i w:val="0"/>
          <w:noProof/>
          <w:color w:val="auto"/>
          <w:sz w:val="22"/>
        </w:rPr>
        <w:t xml:space="preserve">Производство растениеводческой продукции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2"/>
          <w:rFonts w:ascii="Times New Roman" w:hAnsi="Times New Roman"/>
          <w:b/>
          <w:i w:val="0"/>
          <w:noProof/>
          <w:color w:val="auto"/>
          <w:sz w:val="22"/>
        </w:rPr>
        <w:footnoteReference w:id="21"/>
      </w:r>
    </w:p>
    <w:tbl>
      <w:tblPr>
        <w:tblpPr w:leftFromText="180" w:rightFromText="180" w:vertAnchor="text" w:horzAnchor="margin" w:tblpXSpec="center" w:tblpY="6"/>
        <w:tblW w:w="5000" w:type="pct"/>
        <w:jc w:val="center"/>
        <w:tblBorders>
          <w:top w:val="single" w:sz="4" w:space="0" w:color="auto"/>
          <w:bottom w:val="single" w:sz="4" w:space="0" w:color="auto"/>
        </w:tblBorders>
        <w:tblCellMar>
          <w:left w:w="45" w:type="dxa"/>
          <w:right w:w="45" w:type="dxa"/>
        </w:tblCellMar>
        <w:tblLook w:val="04A0" w:firstRow="1" w:lastRow="0" w:firstColumn="1" w:lastColumn="0" w:noHBand="0" w:noVBand="1"/>
      </w:tblPr>
      <w:tblGrid>
        <w:gridCol w:w="2064"/>
        <w:gridCol w:w="688"/>
        <w:gridCol w:w="671"/>
        <w:gridCol w:w="669"/>
        <w:gridCol w:w="669"/>
        <w:gridCol w:w="669"/>
        <w:gridCol w:w="669"/>
        <w:gridCol w:w="669"/>
        <w:gridCol w:w="670"/>
        <w:gridCol w:w="670"/>
        <w:gridCol w:w="670"/>
        <w:gridCol w:w="667"/>
      </w:tblGrid>
      <w:tr w:rsidR="003166B8" w:rsidRPr="003166B8" w14:paraId="4B6ECF5C"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5EC137C3" w14:textId="77777777" w:rsidR="00A54525" w:rsidRPr="003166B8" w:rsidRDefault="00A54525" w:rsidP="00471733">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35852EE0" w14:textId="77777777" w:rsidR="00A54525" w:rsidRPr="003166B8" w:rsidRDefault="00A54525" w:rsidP="00471733">
            <w:pPr>
              <w:pStyle w:val="aff7"/>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1640497"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510FE0F"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7EF39D2"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8A2C38"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2CF2ECB"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1430267"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2C00F65"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1B77B2"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1CBD7FC"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4299CBE" w14:textId="77777777" w:rsidR="00A54525" w:rsidRPr="003166B8" w:rsidRDefault="00A54525" w:rsidP="0047173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7E21AC12"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7515DEF1" w14:textId="77777777" w:rsidR="00A54525" w:rsidRPr="003166B8" w:rsidRDefault="00A54525" w:rsidP="00471733">
            <w:pPr>
              <w:autoSpaceDE w:val="0"/>
              <w:autoSpaceDN w:val="0"/>
              <w:adjustRightInd w:val="0"/>
              <w:spacing w:line="240" w:lineRule="auto"/>
              <w:ind w:firstLine="0"/>
              <w:jc w:val="left"/>
              <w:rPr>
                <w:rFonts w:ascii="Times New Roman" w:hAnsi="Times New Roman" w:cs="Times New Roman"/>
                <w:bCs/>
                <w:sz w:val="20"/>
                <w:szCs w:val="20"/>
              </w:rPr>
            </w:pPr>
            <w:r w:rsidRPr="003166B8">
              <w:rPr>
                <w:rFonts w:ascii="Times New Roman" w:eastAsia="Times New Roman" w:hAnsi="Times New Roman" w:cs="Times New Roman"/>
                <w:bCs/>
                <w:sz w:val="20"/>
                <w:szCs w:val="20"/>
              </w:rPr>
              <w:t>Сельскохозяйственные организации (все сельхозорганизации)</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6316AEFF" w14:textId="77777777" w:rsidR="00A54525" w:rsidRPr="003166B8" w:rsidRDefault="00A54525" w:rsidP="00471733">
            <w:pPr>
              <w:spacing w:line="240" w:lineRule="auto"/>
              <w:ind w:firstLine="0"/>
              <w:jc w:val="center"/>
              <w:rPr>
                <w:rFonts w:ascii="Times New Roman" w:eastAsia="Times New Roman" w:hAnsi="Times New Roman" w:cs="Times New Roman"/>
                <w:bCs/>
                <w:sz w:val="20"/>
                <w:szCs w:val="20"/>
              </w:rPr>
            </w:pPr>
            <w:r w:rsidRPr="003166B8">
              <w:rPr>
                <w:rFonts w:ascii="Times New Roman" w:eastAsia="Times New Roman" w:hAnsi="Times New Roman" w:cs="Times New Roman"/>
                <w:bCs/>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84458C1"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10DE86F"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D9AE223"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9E21D45"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7289E7FC"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501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959B92"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470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197DEE9B"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F377D7D"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540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ED5DB55"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D4C2B30" w14:textId="77777777" w:rsidR="00A54525" w:rsidRPr="003166B8" w:rsidRDefault="00A54525" w:rsidP="00471733">
            <w:pPr>
              <w:pStyle w:val="aff7"/>
              <w:spacing w:before="0" w:after="0" w:line="240" w:lineRule="auto"/>
              <w:jc w:val="left"/>
              <w:rPr>
                <w:rFonts w:ascii="Times New Roman" w:hAnsi="Times New Roman" w:cs="Times New Roman"/>
                <w:bCs/>
                <w:color w:val="auto"/>
              </w:rPr>
            </w:pPr>
            <w:r w:rsidRPr="003166B8">
              <w:rPr>
                <w:rFonts w:ascii="Times New Roman" w:hAnsi="Times New Roman" w:cs="Times New Roman"/>
                <w:bCs/>
                <w:color w:val="auto"/>
              </w:rPr>
              <w:t>552</w:t>
            </w:r>
          </w:p>
        </w:tc>
      </w:tr>
      <w:tr w:rsidR="003166B8" w:rsidRPr="003166B8" w14:paraId="79F2A235"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6CD3345C" w14:textId="77777777" w:rsidR="00A54525" w:rsidRPr="003166B8" w:rsidRDefault="00A54525" w:rsidP="00471733">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Картофель</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7D8C9724" w14:textId="77777777" w:rsidR="00A54525" w:rsidRPr="003166B8" w:rsidRDefault="00A54525" w:rsidP="00471733">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58F4BAC"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556C83F"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D4CECA8"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B1FC5B7"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3CF0F1C5"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277E8D0"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150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4D2B29A9"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BEA17C9"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E9F26E7"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AA43E31"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230</w:t>
            </w:r>
          </w:p>
        </w:tc>
      </w:tr>
      <w:tr w:rsidR="003166B8" w:rsidRPr="003166B8" w14:paraId="4EB802A6" w14:textId="77777777" w:rsidTr="00471733">
        <w:trPr>
          <w:trHeight w:val="20"/>
          <w:jc w:val="center"/>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6C45C53C" w14:textId="77777777" w:rsidR="00A54525" w:rsidRPr="003166B8" w:rsidRDefault="00A54525" w:rsidP="00471733">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 xml:space="preserve">Овощи </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4BAC83E9" w14:textId="77777777" w:rsidR="00A54525" w:rsidRPr="003166B8" w:rsidRDefault="00A54525" w:rsidP="00471733">
            <w:pPr>
              <w:spacing w:line="240" w:lineRule="auto"/>
              <w:ind w:firstLine="0"/>
              <w:jc w:val="center"/>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тонн</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44D57E3"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16317BEE"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36C127C"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40DDB4A"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2A28139"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321</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2F442B4B"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653DAFF1"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318</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0A939D46"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320</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14:paraId="5C054F69"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2C445D6" w14:textId="77777777" w:rsidR="00A54525" w:rsidRPr="003166B8" w:rsidRDefault="00A54525" w:rsidP="0047173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322</w:t>
            </w:r>
          </w:p>
        </w:tc>
      </w:tr>
    </w:tbl>
    <w:p w14:paraId="2E007B7C" w14:textId="74D3A1CF" w:rsidR="00A54525" w:rsidRPr="003166B8" w:rsidRDefault="00A54525" w:rsidP="002804D4">
      <w:pPr>
        <w:rPr>
          <w:rFonts w:ascii="Times New Roman" w:eastAsia="Times New Roman" w:hAnsi="Times New Roman" w:cs="Times New Roman"/>
          <w:szCs w:val="24"/>
          <w:lang w:eastAsia="ar-SA"/>
        </w:rPr>
      </w:pPr>
    </w:p>
    <w:p w14:paraId="195D2110" w14:textId="034FAF8A" w:rsidR="004E7AB7" w:rsidRPr="003166B8" w:rsidRDefault="004E7AB7" w:rsidP="004E7AB7">
      <w:pPr>
        <w:rPr>
          <w:rFonts w:ascii="Times New Roman" w:hAnsi="Times New Roman" w:cs="Times New Roman"/>
        </w:rPr>
      </w:pPr>
      <w:r w:rsidRPr="003166B8">
        <w:rPr>
          <w:rFonts w:ascii="Times New Roman" w:hAnsi="Times New Roman" w:cs="Times New Roman"/>
        </w:rPr>
        <w:t xml:space="preserve">Животноводство – разведение крупного рогатого скота, лошадей и птиц, основная продукция – мясо, молоко, шерсть и яйца. </w:t>
      </w:r>
    </w:p>
    <w:p w14:paraId="752B65BC" w14:textId="13937181" w:rsidR="00AF2CE5" w:rsidRPr="003166B8" w:rsidRDefault="00AF2CE5" w:rsidP="009D3D0F">
      <w:pPr>
        <w:tabs>
          <w:tab w:val="left" w:pos="1875"/>
        </w:tabs>
        <w:rPr>
          <w:rFonts w:ascii="Times New Roman" w:hAnsi="Times New Roman" w:cs="Times New Roman"/>
        </w:rPr>
      </w:pPr>
    </w:p>
    <w:p w14:paraId="4087ABFC" w14:textId="45E62ADC" w:rsidR="00AF2CE5" w:rsidRPr="003166B8" w:rsidRDefault="007D3114" w:rsidP="001F0025">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11</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Поголовье скота и птицы</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2"/>
          <w:rFonts w:ascii="Times New Roman" w:hAnsi="Times New Roman"/>
          <w:b/>
          <w:i w:val="0"/>
          <w:noProof/>
          <w:color w:val="auto"/>
          <w:sz w:val="22"/>
        </w:rPr>
        <w:footnoteReference w:id="22"/>
      </w:r>
    </w:p>
    <w:tbl>
      <w:tblPr>
        <w:tblpPr w:leftFromText="180" w:rightFromText="180" w:vertAnchor="text" w:horzAnchor="margin" w:tblpY="6"/>
        <w:tblW w:w="5000" w:type="pct"/>
        <w:tblBorders>
          <w:top w:val="single" w:sz="4" w:space="0" w:color="auto"/>
          <w:bottom w:val="single" w:sz="4" w:space="0" w:color="auto"/>
        </w:tblBorders>
        <w:tblLook w:val="04A0" w:firstRow="1" w:lastRow="0" w:firstColumn="1" w:lastColumn="0" w:noHBand="0" w:noVBand="1"/>
      </w:tblPr>
      <w:tblGrid>
        <w:gridCol w:w="2026"/>
        <w:gridCol w:w="1234"/>
        <w:gridCol w:w="631"/>
        <w:gridCol w:w="632"/>
        <w:gridCol w:w="632"/>
        <w:gridCol w:w="632"/>
        <w:gridCol w:w="632"/>
        <w:gridCol w:w="632"/>
        <w:gridCol w:w="632"/>
        <w:gridCol w:w="632"/>
        <w:gridCol w:w="632"/>
        <w:gridCol w:w="624"/>
      </w:tblGrid>
      <w:tr w:rsidR="003166B8" w:rsidRPr="003166B8" w14:paraId="3E1E18B6" w14:textId="77777777" w:rsidTr="00406211">
        <w:trPr>
          <w:trHeight w:val="561"/>
        </w:trPr>
        <w:tc>
          <w:tcPr>
            <w:tcW w:w="1059" w:type="pct"/>
            <w:tcBorders>
              <w:top w:val="single" w:sz="4" w:space="0" w:color="auto"/>
              <w:left w:val="single" w:sz="4" w:space="0" w:color="auto"/>
              <w:bottom w:val="single" w:sz="4" w:space="0" w:color="auto"/>
              <w:right w:val="single" w:sz="4" w:space="0" w:color="auto"/>
            </w:tcBorders>
            <w:shd w:val="clear" w:color="auto" w:fill="auto"/>
            <w:vAlign w:val="center"/>
          </w:tcPr>
          <w:p w14:paraId="2FDDA768" w14:textId="77777777" w:rsidR="00AF2CE5" w:rsidRPr="003166B8" w:rsidRDefault="00AF2CE5" w:rsidP="007C4581">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645" w:type="pct"/>
            <w:tcBorders>
              <w:top w:val="single" w:sz="4" w:space="0" w:color="auto"/>
              <w:left w:val="single" w:sz="4" w:space="0" w:color="auto"/>
              <w:bottom w:val="single" w:sz="4" w:space="0" w:color="auto"/>
              <w:right w:val="single" w:sz="4" w:space="0" w:color="auto"/>
            </w:tcBorders>
            <w:shd w:val="clear" w:color="auto" w:fill="auto"/>
            <w:vAlign w:val="center"/>
          </w:tcPr>
          <w:p w14:paraId="656C17D9" w14:textId="77777777" w:rsidR="00AF2CE5" w:rsidRPr="003166B8" w:rsidRDefault="00AF2CE5" w:rsidP="007C4581">
            <w:pPr>
              <w:pStyle w:val="aff7"/>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EDBBC37"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ED088C2"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311B6134"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026CE2DC" w14:textId="383BA0BF"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w:t>
            </w:r>
            <w:r w:rsidR="00406211" w:rsidRPr="003166B8">
              <w:rPr>
                <w:rFonts w:ascii="Times New Roman" w:hAnsi="Times New Roman" w:cs="Times New Roman"/>
                <w:b/>
                <w:bCs/>
                <w:color w:val="auto"/>
                <w:sz w:val="20"/>
              </w:rPr>
              <w:t>0</w:t>
            </w:r>
            <w:r w:rsidRPr="003166B8">
              <w:rPr>
                <w:rFonts w:ascii="Times New Roman" w:hAnsi="Times New Roman" w:cs="Times New Roman"/>
                <w:b/>
                <w:bCs/>
                <w:color w:val="auto"/>
                <w:sz w:val="20"/>
              </w:rPr>
              <w:t>17</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647B2AB"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9E0C10"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541864B"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6DC9EC32"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76772B3A"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4C25405"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36830E1E" w14:textId="77777777" w:rsidTr="00406211">
        <w:trPr>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04547116" w14:textId="4BF0D3AA" w:rsidR="00406211" w:rsidRPr="003166B8" w:rsidRDefault="00406211" w:rsidP="007C4581">
            <w:pPr>
              <w:pStyle w:val="aff7"/>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Поголовья скота и птицы, всего</w:t>
            </w:r>
          </w:p>
        </w:tc>
      </w:tr>
      <w:tr w:rsidR="003166B8" w:rsidRPr="003166B8" w14:paraId="5F32A609"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5CC1666B"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28308B1"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F11E6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82846C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C30770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A53BBB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955F3D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1793396"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1BCD43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42609D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254380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3F5290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r>
      <w:tr w:rsidR="003166B8" w:rsidRPr="003166B8" w14:paraId="2E12D3FD"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35189A96"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BEF34E0"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CC3AA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FF4261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466040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B4E81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F3998A6"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FA1D24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E0D9E1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B76317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0549818"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85B9FE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r>
      <w:tr w:rsidR="003166B8" w:rsidRPr="003166B8" w14:paraId="7D0E955E"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5906889" w14:textId="70BACEA2" w:rsidR="00AF2CE5" w:rsidRPr="003166B8" w:rsidRDefault="001F002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л</w:t>
            </w:r>
            <w:r w:rsidR="00AF2CE5" w:rsidRPr="003166B8">
              <w:rPr>
                <w:rFonts w:ascii="Times New Roman" w:hAnsi="Times New Roman" w:cs="Times New Roman"/>
                <w:sz w:val="20"/>
                <w:szCs w:val="20"/>
              </w:rPr>
              <w:t>ошадей</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007099E"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908AE9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D1DC50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A1D251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B23D09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805515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F0DA04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CB072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FDD6B6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C6F512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587FD55"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w:t>
            </w:r>
          </w:p>
        </w:tc>
      </w:tr>
      <w:tr w:rsidR="003166B8" w:rsidRPr="003166B8" w14:paraId="38881101"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33854224" w14:textId="1DA38252" w:rsidR="00AF2CE5" w:rsidRPr="003166B8" w:rsidRDefault="001F002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w:t>
            </w:r>
            <w:r w:rsidR="00AF2CE5" w:rsidRPr="003166B8">
              <w:rPr>
                <w:rFonts w:ascii="Times New Roman" w:hAnsi="Times New Roman" w:cs="Times New Roman"/>
                <w:sz w:val="20"/>
                <w:szCs w:val="20"/>
              </w:rPr>
              <w:t>тицы</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1A4736D2"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90EE4A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67277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F612A8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DA8C53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EA2E92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AD882D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F2173E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16895D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44893D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F5DB225"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242</w:t>
            </w:r>
          </w:p>
        </w:tc>
      </w:tr>
      <w:tr w:rsidR="003166B8" w:rsidRPr="003166B8" w14:paraId="4A499BD9" w14:textId="77777777" w:rsidTr="00406211">
        <w:trPr>
          <w:cantSplit/>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5C0F1947" w14:textId="6F545C69" w:rsidR="00406211" w:rsidRPr="003166B8" w:rsidRDefault="00406211" w:rsidP="007C4581">
            <w:pPr>
              <w:pStyle w:val="aff7"/>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Крестьянские (фермерские) хозяйства и индивидуальные предприниматели</w:t>
            </w:r>
          </w:p>
        </w:tc>
      </w:tr>
      <w:tr w:rsidR="003166B8" w:rsidRPr="003166B8" w14:paraId="1E9A0F6C"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04ECB29F"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78D28A0" w14:textId="77777777" w:rsidR="00AF2CE5" w:rsidRPr="003166B8" w:rsidRDefault="00AF2CE5" w:rsidP="00406211">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D5C31B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EBAD5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065D27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D484D11"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9C1483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FD157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62C5C6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EE1B8C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47A909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D09088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401F0FAF"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174E61ED"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50F83B6" w14:textId="77777777" w:rsidR="00AF2CE5" w:rsidRPr="003166B8" w:rsidRDefault="00AF2CE5" w:rsidP="00406211">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F3CA2F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4442935"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5EDA36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A3904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5E1A03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BCB79CD"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0C8CE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877008"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AE1E07D"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6DDF6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1F5EAC03" w14:textId="77777777" w:rsidTr="00406211">
        <w:trPr>
          <w:cantSplit/>
          <w:trHeight w:val="20"/>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tcPr>
          <w:p w14:paraId="367AC830" w14:textId="6BA5712E" w:rsidR="00406211" w:rsidRPr="003166B8" w:rsidRDefault="00406211" w:rsidP="00406211">
            <w:pPr>
              <w:autoSpaceDE w:val="0"/>
              <w:autoSpaceDN w:val="0"/>
              <w:adjustRightInd w:val="0"/>
              <w:spacing w:line="240" w:lineRule="auto"/>
              <w:ind w:firstLine="0"/>
              <w:rPr>
                <w:rFonts w:ascii="Times New Roman" w:hAnsi="Times New Roman" w:cs="Times New Roman"/>
                <w:b/>
                <w:sz w:val="20"/>
                <w:szCs w:val="20"/>
              </w:rPr>
            </w:pPr>
            <w:r w:rsidRPr="003166B8">
              <w:rPr>
                <w:rFonts w:ascii="Times New Roman" w:eastAsia="Times New Roman" w:hAnsi="Times New Roman" w:cs="Times New Roman"/>
                <w:b/>
                <w:sz w:val="20"/>
                <w:szCs w:val="20"/>
              </w:rPr>
              <w:t>Хозяйства населения (граждане)</w:t>
            </w:r>
          </w:p>
        </w:tc>
      </w:tr>
      <w:tr w:rsidR="003166B8" w:rsidRPr="003166B8" w14:paraId="11B3357E"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0DF9A903"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КРС</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3DD59B3A"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6B0D05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834A1E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632B7C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2C26B3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79745B1"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15959B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BD28C3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5A7E5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172</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5AE81D6"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B7D6A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162</w:t>
            </w:r>
          </w:p>
        </w:tc>
      </w:tr>
      <w:tr w:rsidR="003166B8" w:rsidRPr="003166B8" w14:paraId="58C7A47F"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317CE75" w14:textId="77777777" w:rsidR="00AF2CE5" w:rsidRPr="003166B8" w:rsidRDefault="00AF2CE5" w:rsidP="007C4581">
            <w:pPr>
              <w:pStyle w:val="ConsPlusCell"/>
              <w:widowControl/>
              <w:rPr>
                <w:rFonts w:ascii="Times New Roman" w:hAnsi="Times New Roman" w:cs="Times New Roman"/>
              </w:rPr>
            </w:pPr>
            <w:r w:rsidRPr="003166B8">
              <w:rPr>
                <w:rFonts w:ascii="Times New Roman" w:hAnsi="Times New Roman" w:cs="Times New Roman"/>
              </w:rPr>
              <w:t>в том числе коров</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6358345F"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9DE007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4C5D5C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14A67A9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1B91FFC"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60CE46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A440A6"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35127B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6CE09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AEFA26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133</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35CB5F"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122</w:t>
            </w:r>
          </w:p>
        </w:tc>
      </w:tr>
      <w:tr w:rsidR="003166B8" w:rsidRPr="003166B8" w14:paraId="7E2D673D"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762935E" w14:textId="77777777" w:rsidR="00AF2CE5" w:rsidRPr="003166B8" w:rsidRDefault="00AF2CE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Лошадей</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0BBC3A71"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F1ACAD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1E50A2D"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AC4394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4D696A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39</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75EB5E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7741C1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C670775"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38</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5795F0A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E3D94F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B88122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w:t>
            </w:r>
          </w:p>
        </w:tc>
      </w:tr>
      <w:tr w:rsidR="003166B8" w:rsidRPr="003166B8" w14:paraId="1117DBAA" w14:textId="77777777" w:rsidTr="00406211">
        <w:trPr>
          <w:cantSplit/>
          <w:trHeight w:val="20"/>
        </w:trPr>
        <w:tc>
          <w:tcPr>
            <w:tcW w:w="1059" w:type="pct"/>
            <w:tcBorders>
              <w:top w:val="single" w:sz="4" w:space="0" w:color="auto"/>
              <w:left w:val="single" w:sz="4" w:space="0" w:color="auto"/>
              <w:bottom w:val="single" w:sz="4" w:space="0" w:color="auto"/>
              <w:right w:val="single" w:sz="4" w:space="0" w:color="auto"/>
            </w:tcBorders>
            <w:shd w:val="clear" w:color="auto" w:fill="auto"/>
          </w:tcPr>
          <w:p w14:paraId="2EDE7FC7" w14:textId="77777777" w:rsidR="00AF2CE5" w:rsidRPr="003166B8" w:rsidRDefault="00AF2CE5" w:rsidP="001F0025">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Птицы</w:t>
            </w:r>
          </w:p>
        </w:tc>
        <w:tc>
          <w:tcPr>
            <w:tcW w:w="645" w:type="pct"/>
            <w:tcBorders>
              <w:top w:val="single" w:sz="4" w:space="0" w:color="auto"/>
              <w:left w:val="single" w:sz="4" w:space="0" w:color="auto"/>
              <w:bottom w:val="single" w:sz="4" w:space="0" w:color="auto"/>
              <w:right w:val="single" w:sz="4" w:space="0" w:color="auto"/>
            </w:tcBorders>
            <w:shd w:val="clear" w:color="auto" w:fill="auto"/>
          </w:tcPr>
          <w:p w14:paraId="28D8CF6F" w14:textId="77777777" w:rsidR="00AF2CE5" w:rsidRPr="003166B8" w:rsidRDefault="00AF2CE5" w:rsidP="00406211">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голов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209A9C82"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195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672F021"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2731813"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226</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46F74EE"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E5BB1B"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251</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247E355"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255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AE91CB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245</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6BFF03B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200</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313EC45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224</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4FFF52C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242</w:t>
            </w:r>
          </w:p>
        </w:tc>
      </w:tr>
    </w:tbl>
    <w:p w14:paraId="5B52B8C9" w14:textId="10438E97" w:rsidR="00AF2CE5" w:rsidRPr="003166B8" w:rsidRDefault="00AF2CE5" w:rsidP="00AF2CE5">
      <w:pPr>
        <w:rPr>
          <w:rFonts w:ascii="Times New Roman" w:hAnsi="Times New Roman" w:cs="Times New Roman"/>
        </w:rPr>
      </w:pPr>
    </w:p>
    <w:p w14:paraId="4C672F21" w14:textId="2E5EA23E" w:rsidR="007D3114" w:rsidRPr="003166B8" w:rsidRDefault="007D3114" w:rsidP="007D3114">
      <w:pPr>
        <w:rPr>
          <w:rFonts w:ascii="Times New Roman" w:hAnsi="Times New Roman" w:cs="Times New Roman"/>
        </w:rPr>
      </w:pPr>
      <w:r w:rsidRPr="003166B8">
        <w:rPr>
          <w:rFonts w:ascii="Times New Roman" w:hAnsi="Times New Roman" w:cs="Times New Roman"/>
        </w:rPr>
        <w:t xml:space="preserve">Основное поголовье сельскохозяйственных животных в 2023 г. было сосредоточено в </w:t>
      </w:r>
      <w:r w:rsidR="00415AC8" w:rsidRPr="003166B8">
        <w:rPr>
          <w:rFonts w:ascii="Times New Roman" w:hAnsi="Times New Roman" w:cs="Times New Roman"/>
        </w:rPr>
        <w:t>личных хозяйствах населения.</w:t>
      </w:r>
    </w:p>
    <w:p w14:paraId="0AC1EB29" w14:textId="77777777" w:rsidR="007D3114" w:rsidRPr="003166B8" w:rsidRDefault="007D3114" w:rsidP="00AF2CE5">
      <w:pPr>
        <w:rPr>
          <w:rFonts w:ascii="Times New Roman" w:hAnsi="Times New Roman" w:cs="Times New Roman"/>
        </w:rPr>
      </w:pPr>
    </w:p>
    <w:p w14:paraId="0F87E16C" w14:textId="603BAB2F" w:rsidR="00AF2CE5" w:rsidRPr="003166B8" w:rsidRDefault="007D3114" w:rsidP="00406211">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12</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Производство животноводческой продукции</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xml:space="preserve">, на конец 2023 г. </w:t>
      </w:r>
      <w:r w:rsidRPr="003166B8">
        <w:rPr>
          <w:rStyle w:val="af2"/>
          <w:rFonts w:ascii="Times New Roman" w:hAnsi="Times New Roman"/>
          <w:b/>
          <w:i w:val="0"/>
          <w:noProof/>
          <w:color w:val="auto"/>
          <w:sz w:val="22"/>
        </w:rPr>
        <w:footnoteReference w:id="23"/>
      </w:r>
    </w:p>
    <w:tbl>
      <w:tblPr>
        <w:tblpPr w:leftFromText="180" w:rightFromText="180" w:vertAnchor="text" w:horzAnchor="margin" w:tblpXSpec="center" w:tblpY="6"/>
        <w:tblW w:w="5000" w:type="pct"/>
        <w:jc w:val="center"/>
        <w:tblBorders>
          <w:top w:val="single" w:sz="4" w:space="0" w:color="auto"/>
          <w:bottom w:val="single" w:sz="4" w:space="0" w:color="auto"/>
        </w:tblBorders>
        <w:tblLayout w:type="fixed"/>
        <w:tblCellMar>
          <w:left w:w="45" w:type="dxa"/>
          <w:right w:w="45" w:type="dxa"/>
        </w:tblCellMar>
        <w:tblLook w:val="04A0" w:firstRow="1" w:lastRow="0" w:firstColumn="1" w:lastColumn="0" w:noHBand="0" w:noVBand="1"/>
      </w:tblPr>
      <w:tblGrid>
        <w:gridCol w:w="2200"/>
        <w:gridCol w:w="868"/>
        <w:gridCol w:w="637"/>
        <w:gridCol w:w="637"/>
        <w:gridCol w:w="638"/>
        <w:gridCol w:w="638"/>
        <w:gridCol w:w="638"/>
        <w:gridCol w:w="638"/>
        <w:gridCol w:w="638"/>
        <w:gridCol w:w="638"/>
        <w:gridCol w:w="638"/>
        <w:gridCol w:w="637"/>
      </w:tblGrid>
      <w:tr w:rsidR="003166B8" w:rsidRPr="003166B8" w14:paraId="4A29D20E"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ADF9D03" w14:textId="77777777" w:rsidR="00AF2CE5" w:rsidRPr="003166B8" w:rsidRDefault="00AF2CE5" w:rsidP="004C24E3">
            <w:pPr>
              <w:pStyle w:val="ConsPlusCell"/>
              <w:widowControl/>
              <w:jc w:val="center"/>
              <w:rPr>
                <w:rFonts w:ascii="Times New Roman" w:hAnsi="Times New Roman" w:cs="Times New Roman"/>
                <w:b/>
                <w:bCs/>
              </w:rPr>
            </w:pPr>
            <w:r w:rsidRPr="003166B8">
              <w:rPr>
                <w:rFonts w:ascii="Times New Roman" w:hAnsi="Times New Roman" w:cs="Times New Roman"/>
                <w:b/>
                <w:bCs/>
              </w:rPr>
              <w:t>Показатель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1F975F72" w14:textId="77777777" w:rsidR="00AF2CE5" w:rsidRPr="003166B8" w:rsidRDefault="00AF2CE5" w:rsidP="004C24E3">
            <w:pPr>
              <w:pStyle w:val="aff7"/>
              <w:spacing w:before="0" w:after="0" w:line="240" w:lineRule="auto"/>
              <w:jc w:val="center"/>
              <w:rPr>
                <w:rFonts w:ascii="Times New Roman" w:hAnsi="Times New Roman" w:cs="Times New Roman"/>
                <w:b/>
                <w:bCs/>
                <w:color w:val="auto"/>
              </w:rPr>
            </w:pPr>
            <w:r w:rsidRPr="003166B8">
              <w:rPr>
                <w:rFonts w:ascii="Times New Roman" w:hAnsi="Times New Roman" w:cs="Times New Roman"/>
                <w:b/>
                <w:bCs/>
                <w:color w:val="auto"/>
              </w:rPr>
              <w:t>Ед. изм.</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D356CDD"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9E0298"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9D676C8"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397B046"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D522A33"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429A5EB"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CCEF578"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AABF946"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286D5DD"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9C7342F" w14:textId="77777777" w:rsidR="00AF2CE5" w:rsidRPr="003166B8" w:rsidRDefault="00AF2CE5" w:rsidP="004C24E3">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21E58C62" w14:textId="77777777" w:rsidTr="004C24E3">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8FBE0A2" w14:textId="4380E755" w:rsidR="00406211" w:rsidRPr="003166B8" w:rsidRDefault="00406211" w:rsidP="004C24E3">
            <w:pPr>
              <w:pStyle w:val="aff7"/>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Производство животноводческой продукции, всего</w:t>
            </w:r>
          </w:p>
        </w:tc>
      </w:tr>
      <w:tr w:rsidR="003166B8" w:rsidRPr="003166B8" w14:paraId="012A2DEB"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4743CB"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0F00CBC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C96E6C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47,9</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41FB3A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F3B442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FB2D1D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48,6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A28924C"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181571C"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51,2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9F79D6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49,9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B5F0051"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54,9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69BF339"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54,5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7CEBCB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47</w:t>
            </w:r>
          </w:p>
        </w:tc>
      </w:tr>
      <w:tr w:rsidR="003166B8" w:rsidRPr="003166B8" w14:paraId="154C9FCC"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A3052C2"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Молоко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3AE3B3C5"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4C7462F5"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188</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8053B6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BC4B58F"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476124D"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0A90EC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199,1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0A8DD68"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942B50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105,8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F2783A4"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156,9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9F209F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172,5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57504FA"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186,5</w:t>
            </w:r>
          </w:p>
        </w:tc>
      </w:tr>
      <w:tr w:rsidR="003166B8" w:rsidRPr="003166B8" w14:paraId="20FCDA36"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79B18B2"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Яйцо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540F385C" w14:textId="4EF0A8EF"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Тыс. шт</w:t>
            </w:r>
            <w:r w:rsidR="0048313E">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6F1F72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BA2F21F"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52F8B7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C0740E7"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D51DFD7"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9053A1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893198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E46B299"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93E62A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430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95BC76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410</w:t>
            </w:r>
          </w:p>
        </w:tc>
      </w:tr>
      <w:tr w:rsidR="003166B8" w:rsidRPr="003166B8" w14:paraId="4DDD8CFC"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F4C1AC4" w14:textId="0EAEF0E2" w:rsidR="00AF2CE5" w:rsidRPr="003166B8" w:rsidRDefault="004C24E3"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Ш</w:t>
            </w:r>
            <w:r w:rsidR="00AF2CE5" w:rsidRPr="003166B8">
              <w:rPr>
                <w:rFonts w:ascii="Times New Roman" w:hAnsi="Times New Roman" w:cs="Times New Roman"/>
                <w:sz w:val="20"/>
                <w:szCs w:val="20"/>
              </w:rPr>
              <w:t>ерсть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45ABA02D"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42CC96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2537FD5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FFFBD69"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112632D"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9737CE7"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E8B95A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BF97C6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D25D5C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F8812A2"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23F9FAD"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r>
      <w:tr w:rsidR="003166B8" w:rsidRPr="003166B8" w14:paraId="6800C409" w14:textId="77777777" w:rsidTr="009808ED">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44E6DEDE" w14:textId="2B08C73C" w:rsidR="009808ED" w:rsidRPr="003166B8" w:rsidRDefault="009808ED" w:rsidP="004C24E3">
            <w:pPr>
              <w:pStyle w:val="aff7"/>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Крестьянские (фермерские) хозяйства и индивидуальные предприниматели</w:t>
            </w:r>
          </w:p>
        </w:tc>
      </w:tr>
      <w:tr w:rsidR="003166B8" w:rsidRPr="003166B8" w14:paraId="35EA7730"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006D81DD"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041BA0A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2EFD8D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35,4</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365E0308"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FA7256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A53D51C"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D237F71"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5DCFDF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37</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A071C5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DD6C689"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34,5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38B7812"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33</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088A1F96"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32,4</w:t>
            </w:r>
          </w:p>
        </w:tc>
      </w:tr>
      <w:tr w:rsidR="003166B8" w:rsidRPr="003166B8" w14:paraId="7C80CBDA"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ACF591C" w14:textId="53CB1B7E" w:rsidR="00AF2CE5" w:rsidRPr="003166B8" w:rsidRDefault="004C24E3"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lastRenderedPageBreak/>
              <w:t>Ш</w:t>
            </w:r>
            <w:r w:rsidR="00AF2CE5" w:rsidRPr="003166B8">
              <w:rPr>
                <w:rFonts w:ascii="Times New Roman" w:hAnsi="Times New Roman" w:cs="Times New Roman"/>
                <w:sz w:val="20"/>
                <w:szCs w:val="20"/>
              </w:rPr>
              <w:t>ерсть</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2F9A83D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C125A0"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DCD466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71226F1"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E6CE9CF"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352603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0,6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A424320"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B15E2F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1B1F5DF"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3321AC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43B282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w:t>
            </w:r>
          </w:p>
        </w:tc>
      </w:tr>
      <w:tr w:rsidR="003166B8" w:rsidRPr="003166B8" w14:paraId="0E53D293" w14:textId="77777777" w:rsidTr="009808ED">
        <w:trPr>
          <w:cantSplit/>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A55F2E3" w14:textId="6F9D2311" w:rsidR="009808ED" w:rsidRPr="003166B8" w:rsidRDefault="009808ED" w:rsidP="004C24E3">
            <w:pPr>
              <w:pStyle w:val="aff7"/>
              <w:spacing w:before="0" w:after="0" w:line="240" w:lineRule="auto"/>
              <w:jc w:val="left"/>
              <w:rPr>
                <w:rFonts w:ascii="Times New Roman" w:hAnsi="Times New Roman" w:cs="Times New Roman"/>
                <w:b/>
                <w:color w:val="auto"/>
              </w:rPr>
            </w:pPr>
            <w:r w:rsidRPr="003166B8">
              <w:rPr>
                <w:rFonts w:ascii="Times New Roman" w:hAnsi="Times New Roman" w:cs="Times New Roman"/>
                <w:b/>
                <w:color w:val="auto"/>
              </w:rPr>
              <w:t>Хозяйства населения (граждане)</w:t>
            </w:r>
          </w:p>
        </w:tc>
      </w:tr>
      <w:tr w:rsidR="003166B8" w:rsidRPr="003166B8" w14:paraId="1D1CF4AB"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0C1F84A"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Мясо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6C5F1322"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66E00E8"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5257A02"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9C65B4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9A836E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15,6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54F8879"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7335F26"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8D622CD"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13,9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A01DED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20,4</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4CE220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21,5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2FBB35E"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14,6</w:t>
            </w:r>
          </w:p>
        </w:tc>
      </w:tr>
      <w:tr w:rsidR="003166B8" w:rsidRPr="003166B8" w14:paraId="21715748"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AE2FD96"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Молоко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71276FE8"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тонн</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0FD0069"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188</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50569A0"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BB202C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7217C7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196</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AB0917C"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199,1</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2CA1AFC"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195,9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E7A26B1"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105,8</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F2B126B"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156,9</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526E5C9A"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172,5</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EE34F97" w14:textId="77777777" w:rsidR="00AF2CE5" w:rsidRPr="003166B8" w:rsidRDefault="00AF2CE5" w:rsidP="004C24E3">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186,5</w:t>
            </w:r>
          </w:p>
        </w:tc>
      </w:tr>
      <w:tr w:rsidR="003166B8" w:rsidRPr="003166B8" w14:paraId="6C01C3AA" w14:textId="77777777" w:rsidTr="009808ED">
        <w:trPr>
          <w:cantSplit/>
          <w:trHeight w:val="20"/>
          <w:jc w:val="center"/>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42E2FB7" w14:textId="77777777" w:rsidR="00AF2CE5" w:rsidRPr="003166B8" w:rsidRDefault="00AF2CE5" w:rsidP="004C24E3">
            <w:pPr>
              <w:autoSpaceDE w:val="0"/>
              <w:autoSpaceDN w:val="0"/>
              <w:adjustRightInd w:val="0"/>
              <w:spacing w:line="240" w:lineRule="auto"/>
              <w:ind w:firstLine="0"/>
              <w:rPr>
                <w:rFonts w:ascii="Times New Roman" w:hAnsi="Times New Roman" w:cs="Times New Roman"/>
                <w:sz w:val="20"/>
                <w:szCs w:val="20"/>
              </w:rPr>
            </w:pPr>
            <w:r w:rsidRPr="003166B8">
              <w:rPr>
                <w:rFonts w:ascii="Times New Roman" w:hAnsi="Times New Roman" w:cs="Times New Roman"/>
                <w:sz w:val="20"/>
                <w:szCs w:val="20"/>
              </w:rPr>
              <w:t>Яйцо</w:t>
            </w:r>
          </w:p>
        </w:tc>
        <w:tc>
          <w:tcPr>
            <w:tcW w:w="459" w:type="pct"/>
            <w:tcBorders>
              <w:top w:val="single" w:sz="4" w:space="0" w:color="auto"/>
              <w:left w:val="single" w:sz="4" w:space="0" w:color="auto"/>
              <w:bottom w:val="single" w:sz="4" w:space="0" w:color="auto"/>
              <w:right w:val="single" w:sz="4" w:space="0" w:color="auto"/>
            </w:tcBorders>
            <w:shd w:val="clear" w:color="auto" w:fill="auto"/>
            <w:vAlign w:val="center"/>
          </w:tcPr>
          <w:p w14:paraId="4AE928B1" w14:textId="018DA5A1"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Тыс. шт</w:t>
            </w:r>
            <w:r w:rsidR="0048313E">
              <w:rPr>
                <w:rFonts w:ascii="Times New Roman" w:hAnsi="Times New Roman" w:cs="Times New Roman"/>
                <w:color w:val="auto"/>
              </w:rPr>
              <w:t>.</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6DCAE46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1BA8C538"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34A2B69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61443A2A"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11783FA4"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265</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4D2E3D03"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400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01E76C0B"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420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26288E35"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450</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tcPr>
          <w:p w14:paraId="7CE4412C"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430</w:t>
            </w:r>
          </w:p>
        </w:tc>
        <w:tc>
          <w:tcPr>
            <w:tcW w:w="337" w:type="pct"/>
            <w:tcBorders>
              <w:top w:val="single" w:sz="4" w:space="0" w:color="auto"/>
              <w:left w:val="single" w:sz="4" w:space="0" w:color="auto"/>
              <w:bottom w:val="single" w:sz="4" w:space="0" w:color="auto"/>
              <w:right w:val="single" w:sz="4" w:space="0" w:color="auto"/>
            </w:tcBorders>
            <w:shd w:val="clear" w:color="auto" w:fill="auto"/>
            <w:vAlign w:val="center"/>
          </w:tcPr>
          <w:p w14:paraId="5BA5357C" w14:textId="77777777" w:rsidR="00AF2CE5" w:rsidRPr="003166B8" w:rsidRDefault="00AF2CE5" w:rsidP="004C24E3">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410</w:t>
            </w:r>
          </w:p>
        </w:tc>
      </w:tr>
    </w:tbl>
    <w:p w14:paraId="6161766F" w14:textId="6A58FFC2" w:rsidR="00AF2CE5" w:rsidRPr="003166B8" w:rsidRDefault="00AF2CE5" w:rsidP="00C57EB1">
      <w:pPr>
        <w:rPr>
          <w:rFonts w:ascii="Times New Roman" w:hAnsi="Times New Roman" w:cs="Times New Roman"/>
        </w:rPr>
      </w:pPr>
    </w:p>
    <w:p w14:paraId="59D20122" w14:textId="77777777" w:rsidR="004E7AB7" w:rsidRPr="003166B8" w:rsidRDefault="004E7AB7" w:rsidP="00C57EB1">
      <w:pPr>
        <w:rPr>
          <w:rFonts w:ascii="Times New Roman" w:hAnsi="Times New Roman" w:cs="Times New Roman"/>
        </w:rPr>
      </w:pPr>
      <w:r w:rsidRPr="003166B8">
        <w:rPr>
          <w:rFonts w:ascii="Times New Roman" w:hAnsi="Times New Roman" w:cs="Times New Roman"/>
        </w:rPr>
        <w:t>Занятость мужчин и женщин пропорциональны. Женщины заняты в социальной сфере, растениеводстве, ЛПХ. Мужчины – в рыбодобыче, строительстве, ЛПХ.</w:t>
      </w:r>
    </w:p>
    <w:p w14:paraId="6D849B03" w14:textId="5A6B0420" w:rsidR="00CD2B70" w:rsidRPr="003166B8" w:rsidRDefault="00CD2B70" w:rsidP="00F90032">
      <w:pPr>
        <w:autoSpaceDE w:val="0"/>
        <w:autoSpaceDN w:val="0"/>
        <w:adjustRightInd w:val="0"/>
        <w:rPr>
          <w:rFonts w:ascii="Times New Roman" w:hAnsi="Times New Roman"/>
          <w:szCs w:val="24"/>
        </w:rPr>
      </w:pPr>
    </w:p>
    <w:p w14:paraId="0D3042B0" w14:textId="77777777" w:rsidR="00BA727D" w:rsidRPr="003166B8" w:rsidRDefault="00BA727D" w:rsidP="00F90032">
      <w:pPr>
        <w:rPr>
          <w:rFonts w:ascii="Times New Roman" w:hAnsi="Times New Roman" w:cs="Times New Roman"/>
          <w:b/>
          <w:szCs w:val="24"/>
        </w:rPr>
      </w:pPr>
      <w:r w:rsidRPr="003166B8">
        <w:rPr>
          <w:rFonts w:ascii="Times New Roman" w:hAnsi="Times New Roman" w:cs="Times New Roman"/>
          <w:b/>
          <w:szCs w:val="24"/>
        </w:rPr>
        <w:t>Малое предпринимательство</w:t>
      </w:r>
    </w:p>
    <w:p w14:paraId="568A2813" w14:textId="14A289C5" w:rsidR="00BA727D" w:rsidRPr="003166B8" w:rsidRDefault="0031529A" w:rsidP="00F90032">
      <w:pPr>
        <w:autoSpaceDE w:val="0"/>
        <w:autoSpaceDN w:val="0"/>
        <w:adjustRightInd w:val="0"/>
        <w:rPr>
          <w:rFonts w:ascii="Times New Roman" w:hAnsi="Times New Roman" w:cs="Times New Roman"/>
        </w:rPr>
      </w:pPr>
      <w:r w:rsidRPr="003166B8">
        <w:rPr>
          <w:rFonts w:ascii="Times New Roman" w:hAnsi="Times New Roman" w:cs="Times New Roman"/>
        </w:rPr>
        <w:t>Торговая сеть – это основной источник товаров и услуг повседневного спроса для жителей. В условиях, когда уровень безработицы остаётся достаточно высоким, эта отрасль играет важную социальную роль, обеспечивая рабочие места для сельчан.</w:t>
      </w:r>
    </w:p>
    <w:p w14:paraId="7A6D8091" w14:textId="4202B642" w:rsidR="0031529A" w:rsidRPr="003166B8" w:rsidRDefault="00BA6FAF" w:rsidP="00F90032">
      <w:pPr>
        <w:autoSpaceDE w:val="0"/>
        <w:autoSpaceDN w:val="0"/>
        <w:adjustRightInd w:val="0"/>
        <w:rPr>
          <w:rFonts w:ascii="Times New Roman" w:hAnsi="Times New Roman" w:cs="Times New Roman"/>
          <w:bCs/>
          <w:szCs w:val="24"/>
        </w:rPr>
      </w:pPr>
      <w:r w:rsidRPr="003166B8">
        <w:rPr>
          <w:rFonts w:ascii="Times New Roman" w:hAnsi="Times New Roman" w:cs="Times New Roman"/>
          <w:bCs/>
          <w:szCs w:val="24"/>
        </w:rPr>
        <w:t xml:space="preserve">На территории муниципального образования </w:t>
      </w:r>
      <w:r w:rsidRPr="003166B8">
        <w:rPr>
          <w:rStyle w:val="15"/>
          <w:rFonts w:eastAsiaTheme="minorHAnsi"/>
          <w:bCs/>
        </w:rPr>
        <w:t>«Сельское поселение Образцово-Травинский сельсовет Камызякского муниципального района Астраханской области»</w:t>
      </w:r>
      <w:r w:rsidRPr="003166B8">
        <w:rPr>
          <w:rFonts w:ascii="Times New Roman" w:hAnsi="Times New Roman" w:cs="Times New Roman"/>
          <w:bCs/>
          <w:szCs w:val="24"/>
        </w:rPr>
        <w:t xml:space="preserve"> функционирует 4 предприятия смешанной торговли общей площадью </w:t>
      </w:r>
      <w:r w:rsidRPr="003166B8">
        <w:rPr>
          <w:rFonts w:ascii="Times New Roman" w:hAnsi="Times New Roman" w:cs="Times New Roman"/>
        </w:rPr>
        <w:t>1510,0 тыс. м</w:t>
      </w:r>
      <w:r w:rsidRPr="003166B8">
        <w:rPr>
          <w:rFonts w:ascii="Times New Roman" w:hAnsi="Times New Roman" w:cs="Times New Roman"/>
          <w:vertAlign w:val="superscript"/>
        </w:rPr>
        <w:t>2</w:t>
      </w:r>
      <w:r w:rsidRPr="003166B8">
        <w:rPr>
          <w:rFonts w:ascii="Times New Roman" w:hAnsi="Times New Roman" w:cs="Times New Roman"/>
        </w:rPr>
        <w:t>, подробнее в таблице ниже.</w:t>
      </w:r>
    </w:p>
    <w:p w14:paraId="4C124A3B" w14:textId="77777777" w:rsidR="00BA6FAF" w:rsidRPr="003166B8" w:rsidRDefault="00BA6FAF" w:rsidP="00CD2B70">
      <w:pPr>
        <w:autoSpaceDE w:val="0"/>
        <w:autoSpaceDN w:val="0"/>
        <w:adjustRightInd w:val="0"/>
        <w:spacing w:line="240" w:lineRule="auto"/>
        <w:rPr>
          <w:rFonts w:ascii="Times New Roman" w:hAnsi="Times New Roman" w:cs="Times New Roman"/>
        </w:rPr>
      </w:pPr>
    </w:p>
    <w:p w14:paraId="4BE926EF" w14:textId="136D8778" w:rsidR="00AF2CE5" w:rsidRPr="003166B8" w:rsidRDefault="0031529A" w:rsidP="00BD374E">
      <w:pPr>
        <w:pStyle w:val="afc"/>
        <w:keepNext/>
        <w:spacing w:after="0"/>
        <w:ind w:firstLine="0"/>
        <w:rPr>
          <w:rFonts w:ascii="Times New Roman" w:hAnsi="Times New Roman"/>
          <w:b/>
          <w:i w:val="0"/>
          <w:noProof/>
          <w:color w:val="auto"/>
          <w:sz w:val="22"/>
        </w:rPr>
      </w:pPr>
      <w:r w:rsidRPr="003166B8">
        <w:rPr>
          <w:rFonts w:ascii="Times New Roman" w:hAnsi="Times New Roman" w:cs="Times New Roman"/>
          <w:b/>
          <w:i w:val="0"/>
          <w:iCs w:val="0"/>
          <w:color w:val="auto"/>
          <w:sz w:val="22"/>
          <w:szCs w:val="22"/>
        </w:rPr>
        <w:t xml:space="preserve">Таблица </w:t>
      </w:r>
      <w:r w:rsidRPr="003166B8">
        <w:rPr>
          <w:rFonts w:ascii="Times New Roman" w:hAnsi="Times New Roman" w:cs="Times New Roman"/>
          <w:b/>
          <w:i w:val="0"/>
          <w:iCs w:val="0"/>
          <w:color w:val="auto"/>
          <w:sz w:val="22"/>
          <w:szCs w:val="22"/>
        </w:rPr>
        <w:fldChar w:fldCharType="begin"/>
      </w:r>
      <w:r w:rsidRPr="003166B8">
        <w:rPr>
          <w:rFonts w:ascii="Times New Roman" w:hAnsi="Times New Roman" w:cs="Times New Roman"/>
          <w:b/>
          <w:i w:val="0"/>
          <w:iCs w:val="0"/>
          <w:color w:val="auto"/>
          <w:sz w:val="22"/>
          <w:szCs w:val="22"/>
        </w:rPr>
        <w:instrText xml:space="preserve"> SEQ Таблица \* ARABIC </w:instrText>
      </w:r>
      <w:r w:rsidRPr="003166B8">
        <w:rPr>
          <w:rFonts w:ascii="Times New Roman" w:hAnsi="Times New Roman" w:cs="Times New Roman"/>
          <w:b/>
          <w:i w:val="0"/>
          <w:iCs w:val="0"/>
          <w:color w:val="auto"/>
          <w:sz w:val="22"/>
          <w:szCs w:val="22"/>
        </w:rPr>
        <w:fldChar w:fldCharType="separate"/>
      </w:r>
      <w:r w:rsidR="007647A4" w:rsidRPr="003166B8">
        <w:rPr>
          <w:rFonts w:ascii="Times New Roman" w:hAnsi="Times New Roman" w:cs="Times New Roman"/>
          <w:b/>
          <w:i w:val="0"/>
          <w:iCs w:val="0"/>
          <w:noProof/>
          <w:color w:val="auto"/>
          <w:sz w:val="22"/>
          <w:szCs w:val="22"/>
        </w:rPr>
        <w:t>13</w:t>
      </w:r>
      <w:r w:rsidRPr="003166B8">
        <w:rPr>
          <w:rFonts w:ascii="Times New Roman" w:hAnsi="Times New Roman" w:cs="Times New Roman"/>
          <w:b/>
          <w:i w:val="0"/>
          <w:iCs w:val="0"/>
          <w:color w:val="auto"/>
          <w:sz w:val="22"/>
          <w:szCs w:val="22"/>
        </w:rPr>
        <w:fldChar w:fldCharType="end"/>
      </w:r>
      <w:r w:rsidRPr="003166B8">
        <w:rPr>
          <w:rFonts w:ascii="Times New Roman" w:hAnsi="Times New Roman" w:cs="Times New Roman"/>
          <w:b/>
          <w:i w:val="0"/>
          <w:iCs w:val="0"/>
          <w:color w:val="auto"/>
          <w:sz w:val="22"/>
          <w:szCs w:val="22"/>
        </w:rPr>
        <w:t xml:space="preserve"> –</w:t>
      </w:r>
      <w:r w:rsidRPr="003166B8">
        <w:rPr>
          <w:rFonts w:ascii="Times New Roman" w:hAnsi="Times New Roman" w:cs="Times New Roman"/>
          <w:color w:val="auto"/>
          <w:sz w:val="22"/>
          <w:szCs w:val="22"/>
        </w:rPr>
        <w:t xml:space="preserve"> </w:t>
      </w:r>
      <w:r w:rsidR="00AF2CE5" w:rsidRPr="003166B8">
        <w:rPr>
          <w:rFonts w:ascii="Times New Roman" w:hAnsi="Times New Roman"/>
          <w:b/>
          <w:i w:val="0"/>
          <w:noProof/>
          <w:color w:val="auto"/>
          <w:sz w:val="22"/>
        </w:rPr>
        <w:t>Предприятия розничной торговли, общественного питания и бытового обслуживания населения</w:t>
      </w:r>
      <w:r w:rsidRPr="003166B8">
        <w:rPr>
          <w:rFonts w:ascii="Times New Roman" w:hAnsi="Times New Roman"/>
          <w:b/>
          <w:i w:val="0"/>
          <w:noProof/>
          <w:color w:val="auto"/>
          <w:sz w:val="22"/>
        </w:rPr>
        <w:t xml:space="preserve"> </w:t>
      </w:r>
      <w:r w:rsidRPr="003166B8">
        <w:rPr>
          <w:rFonts w:ascii="Times New Roman" w:hAnsi="Times New Roman" w:cs="Times New Roman"/>
          <w:b/>
          <w:i w:val="0"/>
          <w:noProof/>
          <w:color w:val="auto"/>
          <w:sz w:val="22"/>
          <w:szCs w:val="22"/>
        </w:rPr>
        <w:t>муниципального образования «Сельское поселение Каралатский сельсовет Камызякского муниципального района Астраханской области»</w:t>
      </w:r>
      <w:r w:rsidRPr="003166B8">
        <w:rPr>
          <w:rFonts w:ascii="Times New Roman" w:hAnsi="Times New Roman"/>
          <w:b/>
          <w:i w:val="0"/>
          <w:noProof/>
          <w:color w:val="auto"/>
          <w:sz w:val="22"/>
        </w:rPr>
        <w:t>, на конец 2023 г.</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6"/>
        <w:gridCol w:w="1984"/>
      </w:tblGrid>
      <w:tr w:rsidR="003166B8" w:rsidRPr="003166B8" w14:paraId="03B8D0FC" w14:textId="77777777" w:rsidTr="00F03EE3">
        <w:trPr>
          <w:trHeight w:val="20"/>
        </w:trPr>
        <w:tc>
          <w:tcPr>
            <w:tcW w:w="7656" w:type="dxa"/>
            <w:shd w:val="clear" w:color="auto" w:fill="auto"/>
            <w:vAlign w:val="center"/>
          </w:tcPr>
          <w:p w14:paraId="4A878075"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lang w:eastAsia="ru-RU"/>
              </w:rPr>
            </w:pPr>
            <w:r w:rsidRPr="003166B8">
              <w:rPr>
                <w:rFonts w:ascii="Times New Roman" w:hAnsi="Times New Roman" w:cs="Times New Roman"/>
                <w:b/>
                <w:bCs/>
                <w:color w:val="auto"/>
                <w:sz w:val="20"/>
                <w:lang w:eastAsia="ru-RU"/>
              </w:rPr>
              <w:t>Наименование</w:t>
            </w:r>
          </w:p>
        </w:tc>
        <w:tc>
          <w:tcPr>
            <w:tcW w:w="1984" w:type="dxa"/>
            <w:shd w:val="clear" w:color="auto" w:fill="auto"/>
            <w:vAlign w:val="center"/>
          </w:tcPr>
          <w:p w14:paraId="4B57D5FB" w14:textId="77777777" w:rsidR="00AF2CE5" w:rsidRPr="003166B8" w:rsidRDefault="00AF2CE5" w:rsidP="007C4581">
            <w:pPr>
              <w:pStyle w:val="aff3"/>
              <w:spacing w:before="0" w:after="0" w:line="240" w:lineRule="auto"/>
              <w:jc w:val="center"/>
              <w:rPr>
                <w:rFonts w:ascii="Times New Roman" w:hAnsi="Times New Roman" w:cs="Times New Roman"/>
                <w:b/>
                <w:bCs/>
                <w:color w:val="auto"/>
                <w:sz w:val="20"/>
                <w:lang w:eastAsia="ru-RU"/>
              </w:rPr>
            </w:pPr>
            <w:r w:rsidRPr="003166B8">
              <w:rPr>
                <w:rFonts w:ascii="Times New Roman" w:hAnsi="Times New Roman" w:cs="Times New Roman"/>
                <w:b/>
                <w:bCs/>
                <w:color w:val="auto"/>
                <w:sz w:val="20"/>
                <w:lang w:eastAsia="ru-RU"/>
              </w:rPr>
              <w:t>Показатель</w:t>
            </w:r>
          </w:p>
        </w:tc>
      </w:tr>
      <w:tr w:rsidR="003166B8" w:rsidRPr="003166B8" w14:paraId="0611B5DE" w14:textId="77777777" w:rsidTr="00F03EE3">
        <w:trPr>
          <w:trHeight w:val="20"/>
        </w:trPr>
        <w:tc>
          <w:tcPr>
            <w:tcW w:w="9640" w:type="dxa"/>
            <w:gridSpan w:val="2"/>
          </w:tcPr>
          <w:p w14:paraId="6435FC02"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Сведения об организациях розничной торговли</w:t>
            </w:r>
          </w:p>
        </w:tc>
      </w:tr>
      <w:tr w:rsidR="003166B8" w:rsidRPr="003166B8" w14:paraId="52A7C96E" w14:textId="77777777" w:rsidTr="00F03EE3">
        <w:trPr>
          <w:trHeight w:val="20"/>
        </w:trPr>
        <w:tc>
          <w:tcPr>
            <w:tcW w:w="7656" w:type="dxa"/>
          </w:tcPr>
          <w:p w14:paraId="707AB0A8" w14:textId="1A7FC160"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Численность работников отрасли</w:t>
            </w:r>
            <w:r w:rsidR="00F86256" w:rsidRPr="003166B8">
              <w:rPr>
                <w:rFonts w:ascii="Times New Roman" w:hAnsi="Times New Roman" w:cs="Times New Roman"/>
                <w:color w:val="auto"/>
              </w:rPr>
              <w:t xml:space="preserve">, </w:t>
            </w:r>
            <w:r w:rsidRPr="003166B8">
              <w:rPr>
                <w:rFonts w:ascii="Times New Roman" w:hAnsi="Times New Roman" w:cs="Times New Roman"/>
                <w:color w:val="auto"/>
              </w:rPr>
              <w:t>чел.</w:t>
            </w:r>
          </w:p>
        </w:tc>
        <w:tc>
          <w:tcPr>
            <w:tcW w:w="1984" w:type="dxa"/>
            <w:vAlign w:val="center"/>
          </w:tcPr>
          <w:p w14:paraId="2DD800E9"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11</w:t>
            </w:r>
          </w:p>
        </w:tc>
      </w:tr>
      <w:tr w:rsidR="003166B8" w:rsidRPr="003166B8" w14:paraId="20D59F68" w14:textId="77777777" w:rsidTr="00F03EE3">
        <w:trPr>
          <w:trHeight w:val="20"/>
        </w:trPr>
        <w:tc>
          <w:tcPr>
            <w:tcW w:w="7656" w:type="dxa"/>
          </w:tcPr>
          <w:p w14:paraId="09E75230"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том числе муниципальных магазинах</w:t>
            </w:r>
          </w:p>
        </w:tc>
        <w:tc>
          <w:tcPr>
            <w:tcW w:w="1984" w:type="dxa"/>
            <w:vAlign w:val="center"/>
          </w:tcPr>
          <w:p w14:paraId="0A48AB05"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2D9F828D" w14:textId="77777777" w:rsidTr="00F03EE3">
        <w:trPr>
          <w:trHeight w:val="20"/>
        </w:trPr>
        <w:tc>
          <w:tcPr>
            <w:tcW w:w="7656" w:type="dxa"/>
          </w:tcPr>
          <w:p w14:paraId="3E512249" w14:textId="44FD170F"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 xml:space="preserve">Предприятий розничной </w:t>
            </w:r>
            <w:r w:rsidR="00F03EE3" w:rsidRPr="003166B8">
              <w:rPr>
                <w:rFonts w:ascii="Times New Roman" w:hAnsi="Times New Roman" w:cs="Times New Roman"/>
                <w:color w:val="auto"/>
              </w:rPr>
              <w:t xml:space="preserve">смешанной </w:t>
            </w:r>
            <w:r w:rsidRPr="003166B8">
              <w:rPr>
                <w:rFonts w:ascii="Times New Roman" w:hAnsi="Times New Roman" w:cs="Times New Roman"/>
                <w:color w:val="auto"/>
              </w:rPr>
              <w:t>торговли</w:t>
            </w:r>
          </w:p>
        </w:tc>
        <w:tc>
          <w:tcPr>
            <w:tcW w:w="1984" w:type="dxa"/>
            <w:vAlign w:val="center"/>
          </w:tcPr>
          <w:p w14:paraId="499D2BA0"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4</w:t>
            </w:r>
          </w:p>
        </w:tc>
      </w:tr>
      <w:tr w:rsidR="003166B8" w:rsidRPr="003166B8" w14:paraId="3F6BE1D9" w14:textId="77777777" w:rsidTr="00F03EE3">
        <w:trPr>
          <w:trHeight w:val="20"/>
        </w:trPr>
        <w:tc>
          <w:tcPr>
            <w:tcW w:w="7656" w:type="dxa"/>
          </w:tcPr>
          <w:p w14:paraId="6FEE075C" w14:textId="1747D40C"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Общая площадь предприятий розничной торговли</w:t>
            </w:r>
            <w:r w:rsidR="00F86256" w:rsidRPr="003166B8">
              <w:rPr>
                <w:rFonts w:ascii="Times New Roman" w:hAnsi="Times New Roman" w:cs="Times New Roman"/>
                <w:color w:val="auto"/>
              </w:rPr>
              <w:t>, м</w:t>
            </w:r>
            <w:r w:rsidR="00F86256" w:rsidRPr="003166B8">
              <w:rPr>
                <w:rFonts w:ascii="Times New Roman" w:hAnsi="Times New Roman" w:cs="Times New Roman"/>
                <w:color w:val="auto"/>
                <w:vertAlign w:val="superscript"/>
              </w:rPr>
              <w:t>2</w:t>
            </w:r>
          </w:p>
        </w:tc>
        <w:tc>
          <w:tcPr>
            <w:tcW w:w="1984" w:type="dxa"/>
            <w:vAlign w:val="center"/>
          </w:tcPr>
          <w:p w14:paraId="199D37A1"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1510,0</w:t>
            </w:r>
          </w:p>
        </w:tc>
      </w:tr>
      <w:tr w:rsidR="003166B8" w:rsidRPr="003166B8" w14:paraId="11DF5316" w14:textId="77777777" w:rsidTr="00F03EE3">
        <w:trPr>
          <w:trHeight w:val="20"/>
        </w:trPr>
        <w:tc>
          <w:tcPr>
            <w:tcW w:w="7656" w:type="dxa"/>
          </w:tcPr>
          <w:p w14:paraId="4094994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Киосков и павильонов</w:t>
            </w:r>
          </w:p>
        </w:tc>
        <w:tc>
          <w:tcPr>
            <w:tcW w:w="1984" w:type="dxa"/>
            <w:vAlign w:val="center"/>
          </w:tcPr>
          <w:p w14:paraId="1FC98AD2"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57011ED3" w14:textId="77777777" w:rsidTr="00F03EE3">
        <w:trPr>
          <w:trHeight w:val="20"/>
        </w:trPr>
        <w:tc>
          <w:tcPr>
            <w:tcW w:w="7656" w:type="dxa"/>
          </w:tcPr>
          <w:p w14:paraId="3F8340B1"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Контейнеров</w:t>
            </w:r>
          </w:p>
        </w:tc>
        <w:tc>
          <w:tcPr>
            <w:tcW w:w="1984" w:type="dxa"/>
            <w:vAlign w:val="center"/>
          </w:tcPr>
          <w:p w14:paraId="2955AE01"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13662B5B" w14:textId="77777777" w:rsidTr="00F03EE3">
        <w:trPr>
          <w:trHeight w:val="20"/>
        </w:trPr>
        <w:tc>
          <w:tcPr>
            <w:tcW w:w="7656" w:type="dxa"/>
          </w:tcPr>
          <w:p w14:paraId="610862E9" w14:textId="67AC5501"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Аптеки и аптечные магазины</w:t>
            </w:r>
            <w:r w:rsidR="00F86256" w:rsidRPr="003166B8">
              <w:rPr>
                <w:rFonts w:ascii="Times New Roman" w:hAnsi="Times New Roman" w:cs="Times New Roman"/>
                <w:color w:val="auto"/>
              </w:rPr>
              <w:t xml:space="preserve">, </w:t>
            </w:r>
            <w:r w:rsidRPr="003166B8">
              <w:rPr>
                <w:rFonts w:ascii="Times New Roman" w:hAnsi="Times New Roman" w:cs="Times New Roman"/>
                <w:color w:val="auto"/>
              </w:rPr>
              <w:t>ед.</w:t>
            </w:r>
          </w:p>
        </w:tc>
        <w:tc>
          <w:tcPr>
            <w:tcW w:w="1984" w:type="dxa"/>
            <w:vAlign w:val="center"/>
          </w:tcPr>
          <w:p w14:paraId="19C771D1"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46E16840" w14:textId="77777777" w:rsidTr="00F03EE3">
        <w:trPr>
          <w:trHeight w:val="20"/>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Pr>
          <w:p w14:paraId="3D3F77BD"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Организации общественного питания</w:t>
            </w:r>
          </w:p>
        </w:tc>
      </w:tr>
      <w:tr w:rsidR="003166B8" w:rsidRPr="003166B8" w14:paraId="40EB6321"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506929E1"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Число организаций общественного питания, шт.</w:t>
            </w:r>
          </w:p>
        </w:tc>
        <w:tc>
          <w:tcPr>
            <w:tcW w:w="1984" w:type="dxa"/>
            <w:tcBorders>
              <w:top w:val="single" w:sz="4" w:space="0" w:color="auto"/>
              <w:left w:val="single" w:sz="4" w:space="0" w:color="auto"/>
              <w:bottom w:val="single" w:sz="4" w:space="0" w:color="auto"/>
              <w:right w:val="single" w:sz="4" w:space="0" w:color="auto"/>
            </w:tcBorders>
            <w:vAlign w:val="center"/>
          </w:tcPr>
          <w:p w14:paraId="6D787347"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2CCA7913"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2146B80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них посадочных мест</w:t>
            </w:r>
          </w:p>
        </w:tc>
        <w:tc>
          <w:tcPr>
            <w:tcW w:w="1984" w:type="dxa"/>
            <w:tcBorders>
              <w:top w:val="single" w:sz="4" w:space="0" w:color="auto"/>
              <w:left w:val="single" w:sz="4" w:space="0" w:color="auto"/>
              <w:bottom w:val="single" w:sz="4" w:space="0" w:color="auto"/>
              <w:right w:val="single" w:sz="4" w:space="0" w:color="auto"/>
            </w:tcBorders>
            <w:vAlign w:val="center"/>
          </w:tcPr>
          <w:p w14:paraId="310F2350"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298460D2"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6E938C8A"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в т. ч. столовых при школах</w:t>
            </w:r>
          </w:p>
        </w:tc>
        <w:tc>
          <w:tcPr>
            <w:tcW w:w="1984" w:type="dxa"/>
            <w:tcBorders>
              <w:top w:val="single" w:sz="4" w:space="0" w:color="auto"/>
              <w:left w:val="single" w:sz="4" w:space="0" w:color="auto"/>
              <w:bottom w:val="single" w:sz="4" w:space="0" w:color="auto"/>
              <w:right w:val="single" w:sz="4" w:space="0" w:color="auto"/>
            </w:tcBorders>
            <w:vAlign w:val="center"/>
          </w:tcPr>
          <w:p w14:paraId="2D8384A4"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50</w:t>
            </w:r>
          </w:p>
        </w:tc>
      </w:tr>
      <w:tr w:rsidR="003166B8" w:rsidRPr="003166B8" w14:paraId="46AD3911"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56831894"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 xml:space="preserve">при высших и средних учебных заведениях </w:t>
            </w:r>
          </w:p>
        </w:tc>
        <w:tc>
          <w:tcPr>
            <w:tcW w:w="1984" w:type="dxa"/>
            <w:tcBorders>
              <w:top w:val="single" w:sz="4" w:space="0" w:color="auto"/>
              <w:left w:val="single" w:sz="4" w:space="0" w:color="auto"/>
              <w:bottom w:val="single" w:sz="4" w:space="0" w:color="auto"/>
              <w:right w:val="single" w:sz="4" w:space="0" w:color="auto"/>
            </w:tcBorders>
            <w:vAlign w:val="center"/>
          </w:tcPr>
          <w:p w14:paraId="7E52B9C2"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50D87A9C"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7E732919"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на предприятиях и организациях</w:t>
            </w:r>
          </w:p>
        </w:tc>
        <w:tc>
          <w:tcPr>
            <w:tcW w:w="1984" w:type="dxa"/>
            <w:tcBorders>
              <w:top w:val="single" w:sz="4" w:space="0" w:color="auto"/>
              <w:left w:val="single" w:sz="4" w:space="0" w:color="auto"/>
              <w:bottom w:val="single" w:sz="4" w:space="0" w:color="auto"/>
              <w:right w:val="single" w:sz="4" w:space="0" w:color="auto"/>
            </w:tcBorders>
            <w:vAlign w:val="center"/>
          </w:tcPr>
          <w:p w14:paraId="22FCA1D0"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0</w:t>
            </w:r>
          </w:p>
        </w:tc>
      </w:tr>
      <w:tr w:rsidR="003166B8" w:rsidRPr="003166B8" w14:paraId="2956F61E" w14:textId="77777777" w:rsidTr="00F03EE3">
        <w:trPr>
          <w:trHeight w:val="20"/>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Pr>
          <w:p w14:paraId="1BE4888B" w14:textId="77777777" w:rsidR="00AF2CE5" w:rsidRPr="003166B8" w:rsidRDefault="00AF2CE5" w:rsidP="00F90032">
            <w:pPr>
              <w:pStyle w:val="aff7"/>
              <w:spacing w:before="0" w:after="0" w:line="240" w:lineRule="auto"/>
              <w:jc w:val="center"/>
              <w:rPr>
                <w:rFonts w:ascii="Times New Roman" w:hAnsi="Times New Roman" w:cs="Times New Roman"/>
                <w:b/>
                <w:color w:val="auto"/>
              </w:rPr>
            </w:pPr>
            <w:r w:rsidRPr="003166B8">
              <w:rPr>
                <w:rFonts w:ascii="Times New Roman" w:hAnsi="Times New Roman" w:cs="Times New Roman"/>
                <w:b/>
                <w:color w:val="auto"/>
              </w:rPr>
              <w:t>Организации бытового обслуживания</w:t>
            </w:r>
          </w:p>
        </w:tc>
      </w:tr>
      <w:tr w:rsidR="003166B8" w:rsidRPr="003166B8" w14:paraId="15072418"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082CAA87"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Предприятий бытового обслуживания, всего</w:t>
            </w:r>
          </w:p>
        </w:tc>
        <w:tc>
          <w:tcPr>
            <w:tcW w:w="1984" w:type="dxa"/>
            <w:tcBorders>
              <w:top w:val="single" w:sz="4" w:space="0" w:color="auto"/>
              <w:left w:val="single" w:sz="4" w:space="0" w:color="auto"/>
              <w:bottom w:val="single" w:sz="4" w:space="0" w:color="auto"/>
              <w:right w:val="single" w:sz="4" w:space="0" w:color="auto"/>
            </w:tcBorders>
            <w:vAlign w:val="center"/>
          </w:tcPr>
          <w:p w14:paraId="3496B76A"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9D80B3B" w14:textId="77777777" w:rsidTr="00F03EE3">
        <w:trPr>
          <w:trHeight w:val="20"/>
        </w:trPr>
        <w:tc>
          <w:tcPr>
            <w:tcW w:w="7656" w:type="dxa"/>
            <w:tcBorders>
              <w:top w:val="single" w:sz="4" w:space="0" w:color="auto"/>
              <w:left w:val="single" w:sz="4" w:space="0" w:color="auto"/>
              <w:bottom w:val="single" w:sz="4" w:space="0" w:color="auto"/>
              <w:right w:val="single" w:sz="4" w:space="0" w:color="auto"/>
            </w:tcBorders>
          </w:tcPr>
          <w:p w14:paraId="6AB65B46" w14:textId="77777777" w:rsidR="00AF2CE5" w:rsidRPr="003166B8" w:rsidRDefault="00AF2CE5" w:rsidP="007C4581">
            <w:pPr>
              <w:pStyle w:val="aff7"/>
              <w:spacing w:before="0" w:after="0" w:line="240" w:lineRule="auto"/>
              <w:jc w:val="left"/>
              <w:rPr>
                <w:rFonts w:ascii="Times New Roman" w:hAnsi="Times New Roman" w:cs="Times New Roman"/>
                <w:color w:val="auto"/>
              </w:rPr>
            </w:pPr>
            <w:r w:rsidRPr="003166B8">
              <w:rPr>
                <w:rFonts w:ascii="Times New Roman" w:hAnsi="Times New Roman" w:cs="Times New Roman"/>
                <w:color w:val="auto"/>
              </w:rPr>
              <w:t>Парикмахерские</w:t>
            </w:r>
          </w:p>
        </w:tc>
        <w:tc>
          <w:tcPr>
            <w:tcW w:w="1984" w:type="dxa"/>
            <w:tcBorders>
              <w:top w:val="single" w:sz="4" w:space="0" w:color="auto"/>
              <w:left w:val="single" w:sz="4" w:space="0" w:color="auto"/>
              <w:bottom w:val="single" w:sz="4" w:space="0" w:color="auto"/>
              <w:right w:val="single" w:sz="4" w:space="0" w:color="auto"/>
            </w:tcBorders>
            <w:vAlign w:val="center"/>
          </w:tcPr>
          <w:p w14:paraId="70D86CEF" w14:textId="77777777" w:rsidR="00AF2CE5" w:rsidRPr="003166B8" w:rsidRDefault="00AF2CE5"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71730C77" w14:textId="77777777" w:rsidTr="00D23DCD">
        <w:trPr>
          <w:trHeight w:val="20"/>
        </w:trPr>
        <w:tc>
          <w:tcPr>
            <w:tcW w:w="9640" w:type="dxa"/>
            <w:gridSpan w:val="2"/>
            <w:tcBorders>
              <w:top w:val="single" w:sz="4" w:space="0" w:color="auto"/>
              <w:left w:val="single" w:sz="4" w:space="0" w:color="auto"/>
              <w:bottom w:val="single" w:sz="4" w:space="0" w:color="auto"/>
              <w:right w:val="single" w:sz="4" w:space="0" w:color="auto"/>
            </w:tcBorders>
          </w:tcPr>
          <w:p w14:paraId="4A7B2624" w14:textId="6C39B945" w:rsidR="00F90032" w:rsidRPr="003166B8" w:rsidRDefault="00F90032"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b/>
                <w:color w:val="auto"/>
              </w:rPr>
              <w:t>Организации и учреждения управления</w:t>
            </w:r>
          </w:p>
        </w:tc>
      </w:tr>
      <w:tr w:rsidR="003166B8" w:rsidRPr="003166B8" w14:paraId="30C7A684"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0F964979" w14:textId="3F03FBF1" w:rsidR="00F90032" w:rsidRPr="003166B8" w:rsidRDefault="00F90032" w:rsidP="00F90032">
            <w:pPr>
              <w:pStyle w:val="aff7"/>
              <w:spacing w:before="0" w:after="0" w:line="240" w:lineRule="auto"/>
              <w:jc w:val="left"/>
              <w:rPr>
                <w:rFonts w:ascii="Times New Roman" w:hAnsi="Times New Roman" w:cs="Times New Roman"/>
                <w:color w:val="auto"/>
              </w:rPr>
            </w:pPr>
            <w:r w:rsidRPr="003166B8">
              <w:rPr>
                <w:rFonts w:ascii="Times New Roman" w:hAnsi="Times New Roman"/>
                <w:color w:val="auto"/>
              </w:rPr>
              <w:t>Кредитно-финансовые учреждения (банки, страховые компании) всего, в том числе:</w:t>
            </w:r>
          </w:p>
        </w:tc>
        <w:tc>
          <w:tcPr>
            <w:tcW w:w="1984" w:type="dxa"/>
            <w:tcBorders>
              <w:top w:val="single" w:sz="4" w:space="0" w:color="auto"/>
              <w:left w:val="single" w:sz="4" w:space="0" w:color="auto"/>
              <w:bottom w:val="single" w:sz="4" w:space="0" w:color="auto"/>
              <w:right w:val="single" w:sz="4" w:space="0" w:color="auto"/>
            </w:tcBorders>
            <w:vAlign w:val="center"/>
          </w:tcPr>
          <w:p w14:paraId="138D5A23" w14:textId="5668BD35" w:rsidR="00F90032" w:rsidRPr="003166B8" w:rsidRDefault="00F90032"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843B580"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5CBB4A73" w14:textId="16E5317B" w:rsidR="00F90032" w:rsidRPr="003166B8" w:rsidRDefault="00F90032" w:rsidP="00F90032">
            <w:pPr>
              <w:pStyle w:val="aff7"/>
              <w:spacing w:before="0" w:after="0" w:line="240" w:lineRule="auto"/>
              <w:jc w:val="left"/>
              <w:rPr>
                <w:rFonts w:ascii="Times New Roman" w:hAnsi="Times New Roman" w:cs="Times New Roman"/>
                <w:color w:val="auto"/>
              </w:rPr>
            </w:pPr>
            <w:r w:rsidRPr="003166B8">
              <w:rPr>
                <w:rFonts w:ascii="Times New Roman" w:hAnsi="Times New Roman"/>
                <w:color w:val="auto"/>
              </w:rPr>
              <w:t>Астраханское отделение №8615 ПАО Сбербанк</w:t>
            </w:r>
          </w:p>
        </w:tc>
        <w:tc>
          <w:tcPr>
            <w:tcW w:w="1984" w:type="dxa"/>
            <w:tcBorders>
              <w:top w:val="single" w:sz="4" w:space="0" w:color="auto"/>
              <w:left w:val="single" w:sz="4" w:space="0" w:color="auto"/>
              <w:bottom w:val="single" w:sz="4" w:space="0" w:color="auto"/>
              <w:right w:val="single" w:sz="4" w:space="0" w:color="auto"/>
            </w:tcBorders>
            <w:vAlign w:val="center"/>
          </w:tcPr>
          <w:p w14:paraId="182400E9" w14:textId="0B2F79A4" w:rsidR="00F90032" w:rsidRPr="003166B8" w:rsidRDefault="00F90032"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r w:rsidR="003166B8" w:rsidRPr="003166B8" w14:paraId="3E711BB2" w14:textId="77777777" w:rsidTr="005C77E8">
        <w:trPr>
          <w:trHeight w:val="20"/>
        </w:trPr>
        <w:tc>
          <w:tcPr>
            <w:tcW w:w="7656" w:type="dxa"/>
            <w:tcBorders>
              <w:top w:val="single" w:sz="4" w:space="0" w:color="auto"/>
              <w:left w:val="single" w:sz="4" w:space="0" w:color="auto"/>
              <w:bottom w:val="single" w:sz="4" w:space="0" w:color="auto"/>
              <w:right w:val="single" w:sz="4" w:space="0" w:color="auto"/>
            </w:tcBorders>
            <w:vAlign w:val="center"/>
          </w:tcPr>
          <w:p w14:paraId="17526A08" w14:textId="71A808DB" w:rsidR="00F90032" w:rsidRPr="003166B8" w:rsidRDefault="00F90032" w:rsidP="00F90032">
            <w:pPr>
              <w:pStyle w:val="aff7"/>
              <w:spacing w:before="0" w:after="0" w:line="240" w:lineRule="auto"/>
              <w:jc w:val="left"/>
              <w:rPr>
                <w:rFonts w:ascii="Times New Roman" w:hAnsi="Times New Roman" w:cs="Times New Roman"/>
                <w:color w:val="auto"/>
              </w:rPr>
            </w:pPr>
            <w:r w:rsidRPr="003166B8">
              <w:rPr>
                <w:rFonts w:ascii="Times New Roman" w:hAnsi="Times New Roman"/>
                <w:color w:val="auto"/>
              </w:rPr>
              <w:t>Отделения «Почта России»</w:t>
            </w:r>
          </w:p>
        </w:tc>
        <w:tc>
          <w:tcPr>
            <w:tcW w:w="1984" w:type="dxa"/>
            <w:tcBorders>
              <w:top w:val="single" w:sz="4" w:space="0" w:color="auto"/>
              <w:left w:val="single" w:sz="4" w:space="0" w:color="auto"/>
              <w:bottom w:val="single" w:sz="4" w:space="0" w:color="auto"/>
              <w:right w:val="single" w:sz="4" w:space="0" w:color="auto"/>
            </w:tcBorders>
            <w:vAlign w:val="center"/>
          </w:tcPr>
          <w:p w14:paraId="4FBA7040" w14:textId="375A44D2" w:rsidR="00F90032" w:rsidRPr="003166B8" w:rsidRDefault="00F90032" w:rsidP="00F90032">
            <w:pPr>
              <w:pStyle w:val="aff7"/>
              <w:spacing w:before="0" w:after="0" w:line="240" w:lineRule="auto"/>
              <w:jc w:val="center"/>
              <w:rPr>
                <w:rFonts w:ascii="Times New Roman" w:hAnsi="Times New Roman" w:cs="Times New Roman"/>
                <w:color w:val="auto"/>
              </w:rPr>
            </w:pPr>
            <w:r w:rsidRPr="003166B8">
              <w:rPr>
                <w:rFonts w:ascii="Times New Roman" w:hAnsi="Times New Roman" w:cs="Times New Roman"/>
                <w:color w:val="auto"/>
              </w:rPr>
              <w:t>1</w:t>
            </w:r>
          </w:p>
        </w:tc>
      </w:tr>
    </w:tbl>
    <w:p w14:paraId="48135B92" w14:textId="77777777" w:rsidR="00C57EB1" w:rsidRPr="003166B8" w:rsidRDefault="00C57EB1" w:rsidP="009D3D0F">
      <w:pPr>
        <w:tabs>
          <w:tab w:val="left" w:pos="1875"/>
        </w:tabs>
        <w:rPr>
          <w:rFonts w:ascii="Times New Roman" w:hAnsi="Times New Roman" w:cs="Times New Roman"/>
        </w:rPr>
      </w:pPr>
    </w:p>
    <w:p w14:paraId="4702A97C" w14:textId="028C6B66" w:rsidR="0034365B" w:rsidRPr="003166B8" w:rsidRDefault="00C57EB1" w:rsidP="0034365B">
      <w:pPr>
        <w:autoSpaceDE w:val="0"/>
        <w:autoSpaceDN w:val="0"/>
        <w:adjustRightInd w:val="0"/>
        <w:rPr>
          <w:rFonts w:ascii="Times New Roman" w:hAnsi="Times New Roman" w:cs="Times New Roman"/>
        </w:rPr>
      </w:pPr>
      <w:r w:rsidRPr="003166B8">
        <w:rPr>
          <w:rFonts w:ascii="Times New Roman" w:hAnsi="Times New Roman" w:cs="Times New Roman"/>
        </w:rPr>
        <w:t>Для Камызя</w:t>
      </w:r>
      <w:r w:rsidR="0048313E">
        <w:rPr>
          <w:rFonts w:ascii="Times New Roman" w:hAnsi="Times New Roman" w:cs="Times New Roman"/>
        </w:rPr>
        <w:t>к</w:t>
      </w:r>
      <w:r w:rsidRPr="003166B8">
        <w:rPr>
          <w:rFonts w:ascii="Times New Roman" w:hAnsi="Times New Roman" w:cs="Times New Roman"/>
        </w:rPr>
        <w:t>ского района не характерна картина тотальной моноцентричности, когда практически все социально-экономические показатели наиболее благоприятны в центре и ухудшаются к периферии. Село Каралат сохраняет свои позиции важного промышленного пункта Камызякского района. Является второстепенным центром потенциально быстрого роста, которое не сможет реализовать имеющийся потенциал развития промышленности и логистики без специальной поддержки.</w:t>
      </w:r>
    </w:p>
    <w:p w14:paraId="4539C5ED" w14:textId="0EA7660D" w:rsidR="0034365B" w:rsidRPr="003166B8" w:rsidRDefault="00F90032" w:rsidP="0034365B">
      <w:pPr>
        <w:autoSpaceDE w:val="0"/>
        <w:autoSpaceDN w:val="0"/>
        <w:adjustRightInd w:val="0"/>
        <w:rPr>
          <w:rFonts w:ascii="Times New Roman" w:hAnsi="Times New Roman" w:cs="Times New Roman"/>
        </w:rPr>
      </w:pPr>
      <w:r w:rsidRPr="003166B8">
        <w:rPr>
          <w:rFonts w:ascii="Times New Roman" w:hAnsi="Times New Roman" w:cs="Times New Roman"/>
          <w:b/>
        </w:rPr>
        <w:lastRenderedPageBreak/>
        <w:t>В целом экономика сельского поселения характеризуется достаточно развитым сельскохозяйственным производством</w:t>
      </w:r>
      <w:r w:rsidR="00AF5536" w:rsidRPr="003166B8">
        <w:rPr>
          <w:rFonts w:ascii="Times New Roman" w:hAnsi="Times New Roman" w:cs="Times New Roman"/>
          <w:b/>
        </w:rPr>
        <w:t xml:space="preserve">, большая роль </w:t>
      </w:r>
      <w:r w:rsidR="0034365B" w:rsidRPr="003166B8">
        <w:rPr>
          <w:rFonts w:ascii="Times New Roman" w:hAnsi="Times New Roman" w:cs="Times New Roman"/>
          <w:b/>
        </w:rPr>
        <w:t>отведена</w:t>
      </w:r>
      <w:r w:rsidR="00AF5536" w:rsidRPr="003166B8">
        <w:rPr>
          <w:rFonts w:ascii="Times New Roman" w:hAnsi="Times New Roman" w:cs="Times New Roman"/>
          <w:b/>
        </w:rPr>
        <w:t xml:space="preserve"> личным подсобным хозяйствам. </w:t>
      </w:r>
    </w:p>
    <w:p w14:paraId="0177C9AD" w14:textId="2E4963FB" w:rsidR="00155B5B" w:rsidRPr="003166B8" w:rsidRDefault="00155B5B" w:rsidP="00D21F84">
      <w:pPr>
        <w:pStyle w:val="afff9"/>
        <w:tabs>
          <w:tab w:val="left" w:pos="993"/>
        </w:tabs>
        <w:spacing w:before="0" w:after="0" w:line="276" w:lineRule="auto"/>
        <w:rPr>
          <w:rFonts w:ascii="Times New Roman" w:hAnsi="Times New Roman" w:cs="Times New Roman"/>
          <w:b/>
        </w:rPr>
      </w:pPr>
      <w:r w:rsidRPr="003166B8">
        <w:rPr>
          <w:rFonts w:ascii="Times New Roman" w:hAnsi="Times New Roman" w:cs="Times New Roman"/>
          <w:b/>
        </w:rPr>
        <w:t>Большим плюсом сельского поселения является наличие</w:t>
      </w:r>
      <w:r w:rsidR="0034365B" w:rsidRPr="003166B8">
        <w:rPr>
          <w:rFonts w:ascii="Times New Roman" w:hAnsi="Times New Roman" w:cs="Times New Roman"/>
          <w:b/>
        </w:rPr>
        <w:t xml:space="preserve"> объектов повседневного и периодического обслуживания: аптека, парикмахерская, почта, </w:t>
      </w:r>
      <w:r w:rsidR="00D21F84" w:rsidRPr="003166B8">
        <w:rPr>
          <w:rFonts w:ascii="Times New Roman" w:hAnsi="Times New Roman" w:cs="Times New Roman"/>
          <w:b/>
        </w:rPr>
        <w:t xml:space="preserve">отделение банка. Однако отсутствуют ателье, ремонт бытовой техники, ветеринарные лечебницы, бани, химчистки и другие организации торгово-бытового обслуживания. </w:t>
      </w:r>
      <w:r w:rsidRPr="003166B8">
        <w:rPr>
          <w:rFonts w:ascii="Times New Roman" w:hAnsi="Times New Roman" w:cs="Times New Roman"/>
          <w:b/>
        </w:rPr>
        <w:t xml:space="preserve">Из-за невысокого спроса на бытовые услуги, транспортных издержек и низкой рентабельностью, индивидуальные предприниматели не стремятся разворачивать свою деятельность в сельской местности. </w:t>
      </w:r>
    </w:p>
    <w:p w14:paraId="003017C3" w14:textId="77777777" w:rsidR="00F90032" w:rsidRPr="003166B8" w:rsidRDefault="00F90032" w:rsidP="009D3D0F">
      <w:pPr>
        <w:tabs>
          <w:tab w:val="left" w:pos="1875"/>
        </w:tabs>
        <w:rPr>
          <w:rFonts w:ascii="Times New Roman" w:hAnsi="Times New Roman" w:cs="Times New Roman"/>
        </w:rPr>
      </w:pPr>
    </w:p>
    <w:p w14:paraId="54C3E692" w14:textId="1FA6FD7F" w:rsidR="00F02BD1" w:rsidRPr="003166B8" w:rsidRDefault="00F02BD1" w:rsidP="007D0F0F">
      <w:pPr>
        <w:pStyle w:val="31"/>
      </w:pPr>
      <w:r w:rsidRPr="003166B8">
        <w:t>2.5.4. Транспортная инфраструктура</w:t>
      </w:r>
      <w:bookmarkEnd w:id="55"/>
    </w:p>
    <w:p w14:paraId="25A488CD" w14:textId="12337638"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Функционирование транспортного комплекса МО «Камызякский муниципальный район» определяется положением, которое оно занимает в структуре области. Транспортные системы, обслуживающие территорию, представляют собой элементы Единой транспортной системы перевозки пассажиров и грузов с учетом магистральной транспортной системы более высокого территориального уровня.</w:t>
      </w:r>
    </w:p>
    <w:p w14:paraId="7467464D" w14:textId="77777777"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Автодорожная сеть района имеет структуру веерного типа, с пролеганием основных транспортных путей с севера на юг.</w:t>
      </w:r>
    </w:p>
    <w:p w14:paraId="3901006B" w14:textId="0ABEBE52"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Основу транспортной системы Камызякского района составляют основные направления автодорог регионального и межмуниципального значения</w:t>
      </w:r>
      <w:r w:rsidR="00000A85" w:rsidRPr="003166B8">
        <w:rPr>
          <w:rFonts w:ascii="Times New Roman" w:hAnsi="Times New Roman" w:cs="Times New Roman"/>
          <w:szCs w:val="24"/>
        </w:rPr>
        <w:t>.</w:t>
      </w:r>
    </w:p>
    <w:p w14:paraId="7679D9DE" w14:textId="337421CE"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Административный центр МО «</w:t>
      </w:r>
      <w:r w:rsidR="00000A85" w:rsidRPr="003166B8">
        <w:rPr>
          <w:rFonts w:ascii="Times New Roman" w:hAnsi="Times New Roman" w:cs="Times New Roman"/>
          <w:szCs w:val="24"/>
        </w:rPr>
        <w:t xml:space="preserve">Сельское поселение Каралатский сельсовет Камызякского муниципального района Астраханской области» </w:t>
      </w:r>
      <w:r w:rsidRPr="003166B8">
        <w:rPr>
          <w:rFonts w:ascii="Times New Roman" w:hAnsi="Times New Roman" w:cs="Times New Roman"/>
          <w:szCs w:val="24"/>
        </w:rPr>
        <w:t>удалён от</w:t>
      </w:r>
      <w:r w:rsidR="00F30CE3">
        <w:rPr>
          <w:rFonts w:ascii="Times New Roman" w:hAnsi="Times New Roman" w:cs="Times New Roman"/>
          <w:szCs w:val="24"/>
        </w:rPr>
        <w:t>:</w:t>
      </w:r>
    </w:p>
    <w:p w14:paraId="3BA8010D" w14:textId="0D0E299A" w:rsidR="007A6BAF" w:rsidRPr="003166B8" w:rsidRDefault="007A6BAF" w:rsidP="00D51C84">
      <w:pPr>
        <w:pStyle w:val="0"/>
        <w:numPr>
          <w:ilvl w:val="0"/>
          <w:numId w:val="33"/>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железнодорожного вокзала г. Астрахани</w:t>
      </w:r>
      <w:r w:rsidR="00000A85" w:rsidRPr="003166B8">
        <w:rPr>
          <w:rFonts w:ascii="Times New Roman" w:hAnsi="Times New Roman" w:cs="Times New Roman"/>
          <w:szCs w:val="24"/>
        </w:rPr>
        <w:t xml:space="preserve"> –</w:t>
      </w:r>
      <w:r w:rsidRPr="003166B8">
        <w:rPr>
          <w:rFonts w:ascii="Times New Roman" w:hAnsi="Times New Roman" w:cs="Times New Roman"/>
          <w:szCs w:val="24"/>
        </w:rPr>
        <w:t xml:space="preserve"> 67 км;</w:t>
      </w:r>
    </w:p>
    <w:p w14:paraId="373D1CAD" w14:textId="350AAE99" w:rsidR="007A6BAF" w:rsidRPr="003166B8" w:rsidRDefault="007A6BAF" w:rsidP="00D51C84">
      <w:pPr>
        <w:pStyle w:val="0"/>
        <w:numPr>
          <w:ilvl w:val="0"/>
          <w:numId w:val="33"/>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речного порта г. Астрахани</w:t>
      </w:r>
      <w:r w:rsidRPr="003166B8">
        <w:rPr>
          <w:rFonts w:ascii="Times New Roman" w:hAnsi="Times New Roman" w:cs="Times New Roman"/>
          <w:szCs w:val="24"/>
        </w:rPr>
        <w:tab/>
      </w:r>
      <w:r w:rsidR="00000A85" w:rsidRPr="003166B8">
        <w:rPr>
          <w:rFonts w:ascii="Times New Roman" w:hAnsi="Times New Roman" w:cs="Times New Roman"/>
          <w:szCs w:val="24"/>
        </w:rPr>
        <w:t xml:space="preserve"> – </w:t>
      </w:r>
      <w:r w:rsidRPr="003166B8">
        <w:rPr>
          <w:rFonts w:ascii="Times New Roman" w:hAnsi="Times New Roman" w:cs="Times New Roman"/>
          <w:szCs w:val="24"/>
        </w:rPr>
        <w:t>64 км;</w:t>
      </w:r>
    </w:p>
    <w:p w14:paraId="3E81E13B" w14:textId="5F2E7461" w:rsidR="007A6BAF" w:rsidRPr="003166B8" w:rsidRDefault="007A6BAF" w:rsidP="00D51C84">
      <w:pPr>
        <w:pStyle w:val="0"/>
        <w:numPr>
          <w:ilvl w:val="0"/>
          <w:numId w:val="33"/>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автовокзала г. Астрахани</w:t>
      </w:r>
      <w:r w:rsidR="00000A85" w:rsidRPr="003166B8">
        <w:rPr>
          <w:rFonts w:ascii="Times New Roman" w:hAnsi="Times New Roman" w:cs="Times New Roman"/>
          <w:szCs w:val="24"/>
        </w:rPr>
        <w:t xml:space="preserve"> – </w:t>
      </w:r>
      <w:r w:rsidRPr="003166B8">
        <w:rPr>
          <w:rFonts w:ascii="Times New Roman" w:hAnsi="Times New Roman" w:cs="Times New Roman"/>
          <w:szCs w:val="24"/>
        </w:rPr>
        <w:t>67 км;</w:t>
      </w:r>
    </w:p>
    <w:p w14:paraId="17AA59BF" w14:textId="3ED527A4" w:rsidR="007A6BAF" w:rsidRPr="003166B8" w:rsidRDefault="007A6BAF" w:rsidP="00D51C84">
      <w:pPr>
        <w:pStyle w:val="0"/>
        <w:numPr>
          <w:ilvl w:val="0"/>
          <w:numId w:val="33"/>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аэропорта «Нариманово»</w:t>
      </w:r>
      <w:r w:rsidR="00000A85" w:rsidRPr="003166B8">
        <w:rPr>
          <w:rFonts w:ascii="Times New Roman" w:hAnsi="Times New Roman" w:cs="Times New Roman"/>
          <w:szCs w:val="24"/>
        </w:rPr>
        <w:t xml:space="preserve"> – </w:t>
      </w:r>
      <w:r w:rsidRPr="003166B8">
        <w:rPr>
          <w:rFonts w:ascii="Times New Roman" w:hAnsi="Times New Roman" w:cs="Times New Roman"/>
          <w:szCs w:val="24"/>
        </w:rPr>
        <w:t>57 км;</w:t>
      </w:r>
    </w:p>
    <w:p w14:paraId="7D41A889" w14:textId="71D4DE1C" w:rsidR="007A6BAF" w:rsidRPr="003166B8" w:rsidRDefault="007A6BAF" w:rsidP="00D51C84">
      <w:pPr>
        <w:pStyle w:val="0"/>
        <w:numPr>
          <w:ilvl w:val="0"/>
          <w:numId w:val="33"/>
        </w:numPr>
        <w:spacing w:after="0" w:line="276" w:lineRule="auto"/>
        <w:ind w:left="0" w:firstLine="284"/>
        <w:rPr>
          <w:rFonts w:ascii="Times New Roman" w:hAnsi="Times New Roman" w:cs="Times New Roman"/>
          <w:szCs w:val="24"/>
        </w:rPr>
      </w:pPr>
      <w:r w:rsidRPr="003166B8">
        <w:rPr>
          <w:rFonts w:ascii="Times New Roman" w:hAnsi="Times New Roman" w:cs="Times New Roman"/>
          <w:szCs w:val="24"/>
        </w:rPr>
        <w:t>административного центра района с. Камызяк</w:t>
      </w:r>
      <w:r w:rsidR="00000A85" w:rsidRPr="003166B8">
        <w:rPr>
          <w:rFonts w:ascii="Times New Roman" w:hAnsi="Times New Roman" w:cs="Times New Roman"/>
          <w:szCs w:val="24"/>
        </w:rPr>
        <w:t xml:space="preserve"> – </w:t>
      </w:r>
      <w:r w:rsidRPr="003166B8">
        <w:rPr>
          <w:rFonts w:ascii="Times New Roman" w:hAnsi="Times New Roman" w:cs="Times New Roman"/>
          <w:szCs w:val="24"/>
        </w:rPr>
        <w:t>30 км</w:t>
      </w:r>
      <w:r w:rsidR="00000A85" w:rsidRPr="003166B8">
        <w:rPr>
          <w:rFonts w:ascii="Times New Roman" w:hAnsi="Times New Roman" w:cs="Times New Roman"/>
          <w:szCs w:val="24"/>
        </w:rPr>
        <w:t>.</w:t>
      </w:r>
    </w:p>
    <w:p w14:paraId="5AEB79CB" w14:textId="77777777" w:rsidR="007A6BAF" w:rsidRPr="003166B8" w:rsidRDefault="007A6BAF" w:rsidP="007A6BAF">
      <w:pPr>
        <w:pStyle w:val="0"/>
        <w:spacing w:after="0" w:line="276" w:lineRule="auto"/>
        <w:ind w:left="0" w:firstLine="709"/>
        <w:rPr>
          <w:rFonts w:ascii="Times New Roman" w:hAnsi="Times New Roman" w:cs="Times New Roman"/>
          <w:szCs w:val="24"/>
        </w:rPr>
      </w:pPr>
      <w:r w:rsidRPr="003166B8">
        <w:rPr>
          <w:rFonts w:ascii="Times New Roman" w:hAnsi="Times New Roman" w:cs="Times New Roman"/>
          <w:szCs w:val="24"/>
        </w:rPr>
        <w:t>На территории муниципального образования в настоящее время действует один вид транспорта – автомобильный. Водный транспорт не оказывает влияния на развитие транспортных связей района и решение вопросов грузовых и пассажирских перевозок.</w:t>
      </w:r>
    </w:p>
    <w:p w14:paraId="7660FC3B" w14:textId="77777777" w:rsidR="00807415" w:rsidRPr="003166B8" w:rsidRDefault="00807415" w:rsidP="00C22D63">
      <w:pPr>
        <w:rPr>
          <w:rFonts w:ascii="Times New Roman" w:hAnsi="Times New Roman" w:cs="Times New Roman"/>
          <w:szCs w:val="24"/>
        </w:rPr>
      </w:pPr>
    </w:p>
    <w:p w14:paraId="6514C96A" w14:textId="20E885C1" w:rsidR="004104F9" w:rsidRPr="003166B8" w:rsidRDefault="00513364" w:rsidP="00513364">
      <w:pPr>
        <w:pStyle w:val="a7"/>
        <w:rPr>
          <w:rFonts w:ascii="Times New Roman" w:hAnsi="Times New Roman" w:cs="Times New Roman"/>
          <w:b/>
        </w:rPr>
      </w:pPr>
      <w:r w:rsidRPr="003166B8">
        <w:rPr>
          <w:rFonts w:ascii="Times New Roman" w:hAnsi="Times New Roman" w:cs="Times New Roman"/>
          <w:b/>
        </w:rPr>
        <w:t>Автомобильный транспорт</w:t>
      </w:r>
    </w:p>
    <w:p w14:paraId="4E0405AE" w14:textId="68AA6E68" w:rsidR="002124E1" w:rsidRPr="003166B8" w:rsidRDefault="009A428B" w:rsidP="002F2BFB">
      <w:pPr>
        <w:pStyle w:val="1b"/>
        <w:spacing w:line="276" w:lineRule="auto"/>
        <w:ind w:firstLine="709"/>
        <w:jc w:val="both"/>
        <w:rPr>
          <w:lang w:eastAsia="en-US"/>
        </w:rPr>
      </w:pPr>
      <w:r w:rsidRPr="003166B8">
        <w:rPr>
          <w:lang w:eastAsia="en-US"/>
        </w:rPr>
        <w:t>Дорожное хозяйство МО «Сельское поселение Каралатский сельсовет Камызякского муниципального района Астраханской области» представлено автодорогами общего пользования регионального значения Камызяк – Каралат (от автостанции), подъезд к Парыгино от автодороги Камызяк-Каралат. Автодорог</w:t>
      </w:r>
      <w:r w:rsidR="002124E1" w:rsidRPr="003166B8">
        <w:rPr>
          <w:lang w:eastAsia="en-US"/>
        </w:rPr>
        <w:t>ой</w:t>
      </w:r>
      <w:r w:rsidRPr="003166B8">
        <w:rPr>
          <w:lang w:eastAsia="en-US"/>
        </w:rPr>
        <w:t xml:space="preserve"> общего пользования местного значения на территории муниципального образования </w:t>
      </w:r>
      <w:r w:rsidR="002F2BFB" w:rsidRPr="003166B8">
        <w:rPr>
          <w:lang w:eastAsia="en-US"/>
        </w:rPr>
        <w:t>я</w:t>
      </w:r>
      <w:r w:rsidR="002124E1" w:rsidRPr="003166B8">
        <w:rPr>
          <w:lang w:eastAsia="en-US"/>
        </w:rPr>
        <w:t xml:space="preserve">вляется </w:t>
      </w:r>
      <w:r w:rsidR="002F2BFB" w:rsidRPr="003166B8">
        <w:rPr>
          <w:lang w:eastAsia="en-US"/>
        </w:rPr>
        <w:t>дорога «От автодороги Камызяк Каралат до дороги 12-225-862 ОП МП Ч001», протяженностью 504 м.</w:t>
      </w:r>
    </w:p>
    <w:p w14:paraId="6815EE28" w14:textId="77777777" w:rsidR="00E80B9B" w:rsidRPr="003166B8" w:rsidRDefault="00E80B9B" w:rsidP="009A428B">
      <w:pPr>
        <w:pStyle w:val="1b"/>
        <w:spacing w:line="276" w:lineRule="auto"/>
        <w:ind w:firstLine="709"/>
        <w:jc w:val="both"/>
        <w:rPr>
          <w:lang w:eastAsia="en-US"/>
        </w:rPr>
      </w:pPr>
    </w:p>
    <w:p w14:paraId="317DFE78" w14:textId="2B105409" w:rsidR="00E80B9B" w:rsidRPr="003166B8" w:rsidRDefault="00E80B9B" w:rsidP="00E80B9B">
      <w:pPr>
        <w:pStyle w:val="afffc"/>
        <w:spacing w:line="240" w:lineRule="auto"/>
        <w:ind w:firstLine="0"/>
        <w:rPr>
          <w:rFonts w:ascii="Times New Roman" w:hAnsi="Times New Roman" w:cs="Times New Roman"/>
          <w:b/>
        </w:rPr>
      </w:pPr>
      <w:r w:rsidRPr="003166B8">
        <w:rPr>
          <w:rFonts w:ascii="Times New Roman" w:hAnsi="Times New Roman" w:cs="Times New Roman"/>
          <w:b/>
        </w:rPr>
        <w:lastRenderedPageBreak/>
        <w:t xml:space="preserve">Таблица </w:t>
      </w:r>
      <w:r w:rsidRPr="003166B8">
        <w:rPr>
          <w:rFonts w:ascii="Times New Roman" w:hAnsi="Times New Roman" w:cs="Times New Roman"/>
          <w:b/>
        </w:rPr>
        <w:fldChar w:fldCharType="begin"/>
      </w:r>
      <w:r w:rsidRPr="003166B8">
        <w:rPr>
          <w:rFonts w:ascii="Times New Roman" w:hAnsi="Times New Roman" w:cs="Times New Roman"/>
          <w:b/>
        </w:rPr>
        <w:instrText xml:space="preserve"> SEQ Таблица \* ARABIC </w:instrText>
      </w:r>
      <w:r w:rsidRPr="003166B8">
        <w:rPr>
          <w:rFonts w:ascii="Times New Roman" w:hAnsi="Times New Roman" w:cs="Times New Roman"/>
          <w:b/>
        </w:rPr>
        <w:fldChar w:fldCharType="separate"/>
      </w:r>
      <w:r w:rsidR="007647A4" w:rsidRPr="003166B8">
        <w:rPr>
          <w:rFonts w:ascii="Times New Roman" w:hAnsi="Times New Roman" w:cs="Times New Roman"/>
          <w:b/>
          <w:noProof/>
        </w:rPr>
        <w:t>14</w:t>
      </w:r>
      <w:r w:rsidRPr="003166B8">
        <w:rPr>
          <w:rFonts w:ascii="Times New Roman" w:hAnsi="Times New Roman" w:cs="Times New Roman"/>
          <w:b/>
        </w:rPr>
        <w:fldChar w:fldCharType="end"/>
      </w:r>
      <w:r w:rsidRPr="003166B8">
        <w:rPr>
          <w:rFonts w:ascii="Times New Roman" w:hAnsi="Times New Roman" w:cs="Times New Roman"/>
          <w:b/>
        </w:rPr>
        <w:t xml:space="preserve"> – Характеристика автомобильных дорог муниципального образования «</w:t>
      </w:r>
      <w:r w:rsidRPr="003166B8">
        <w:rPr>
          <w:rStyle w:val="15"/>
          <w:rFonts w:eastAsiaTheme="minorHAnsi"/>
          <w:b/>
        </w:rPr>
        <w:t xml:space="preserve">Сельское поселение </w:t>
      </w:r>
      <w:r w:rsidRPr="003166B8">
        <w:rPr>
          <w:rFonts w:ascii="Times New Roman" w:hAnsi="Times New Roman" w:cs="Times New Roman"/>
          <w:b/>
          <w:szCs w:val="22"/>
        </w:rPr>
        <w:t xml:space="preserve">Каралатский </w:t>
      </w:r>
      <w:r w:rsidRPr="003166B8">
        <w:rPr>
          <w:rStyle w:val="15"/>
          <w:rFonts w:eastAsiaTheme="minorHAnsi"/>
          <w:b/>
        </w:rPr>
        <w:t>сельсовет Камызякского муниципального района Астраханской области</w:t>
      </w:r>
      <w:r w:rsidRPr="003166B8">
        <w:rPr>
          <w:rFonts w:ascii="Times New Roman" w:hAnsi="Times New Roman" w:cs="Times New Roman"/>
          <w:b/>
        </w:rPr>
        <w:t xml:space="preserve">», 2024 г. </w:t>
      </w:r>
      <w:r w:rsidRPr="003166B8">
        <w:rPr>
          <w:rStyle w:val="af2"/>
          <w:rFonts w:ascii="Times New Roman" w:hAnsi="Times New Roman" w:cs="Times New Roman"/>
          <w:b/>
        </w:rPr>
        <w:footnoteReference w:id="24"/>
      </w:r>
    </w:p>
    <w:tbl>
      <w:tblPr>
        <w:tblStyle w:val="TableGridReport1"/>
        <w:tblW w:w="5000" w:type="pct"/>
        <w:jc w:val="center"/>
        <w:tblLayout w:type="fixed"/>
        <w:tblCellMar>
          <w:left w:w="51" w:type="dxa"/>
          <w:right w:w="51" w:type="dxa"/>
        </w:tblCellMar>
        <w:tblLook w:val="04A0" w:firstRow="1" w:lastRow="0" w:firstColumn="1" w:lastColumn="0" w:noHBand="0" w:noVBand="1"/>
      </w:tblPr>
      <w:tblGrid>
        <w:gridCol w:w="2147"/>
        <w:gridCol w:w="3300"/>
        <w:gridCol w:w="1721"/>
        <w:gridCol w:w="2289"/>
      </w:tblGrid>
      <w:tr w:rsidR="003166B8" w:rsidRPr="003166B8" w14:paraId="5CD064D5" w14:textId="77777777" w:rsidTr="00A97A0B">
        <w:trPr>
          <w:trHeight w:val="20"/>
          <w:jc w:val="center"/>
        </w:trPr>
        <w:tc>
          <w:tcPr>
            <w:tcW w:w="1135" w:type="pct"/>
            <w:vAlign w:val="center"/>
          </w:tcPr>
          <w:p w14:paraId="34F33093"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Идентификационный номер</w:t>
            </w:r>
          </w:p>
        </w:tc>
        <w:tc>
          <w:tcPr>
            <w:tcW w:w="1745" w:type="pct"/>
            <w:noWrap/>
            <w:vAlign w:val="center"/>
          </w:tcPr>
          <w:p w14:paraId="709B34D7"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Наименование автодороги</w:t>
            </w:r>
          </w:p>
        </w:tc>
        <w:tc>
          <w:tcPr>
            <w:tcW w:w="910" w:type="pct"/>
            <w:vAlign w:val="center"/>
          </w:tcPr>
          <w:p w14:paraId="0D471A37"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Протяженность, км</w:t>
            </w:r>
          </w:p>
        </w:tc>
        <w:tc>
          <w:tcPr>
            <w:tcW w:w="1210" w:type="pct"/>
            <w:vAlign w:val="center"/>
          </w:tcPr>
          <w:p w14:paraId="7BC55810"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Вид покрытия</w:t>
            </w:r>
          </w:p>
        </w:tc>
      </w:tr>
      <w:tr w:rsidR="003166B8" w:rsidRPr="003166B8" w14:paraId="76E0B5CE" w14:textId="77777777" w:rsidTr="00A97A0B">
        <w:trPr>
          <w:trHeight w:val="20"/>
          <w:jc w:val="center"/>
        </w:trPr>
        <w:tc>
          <w:tcPr>
            <w:tcW w:w="5000" w:type="pct"/>
            <w:gridSpan w:val="4"/>
            <w:vAlign w:val="center"/>
          </w:tcPr>
          <w:p w14:paraId="41B92582" w14:textId="77777777" w:rsidR="00E80B9B" w:rsidRPr="003166B8" w:rsidRDefault="00E80B9B"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sz w:val="20"/>
                <w:szCs w:val="20"/>
                <w:lang w:eastAsia="ru-RU"/>
              </w:rPr>
              <w:t>Автомобильные дороги регионального или межмуниципального значения</w:t>
            </w:r>
          </w:p>
        </w:tc>
      </w:tr>
      <w:tr w:rsidR="003166B8" w:rsidRPr="003166B8" w14:paraId="12136840" w14:textId="77777777" w:rsidTr="00A97A0B">
        <w:trPr>
          <w:trHeight w:val="20"/>
          <w:jc w:val="center"/>
        </w:trPr>
        <w:tc>
          <w:tcPr>
            <w:tcW w:w="1135" w:type="pct"/>
            <w:vAlign w:val="center"/>
          </w:tcPr>
          <w:p w14:paraId="25AB87EA" w14:textId="4A359953"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12 ОП РЗ 12Н 090</w:t>
            </w:r>
          </w:p>
        </w:tc>
        <w:tc>
          <w:tcPr>
            <w:tcW w:w="1745" w:type="pct"/>
            <w:noWrap/>
            <w:vAlign w:val="center"/>
          </w:tcPr>
          <w:p w14:paraId="4089DB06" w14:textId="15057BCB" w:rsidR="00E80B9B" w:rsidRPr="003166B8" w:rsidRDefault="00C81140" w:rsidP="00B21DD4">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Камызяк - Каралат (от автостанции)</w:t>
            </w:r>
          </w:p>
        </w:tc>
        <w:tc>
          <w:tcPr>
            <w:tcW w:w="910" w:type="pct"/>
            <w:vAlign w:val="center"/>
          </w:tcPr>
          <w:p w14:paraId="03A445CE" w14:textId="305F1650"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31,8</w:t>
            </w:r>
          </w:p>
        </w:tc>
        <w:tc>
          <w:tcPr>
            <w:tcW w:w="1210" w:type="pct"/>
            <w:vAlign w:val="center"/>
          </w:tcPr>
          <w:p w14:paraId="5016B465" w14:textId="7108D477" w:rsidR="00E80B9B"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Асфальтобетонные</w:t>
            </w:r>
          </w:p>
        </w:tc>
      </w:tr>
      <w:tr w:rsidR="003166B8" w:rsidRPr="003166B8" w14:paraId="775EEF98" w14:textId="77777777" w:rsidTr="00A97A0B">
        <w:trPr>
          <w:trHeight w:val="20"/>
          <w:jc w:val="center"/>
        </w:trPr>
        <w:tc>
          <w:tcPr>
            <w:tcW w:w="1135" w:type="pct"/>
            <w:vAlign w:val="center"/>
          </w:tcPr>
          <w:p w14:paraId="0D53769E" w14:textId="313A3731"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12 ОП РЗ 12Н 091</w:t>
            </w:r>
          </w:p>
        </w:tc>
        <w:tc>
          <w:tcPr>
            <w:tcW w:w="1745" w:type="pct"/>
            <w:noWrap/>
            <w:vAlign w:val="center"/>
          </w:tcPr>
          <w:p w14:paraId="55FA4850" w14:textId="2E316212" w:rsidR="00C81140" w:rsidRPr="003166B8" w:rsidRDefault="00C81140" w:rsidP="00B21DD4">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Подъезд к с. Парыгино от автодороги Камызяк - Каралат</w:t>
            </w:r>
          </w:p>
        </w:tc>
        <w:tc>
          <w:tcPr>
            <w:tcW w:w="910" w:type="pct"/>
            <w:vAlign w:val="center"/>
          </w:tcPr>
          <w:p w14:paraId="7DB518C0" w14:textId="477E1898"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4,4</w:t>
            </w:r>
          </w:p>
        </w:tc>
        <w:tc>
          <w:tcPr>
            <w:tcW w:w="1210" w:type="pct"/>
            <w:vAlign w:val="center"/>
          </w:tcPr>
          <w:p w14:paraId="278368F9" w14:textId="436D88F2" w:rsidR="00C81140" w:rsidRPr="003166B8" w:rsidRDefault="00C81140" w:rsidP="00B21DD4">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Из щебня, гравия и песка, обработанных вяжущими</w:t>
            </w:r>
            <w:r w:rsidRPr="003166B8">
              <w:rPr>
                <w:rFonts w:ascii="Times New Roman" w:eastAsia="Times New Roman" w:hAnsi="Times New Roman" w:cs="Times New Roman"/>
                <w:sz w:val="20"/>
                <w:szCs w:val="20"/>
                <w:lang w:eastAsia="ru-RU"/>
              </w:rPr>
              <w:br/>
              <w:t>Из щебня и гравия (шлака), не обработанных вяжущими материалами, каменные мостовые</w:t>
            </w:r>
          </w:p>
        </w:tc>
      </w:tr>
      <w:tr w:rsidR="003166B8" w:rsidRPr="003166B8" w14:paraId="4531A81D" w14:textId="77777777" w:rsidTr="00A97A0B">
        <w:trPr>
          <w:trHeight w:val="20"/>
          <w:jc w:val="center"/>
        </w:trPr>
        <w:tc>
          <w:tcPr>
            <w:tcW w:w="1135" w:type="pct"/>
            <w:vAlign w:val="center"/>
          </w:tcPr>
          <w:p w14:paraId="229C4331" w14:textId="00859442" w:rsidR="002F2BFB" w:rsidRPr="003166B8" w:rsidRDefault="002F2BFB" w:rsidP="00B21DD4">
            <w:pPr>
              <w:spacing w:line="240" w:lineRule="auto"/>
              <w:ind w:firstLine="0"/>
              <w:jc w:val="center"/>
              <w:rPr>
                <w:rFonts w:ascii="Times New Roman" w:eastAsia="Times New Roman" w:hAnsi="Times New Roman" w:cs="Times New Roman"/>
                <w:sz w:val="20"/>
                <w:szCs w:val="20"/>
                <w:lang w:eastAsia="ru-RU"/>
              </w:rPr>
            </w:pPr>
          </w:p>
        </w:tc>
        <w:tc>
          <w:tcPr>
            <w:tcW w:w="1745" w:type="pct"/>
            <w:noWrap/>
            <w:vAlign w:val="center"/>
          </w:tcPr>
          <w:p w14:paraId="5FCA7754" w14:textId="4058755E" w:rsidR="002F2BFB" w:rsidRPr="003166B8" w:rsidRDefault="00B21DD4" w:rsidP="00B21DD4">
            <w:pPr>
              <w:spacing w:line="240" w:lineRule="auto"/>
              <w:ind w:firstLine="0"/>
              <w:jc w:val="right"/>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Всего</w:t>
            </w:r>
          </w:p>
        </w:tc>
        <w:tc>
          <w:tcPr>
            <w:tcW w:w="910" w:type="pct"/>
            <w:vAlign w:val="center"/>
          </w:tcPr>
          <w:p w14:paraId="7550CB1F" w14:textId="7675C36F" w:rsidR="002F2BFB" w:rsidRPr="003166B8" w:rsidRDefault="00B21DD4" w:rsidP="00B21DD4">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36,2</w:t>
            </w:r>
          </w:p>
        </w:tc>
        <w:tc>
          <w:tcPr>
            <w:tcW w:w="1210" w:type="pct"/>
            <w:vAlign w:val="center"/>
          </w:tcPr>
          <w:p w14:paraId="378D5CE6" w14:textId="77777777" w:rsidR="002F2BFB" w:rsidRPr="003166B8" w:rsidRDefault="002F2BFB" w:rsidP="00B21DD4">
            <w:pPr>
              <w:spacing w:line="240" w:lineRule="auto"/>
              <w:ind w:firstLine="0"/>
              <w:jc w:val="center"/>
              <w:rPr>
                <w:rFonts w:ascii="Times New Roman" w:eastAsia="Times New Roman" w:hAnsi="Times New Roman" w:cs="Times New Roman"/>
                <w:sz w:val="20"/>
                <w:szCs w:val="20"/>
                <w:lang w:eastAsia="ru-RU"/>
              </w:rPr>
            </w:pPr>
          </w:p>
        </w:tc>
      </w:tr>
    </w:tbl>
    <w:p w14:paraId="4737C793" w14:textId="77777777" w:rsidR="006A233C" w:rsidRPr="003166B8" w:rsidRDefault="006A233C" w:rsidP="00AF7C45">
      <w:pPr>
        <w:tabs>
          <w:tab w:val="left" w:pos="1875"/>
        </w:tabs>
        <w:rPr>
          <w:rFonts w:ascii="Times New Roman" w:hAnsi="Times New Roman" w:cs="Times New Roman"/>
        </w:rPr>
      </w:pPr>
    </w:p>
    <w:p w14:paraId="15E25A76" w14:textId="5B93534F" w:rsidR="00054263" w:rsidRPr="003166B8" w:rsidRDefault="00054263" w:rsidP="00054263">
      <w:pPr>
        <w:rPr>
          <w:rFonts w:ascii="Times New Roman" w:hAnsi="Times New Roman" w:cs="Times New Roman"/>
          <w:szCs w:val="26"/>
        </w:rPr>
      </w:pPr>
      <w:r w:rsidRPr="003166B8">
        <w:rPr>
          <w:rFonts w:ascii="Times New Roman" w:hAnsi="Times New Roman" w:cs="Times New Roman"/>
          <w:szCs w:val="26"/>
        </w:rPr>
        <w:t>В сельском поселении располагается 1 автозаправочная станция в с. Каралат.</w:t>
      </w:r>
    </w:p>
    <w:p w14:paraId="0CC5E11D" w14:textId="77777777" w:rsidR="00054263" w:rsidRPr="003166B8" w:rsidRDefault="00054263" w:rsidP="00AF7C45">
      <w:pPr>
        <w:tabs>
          <w:tab w:val="left" w:pos="1875"/>
        </w:tabs>
        <w:rPr>
          <w:rFonts w:ascii="Times New Roman" w:hAnsi="Times New Roman" w:cs="Times New Roman"/>
        </w:rPr>
      </w:pPr>
    </w:p>
    <w:p w14:paraId="03247674" w14:textId="23A4AD30" w:rsidR="001F13DC" w:rsidRPr="003166B8" w:rsidRDefault="001F13DC" w:rsidP="00AF7C45">
      <w:pPr>
        <w:tabs>
          <w:tab w:val="left" w:pos="1875"/>
        </w:tabs>
        <w:rPr>
          <w:rFonts w:ascii="Times New Roman" w:hAnsi="Times New Roman" w:cs="Times New Roman"/>
          <w:b/>
          <w:bCs/>
        </w:rPr>
      </w:pPr>
      <w:r w:rsidRPr="003166B8">
        <w:rPr>
          <w:rFonts w:ascii="Times New Roman" w:hAnsi="Times New Roman" w:cs="Times New Roman"/>
          <w:b/>
          <w:bCs/>
        </w:rPr>
        <w:t>Улично-дорожная сеть</w:t>
      </w:r>
    </w:p>
    <w:p w14:paraId="17F234D3" w14:textId="143A070A" w:rsidR="009A428B" w:rsidRPr="003166B8" w:rsidRDefault="009A428B" w:rsidP="009A428B">
      <w:pPr>
        <w:pStyle w:val="afff7"/>
        <w:tabs>
          <w:tab w:val="left" w:pos="3560"/>
        </w:tabs>
        <w:spacing w:line="276" w:lineRule="auto"/>
        <w:ind w:firstLine="709"/>
        <w:jc w:val="both"/>
        <w:rPr>
          <w:b w:val="0"/>
          <w:sz w:val="24"/>
          <w:szCs w:val="22"/>
          <w:lang w:eastAsia="en-US"/>
        </w:rPr>
      </w:pPr>
      <w:r w:rsidRPr="003166B8">
        <w:rPr>
          <w:b w:val="0"/>
          <w:sz w:val="24"/>
          <w:szCs w:val="22"/>
          <w:lang w:eastAsia="en-US"/>
        </w:rPr>
        <w:t xml:space="preserve">Улично-дорожная сеть муниципального образования представлена улицами местного значения, которые связывают селитебную территорию с объектами коммунального, промышленного значения и внешними автомобильными </w:t>
      </w:r>
      <w:r w:rsidR="007704BB" w:rsidRPr="003166B8">
        <w:rPr>
          <w:b w:val="0"/>
          <w:sz w:val="24"/>
          <w:szCs w:val="22"/>
          <w:lang w:eastAsia="en-US"/>
        </w:rPr>
        <w:t>дорогами; обеспечивают</w:t>
      </w:r>
      <w:r w:rsidRPr="003166B8">
        <w:rPr>
          <w:b w:val="0"/>
          <w:sz w:val="24"/>
          <w:szCs w:val="22"/>
          <w:lang w:eastAsia="en-US"/>
        </w:rPr>
        <w:t xml:space="preserve"> пешеходные и транспортные </w:t>
      </w:r>
      <w:r w:rsidR="007704BB" w:rsidRPr="003166B8">
        <w:rPr>
          <w:b w:val="0"/>
          <w:sz w:val="24"/>
          <w:szCs w:val="22"/>
          <w:lang w:eastAsia="en-US"/>
        </w:rPr>
        <w:t>связи на</w:t>
      </w:r>
      <w:r w:rsidRPr="003166B8">
        <w:rPr>
          <w:b w:val="0"/>
          <w:sz w:val="24"/>
          <w:szCs w:val="22"/>
          <w:lang w:eastAsia="en-US"/>
        </w:rPr>
        <w:t xml:space="preserve"> территории населенных пунктов.</w:t>
      </w:r>
    </w:p>
    <w:p w14:paraId="41E1330E" w14:textId="13352199" w:rsidR="009A428B" w:rsidRPr="003166B8" w:rsidRDefault="009A428B" w:rsidP="009A428B">
      <w:pPr>
        <w:pStyle w:val="afff7"/>
        <w:tabs>
          <w:tab w:val="left" w:pos="3560"/>
        </w:tabs>
        <w:spacing w:line="276" w:lineRule="auto"/>
        <w:ind w:firstLine="709"/>
        <w:jc w:val="both"/>
        <w:rPr>
          <w:b w:val="0"/>
          <w:sz w:val="24"/>
          <w:szCs w:val="22"/>
          <w:lang w:eastAsia="en-US"/>
        </w:rPr>
      </w:pPr>
      <w:r w:rsidRPr="003166B8">
        <w:rPr>
          <w:b w:val="0"/>
          <w:sz w:val="24"/>
          <w:szCs w:val="22"/>
          <w:lang w:eastAsia="en-US"/>
        </w:rPr>
        <w:t>Село Каралат имеет слабо развитую, исторически сложившуюся улично-дорожную сеть. Главные улицы населенного пункта – Ленина, Центральная, Павших Коммунаров обеспечивают основные транспортные направления на территории административного центра.</w:t>
      </w:r>
    </w:p>
    <w:p w14:paraId="32F67445" w14:textId="19EA8B74" w:rsidR="009A428B" w:rsidRPr="003166B8" w:rsidRDefault="009A428B" w:rsidP="007704BB">
      <w:pPr>
        <w:pStyle w:val="afff7"/>
        <w:tabs>
          <w:tab w:val="left" w:pos="3560"/>
        </w:tabs>
        <w:spacing w:line="276" w:lineRule="auto"/>
        <w:ind w:firstLine="709"/>
        <w:jc w:val="both"/>
        <w:rPr>
          <w:b w:val="0"/>
          <w:sz w:val="24"/>
          <w:szCs w:val="22"/>
          <w:lang w:eastAsia="en-US"/>
        </w:rPr>
      </w:pPr>
      <w:r w:rsidRPr="003166B8">
        <w:rPr>
          <w:b w:val="0"/>
          <w:sz w:val="24"/>
          <w:szCs w:val="22"/>
          <w:lang w:eastAsia="en-US"/>
        </w:rPr>
        <w:t>Улично-дорожная сеть с.</w:t>
      </w:r>
      <w:r w:rsidR="007704BB" w:rsidRPr="003166B8">
        <w:rPr>
          <w:b w:val="0"/>
          <w:sz w:val="24"/>
          <w:szCs w:val="22"/>
          <w:lang w:eastAsia="en-US"/>
        </w:rPr>
        <w:t> </w:t>
      </w:r>
      <w:r w:rsidRPr="003166B8">
        <w:rPr>
          <w:b w:val="0"/>
          <w:sz w:val="24"/>
          <w:szCs w:val="22"/>
          <w:lang w:eastAsia="en-US"/>
        </w:rPr>
        <w:t xml:space="preserve">Чапаево представлена улицами местного значения, которые связывают жилую зону с объектами коммунального, промышленного значения и внешними автомобильными </w:t>
      </w:r>
      <w:r w:rsidR="007704BB" w:rsidRPr="003166B8">
        <w:rPr>
          <w:b w:val="0"/>
          <w:sz w:val="24"/>
          <w:szCs w:val="22"/>
          <w:lang w:eastAsia="en-US"/>
        </w:rPr>
        <w:t>дорогами; обеспечивают</w:t>
      </w:r>
      <w:r w:rsidRPr="003166B8">
        <w:rPr>
          <w:b w:val="0"/>
          <w:sz w:val="24"/>
          <w:szCs w:val="22"/>
          <w:lang w:eastAsia="en-US"/>
        </w:rPr>
        <w:t xml:space="preserve"> пешеходные и транспортные </w:t>
      </w:r>
      <w:r w:rsidR="007704BB" w:rsidRPr="003166B8">
        <w:rPr>
          <w:b w:val="0"/>
          <w:sz w:val="24"/>
          <w:szCs w:val="22"/>
          <w:lang w:eastAsia="en-US"/>
        </w:rPr>
        <w:t>связи на</w:t>
      </w:r>
      <w:r w:rsidRPr="003166B8">
        <w:rPr>
          <w:b w:val="0"/>
          <w:sz w:val="24"/>
          <w:szCs w:val="22"/>
          <w:lang w:eastAsia="en-US"/>
        </w:rPr>
        <w:t xml:space="preserve"> территории населенных пунктов.</w:t>
      </w:r>
      <w:r w:rsidR="007704BB" w:rsidRPr="003166B8">
        <w:rPr>
          <w:b w:val="0"/>
          <w:sz w:val="24"/>
          <w:szCs w:val="22"/>
          <w:lang w:eastAsia="en-US"/>
        </w:rPr>
        <w:t xml:space="preserve"> </w:t>
      </w:r>
      <w:r w:rsidRPr="003166B8">
        <w:rPr>
          <w:b w:val="0"/>
          <w:sz w:val="24"/>
          <w:szCs w:val="22"/>
          <w:lang w:eastAsia="en-US"/>
        </w:rPr>
        <w:t xml:space="preserve">Среди мелкой сетки улиц выделяются главные, улицы жилых территорий и второстепенные </w:t>
      </w:r>
      <w:r w:rsidR="0030048F" w:rsidRPr="003166B8">
        <w:rPr>
          <w:b w:val="0"/>
          <w:sz w:val="24"/>
          <w:szCs w:val="22"/>
          <w:lang w:eastAsia="en-US"/>
        </w:rPr>
        <w:t>–</w:t>
      </w:r>
      <w:r w:rsidRPr="003166B8">
        <w:rPr>
          <w:b w:val="0"/>
          <w:sz w:val="24"/>
          <w:szCs w:val="22"/>
          <w:lang w:eastAsia="en-US"/>
        </w:rPr>
        <w:t xml:space="preserve"> проезды и переулки. Основные улицы села – </w:t>
      </w:r>
      <w:r w:rsidR="007704BB" w:rsidRPr="003166B8">
        <w:rPr>
          <w:b w:val="0"/>
          <w:sz w:val="24"/>
          <w:szCs w:val="22"/>
          <w:lang w:eastAsia="en-US"/>
        </w:rPr>
        <w:t>ул. Заводская</w:t>
      </w:r>
      <w:r w:rsidRPr="003166B8">
        <w:rPr>
          <w:b w:val="0"/>
          <w:sz w:val="24"/>
          <w:szCs w:val="22"/>
          <w:lang w:eastAsia="en-US"/>
        </w:rPr>
        <w:t xml:space="preserve"> и </w:t>
      </w:r>
      <w:r w:rsidR="007704BB" w:rsidRPr="003166B8">
        <w:rPr>
          <w:b w:val="0"/>
          <w:sz w:val="24"/>
          <w:szCs w:val="22"/>
          <w:lang w:eastAsia="en-US"/>
        </w:rPr>
        <w:t>ул. Гагарина</w:t>
      </w:r>
      <w:r w:rsidRPr="003166B8">
        <w:rPr>
          <w:b w:val="0"/>
          <w:sz w:val="24"/>
          <w:szCs w:val="22"/>
          <w:lang w:eastAsia="en-US"/>
        </w:rPr>
        <w:t>.</w:t>
      </w:r>
    </w:p>
    <w:p w14:paraId="3DD33078" w14:textId="57806AE3" w:rsidR="0030048F" w:rsidRPr="003166B8" w:rsidRDefault="0030048F" w:rsidP="0030048F">
      <w:pPr>
        <w:rPr>
          <w:rFonts w:ascii="Times New Roman" w:hAnsi="Times New Roman" w:cs="Times New Roman"/>
        </w:rPr>
      </w:pPr>
      <w:r w:rsidRPr="003166B8">
        <w:rPr>
          <w:rFonts w:ascii="Times New Roman" w:hAnsi="Times New Roman" w:cs="Times New Roman"/>
        </w:rPr>
        <w:t xml:space="preserve">Общая протяженность улиц, проездов, набережных на конец 2023 года – </w:t>
      </w:r>
      <w:r w:rsidR="00D77B1C" w:rsidRPr="003166B8">
        <w:rPr>
          <w:rFonts w:ascii="Times New Roman" w:hAnsi="Times New Roman" w:cs="Times New Roman"/>
        </w:rPr>
        <w:t>24</w:t>
      </w:r>
      <w:r w:rsidRPr="003166B8">
        <w:rPr>
          <w:rFonts w:ascii="Times New Roman" w:hAnsi="Times New Roman" w:cs="Times New Roman"/>
        </w:rPr>
        <w:t xml:space="preserve"> км, из которых освещены </w:t>
      </w:r>
      <w:r w:rsidR="00D77B1C" w:rsidRPr="003166B8">
        <w:rPr>
          <w:rFonts w:ascii="Times New Roman" w:hAnsi="Times New Roman" w:cs="Times New Roman"/>
        </w:rPr>
        <w:t>13</w:t>
      </w:r>
      <w:r w:rsidRPr="003166B8">
        <w:rPr>
          <w:rFonts w:ascii="Times New Roman" w:hAnsi="Times New Roman" w:cs="Times New Roman"/>
        </w:rPr>
        <w:t>% (</w:t>
      </w:r>
      <w:r w:rsidR="00D77B1C" w:rsidRPr="003166B8">
        <w:rPr>
          <w:rFonts w:ascii="Times New Roman" w:hAnsi="Times New Roman" w:cs="Times New Roman"/>
        </w:rPr>
        <w:t>3</w:t>
      </w:r>
      <w:r w:rsidRPr="003166B8">
        <w:rPr>
          <w:rFonts w:ascii="Times New Roman" w:hAnsi="Times New Roman" w:cs="Times New Roman"/>
        </w:rPr>
        <w:t xml:space="preserve"> км). </w:t>
      </w:r>
      <w:r w:rsidRPr="003166B8">
        <w:rPr>
          <w:rStyle w:val="af2"/>
          <w:rFonts w:ascii="Times New Roman" w:hAnsi="Times New Roman" w:cs="Times New Roman"/>
        </w:rPr>
        <w:footnoteReference w:id="25"/>
      </w:r>
      <w:r w:rsidRPr="003166B8">
        <w:rPr>
          <w:rFonts w:ascii="Times New Roman" w:hAnsi="Times New Roman" w:cs="Times New Roman"/>
        </w:rPr>
        <w:t>.</w:t>
      </w:r>
    </w:p>
    <w:p w14:paraId="5DD950DB" w14:textId="70733242" w:rsidR="001F13DC" w:rsidRPr="003166B8" w:rsidRDefault="00746E71" w:rsidP="009A428B">
      <w:pPr>
        <w:tabs>
          <w:tab w:val="left" w:pos="1875"/>
        </w:tabs>
        <w:rPr>
          <w:rFonts w:ascii="Times New Roman" w:hAnsi="Times New Roman" w:cs="Times New Roman"/>
        </w:rPr>
      </w:pPr>
      <w:r w:rsidRPr="003166B8">
        <w:rPr>
          <w:rFonts w:ascii="Times New Roman" w:hAnsi="Times New Roman" w:cs="Times New Roman"/>
        </w:rPr>
        <w:t>По данным администрации на конец 2023 г. внутри муниципальные маршруты отсутствовали. Пассажирские перевозки осуществлял 1 межмуниципальный и межрегиональный маршрут №244</w:t>
      </w:r>
      <w:r w:rsidR="0049140D" w:rsidRPr="003166B8">
        <w:rPr>
          <w:rFonts w:ascii="Times New Roman" w:hAnsi="Times New Roman" w:cs="Times New Roman"/>
        </w:rPr>
        <w:t xml:space="preserve">, численность перевезенных пассажиров 100. </w:t>
      </w:r>
    </w:p>
    <w:p w14:paraId="75A01286" w14:textId="77777777" w:rsidR="00A3257B" w:rsidRPr="003166B8" w:rsidRDefault="00A3257B" w:rsidP="009A428B">
      <w:pPr>
        <w:tabs>
          <w:tab w:val="left" w:pos="1875"/>
        </w:tabs>
        <w:rPr>
          <w:rFonts w:ascii="Times New Roman" w:hAnsi="Times New Roman" w:cs="Times New Roman"/>
          <w:sz w:val="22"/>
          <w:szCs w:val="20"/>
        </w:rPr>
      </w:pPr>
    </w:p>
    <w:p w14:paraId="2DFEB867" w14:textId="77777777" w:rsidR="00AF7C45" w:rsidRPr="003166B8" w:rsidRDefault="00AF7C45" w:rsidP="00AF7C45">
      <w:pPr>
        <w:rPr>
          <w:rFonts w:ascii="Times New Roman" w:hAnsi="Times New Roman" w:cs="Times New Roman"/>
          <w:b/>
        </w:rPr>
      </w:pPr>
      <w:bookmarkStart w:id="56" w:name="_Toc494830947"/>
      <w:r w:rsidRPr="003166B8">
        <w:rPr>
          <w:rFonts w:ascii="Times New Roman" w:hAnsi="Times New Roman" w:cs="Times New Roman"/>
          <w:b/>
        </w:rPr>
        <w:t>Водный транспорт</w:t>
      </w:r>
      <w:bookmarkEnd w:id="56"/>
    </w:p>
    <w:p w14:paraId="09753C18" w14:textId="794F50F4" w:rsidR="00E4351E" w:rsidRPr="003166B8" w:rsidRDefault="00482BBA" w:rsidP="00AF7C45">
      <w:pPr>
        <w:rPr>
          <w:rFonts w:ascii="Times New Roman" w:hAnsi="Times New Roman" w:cs="Times New Roman"/>
        </w:rPr>
      </w:pPr>
      <w:r w:rsidRPr="003166B8">
        <w:rPr>
          <w:rFonts w:ascii="Times New Roman" w:hAnsi="Times New Roman" w:cs="Times New Roman"/>
        </w:rPr>
        <w:t>Данный вид транспорта на территории МО «Сельское поселение Каралатский сельсовет Камызякского муниципального района Астраханской области» не развит.</w:t>
      </w:r>
    </w:p>
    <w:p w14:paraId="1D668ADB" w14:textId="77777777" w:rsidR="00482BBA" w:rsidRPr="003166B8" w:rsidRDefault="00482BBA" w:rsidP="00AF7C45">
      <w:pPr>
        <w:rPr>
          <w:rFonts w:ascii="Times New Roman" w:hAnsi="Times New Roman" w:cs="Times New Roman"/>
        </w:rPr>
      </w:pPr>
    </w:p>
    <w:p w14:paraId="277175A8" w14:textId="77AA967D" w:rsidR="00595B73" w:rsidRPr="003166B8" w:rsidRDefault="00595B73" w:rsidP="00AF7C45">
      <w:pPr>
        <w:rPr>
          <w:rFonts w:ascii="Times New Roman" w:hAnsi="Times New Roman" w:cs="Times New Roman"/>
          <w:b/>
          <w:bCs/>
        </w:rPr>
      </w:pPr>
      <w:r w:rsidRPr="003166B8">
        <w:rPr>
          <w:rFonts w:ascii="Times New Roman" w:hAnsi="Times New Roman" w:cs="Times New Roman"/>
          <w:b/>
          <w:bCs/>
        </w:rPr>
        <w:t>Железнодорожный транспорт</w:t>
      </w:r>
    </w:p>
    <w:p w14:paraId="646C2EC9" w14:textId="64211724" w:rsidR="00C15695" w:rsidRPr="003166B8" w:rsidRDefault="00C15695" w:rsidP="00EE4ED9">
      <w:pPr>
        <w:pStyle w:val="0"/>
        <w:spacing w:after="0" w:line="276" w:lineRule="auto"/>
        <w:ind w:left="0" w:firstLine="709"/>
        <w:rPr>
          <w:rFonts w:ascii="Times New Roman" w:hAnsi="Times New Roman" w:cs="Times New Roman"/>
          <w:szCs w:val="22"/>
        </w:rPr>
      </w:pPr>
      <w:r w:rsidRPr="003166B8">
        <w:rPr>
          <w:rFonts w:ascii="Times New Roman" w:hAnsi="Times New Roman" w:cs="Times New Roman"/>
          <w:szCs w:val="22"/>
        </w:rPr>
        <w:t xml:space="preserve">Железнодорожного </w:t>
      </w:r>
      <w:r w:rsidR="00EE4ED9" w:rsidRPr="003166B8">
        <w:rPr>
          <w:rFonts w:ascii="Times New Roman" w:hAnsi="Times New Roman" w:cs="Times New Roman"/>
          <w:szCs w:val="22"/>
        </w:rPr>
        <w:t xml:space="preserve">транспорта </w:t>
      </w:r>
      <w:r w:rsidRPr="003166B8">
        <w:rPr>
          <w:rFonts w:ascii="Times New Roman" w:hAnsi="Times New Roman" w:cs="Times New Roman"/>
          <w:szCs w:val="22"/>
        </w:rPr>
        <w:t>на территории МО «</w:t>
      </w:r>
      <w:r w:rsidR="00EE4ED9" w:rsidRPr="003166B8">
        <w:rPr>
          <w:rFonts w:ascii="Times New Roman" w:hAnsi="Times New Roman" w:cs="Times New Roman"/>
          <w:szCs w:val="22"/>
        </w:rPr>
        <w:t xml:space="preserve">Сельское поселение </w:t>
      </w:r>
      <w:r w:rsidR="00EE4ED9" w:rsidRPr="003166B8">
        <w:rPr>
          <w:rFonts w:ascii="Times New Roman" w:hAnsi="Times New Roman" w:cs="Times New Roman"/>
          <w:szCs w:val="22"/>
        </w:rPr>
        <w:lastRenderedPageBreak/>
        <w:t>Каралатский сельсовет Камызякского муниципального района Астраханской области</w:t>
      </w:r>
      <w:r w:rsidRPr="003166B8">
        <w:rPr>
          <w:rFonts w:ascii="Times New Roman" w:hAnsi="Times New Roman" w:cs="Times New Roman"/>
          <w:szCs w:val="22"/>
        </w:rPr>
        <w:t>» нет.</w:t>
      </w:r>
      <w:r w:rsidR="00EE4ED9" w:rsidRPr="003166B8">
        <w:rPr>
          <w:rFonts w:ascii="Times New Roman" w:hAnsi="Times New Roman" w:cs="Times New Roman"/>
          <w:szCs w:val="22"/>
        </w:rPr>
        <w:t xml:space="preserve"> Ближайшая железнодорожная станция располагается в г. Астрахань.</w:t>
      </w:r>
    </w:p>
    <w:p w14:paraId="6481BF3B" w14:textId="60921DA3" w:rsidR="00EE4ED9" w:rsidRPr="003166B8" w:rsidRDefault="00EE4ED9" w:rsidP="00EE4ED9">
      <w:pPr>
        <w:pStyle w:val="0"/>
        <w:spacing w:after="0" w:line="276" w:lineRule="auto"/>
        <w:ind w:left="0" w:firstLine="709"/>
        <w:rPr>
          <w:rFonts w:ascii="Times New Roman" w:hAnsi="Times New Roman" w:cs="Times New Roman"/>
          <w:szCs w:val="22"/>
        </w:rPr>
      </w:pPr>
    </w:p>
    <w:p w14:paraId="5819DA2B" w14:textId="1102C7D2" w:rsidR="00EE4ED9" w:rsidRPr="003166B8" w:rsidRDefault="00EE4ED9" w:rsidP="00EE4ED9">
      <w:pPr>
        <w:rPr>
          <w:rFonts w:ascii="Times New Roman" w:hAnsi="Times New Roman" w:cs="Times New Roman"/>
          <w:b/>
          <w:bCs/>
        </w:rPr>
      </w:pPr>
      <w:r w:rsidRPr="003166B8">
        <w:rPr>
          <w:rFonts w:ascii="Times New Roman" w:hAnsi="Times New Roman" w:cs="Times New Roman"/>
          <w:b/>
          <w:bCs/>
        </w:rPr>
        <w:t>Трубопроводный транспорт</w:t>
      </w:r>
    </w:p>
    <w:p w14:paraId="6AB3C33C" w14:textId="6D1ADC7A" w:rsidR="00EE4ED9" w:rsidRPr="003166B8" w:rsidRDefault="00EE4ED9" w:rsidP="00482BBA">
      <w:pPr>
        <w:pStyle w:val="0"/>
        <w:spacing w:after="0" w:line="276" w:lineRule="auto"/>
        <w:ind w:left="0" w:firstLine="709"/>
        <w:rPr>
          <w:rFonts w:ascii="Times New Roman" w:hAnsi="Times New Roman" w:cs="Times New Roman"/>
          <w:szCs w:val="22"/>
        </w:rPr>
      </w:pPr>
      <w:r w:rsidRPr="003166B8">
        <w:rPr>
          <w:rFonts w:ascii="Times New Roman" w:hAnsi="Times New Roman" w:cs="Times New Roman"/>
          <w:szCs w:val="22"/>
        </w:rPr>
        <w:t>На территории МО «</w:t>
      </w:r>
      <w:r w:rsidR="00482BBA" w:rsidRPr="003166B8">
        <w:rPr>
          <w:rFonts w:ascii="Times New Roman" w:hAnsi="Times New Roman" w:cs="Times New Roman"/>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2"/>
        </w:rPr>
        <w:t xml:space="preserve"> объектов трубопроводного транспорта нет.</w:t>
      </w:r>
    </w:p>
    <w:p w14:paraId="6087E2EF" w14:textId="77777777" w:rsidR="00EE4ED9" w:rsidRPr="003166B8" w:rsidRDefault="00EE4ED9" w:rsidP="00EE4ED9">
      <w:pPr>
        <w:pStyle w:val="0"/>
        <w:spacing w:after="0" w:line="276" w:lineRule="auto"/>
        <w:ind w:left="0" w:firstLine="709"/>
        <w:rPr>
          <w:rFonts w:ascii="Times New Roman" w:hAnsi="Times New Roman" w:cs="Times New Roman"/>
          <w:szCs w:val="22"/>
        </w:rPr>
      </w:pPr>
    </w:p>
    <w:p w14:paraId="6130C2DA" w14:textId="1511A410" w:rsidR="00482BBA" w:rsidRPr="003166B8" w:rsidRDefault="00482BBA" w:rsidP="00482BBA">
      <w:pPr>
        <w:tabs>
          <w:tab w:val="left" w:pos="1875"/>
        </w:tabs>
        <w:rPr>
          <w:rFonts w:ascii="Times New Roman" w:hAnsi="Times New Roman" w:cs="Times New Roman"/>
          <w:b/>
          <w:bCs/>
          <w:szCs w:val="26"/>
          <w:lang w:eastAsia="ar-SA"/>
        </w:rPr>
      </w:pPr>
      <w:r w:rsidRPr="003166B8">
        <w:rPr>
          <w:rFonts w:ascii="Times New Roman" w:hAnsi="Times New Roman" w:cs="Times New Roman"/>
          <w:b/>
          <w:bCs/>
          <w:szCs w:val="26"/>
          <w:lang w:eastAsia="ar-SA"/>
        </w:rPr>
        <w:t xml:space="preserve">Техническое состояние дорожной сети в МО «Сельское поселение </w:t>
      </w:r>
      <w:r w:rsidR="008A71D9" w:rsidRPr="003166B8">
        <w:rPr>
          <w:rFonts w:ascii="Times New Roman" w:hAnsi="Times New Roman" w:cs="Times New Roman"/>
          <w:b/>
          <w:bCs/>
          <w:szCs w:val="26"/>
          <w:lang w:eastAsia="ar-SA"/>
        </w:rPr>
        <w:t xml:space="preserve">Каралатский </w:t>
      </w:r>
      <w:r w:rsidRPr="003166B8">
        <w:rPr>
          <w:rFonts w:ascii="Times New Roman" w:hAnsi="Times New Roman" w:cs="Times New Roman"/>
          <w:b/>
          <w:bCs/>
          <w:szCs w:val="26"/>
          <w:lang w:eastAsia="ar-SA"/>
        </w:rPr>
        <w:t xml:space="preserve">сельсовет </w:t>
      </w:r>
      <w:r w:rsidRPr="003166B8">
        <w:rPr>
          <w:rFonts w:ascii="Times New Roman" w:hAnsi="Times New Roman" w:cs="Times New Roman"/>
          <w:b/>
          <w:bCs/>
        </w:rPr>
        <w:t>Камызякского муниципального района Астраханской области</w:t>
      </w:r>
      <w:r w:rsidRPr="003166B8">
        <w:rPr>
          <w:rFonts w:ascii="Times New Roman" w:hAnsi="Times New Roman" w:cs="Times New Roman"/>
          <w:b/>
          <w:bCs/>
          <w:szCs w:val="26"/>
          <w:lang w:eastAsia="ar-SA"/>
        </w:rPr>
        <w:t>» не соответствует требованиям населения. Необходимо реконструировать и благоустроить существующие дороги местного значения и при освоении новых территорий для жилой застройки построить новые улицы.</w:t>
      </w:r>
    </w:p>
    <w:p w14:paraId="75968DF1" w14:textId="77777777" w:rsidR="00695B8C" w:rsidRPr="003166B8" w:rsidRDefault="00695B8C" w:rsidP="00695B8C">
      <w:pPr>
        <w:tabs>
          <w:tab w:val="left" w:pos="1875"/>
        </w:tabs>
        <w:rPr>
          <w:rFonts w:ascii="Times New Roman" w:hAnsi="Times New Roman" w:cs="Times New Roman"/>
          <w:b/>
          <w:bCs/>
          <w:szCs w:val="26"/>
          <w:lang w:eastAsia="ar-SA"/>
        </w:rPr>
      </w:pPr>
    </w:p>
    <w:p w14:paraId="68A39EC9" w14:textId="77777777" w:rsidR="00F02BD1" w:rsidRPr="003166B8" w:rsidRDefault="00F02BD1" w:rsidP="007D0F0F">
      <w:pPr>
        <w:pStyle w:val="31"/>
      </w:pPr>
      <w:bookmarkStart w:id="57" w:name="_Toc85173295"/>
      <w:r w:rsidRPr="003166B8">
        <w:t>2.5.5. Инженерная инфраструктура</w:t>
      </w:r>
      <w:bookmarkEnd w:id="57"/>
    </w:p>
    <w:p w14:paraId="680F72F0" w14:textId="51BD36DF" w:rsidR="00F02BD1" w:rsidRPr="003166B8" w:rsidRDefault="00F02BD1" w:rsidP="00812E59">
      <w:pPr>
        <w:rPr>
          <w:rFonts w:ascii="Times New Roman" w:hAnsi="Times New Roman" w:cs="Times New Roman"/>
          <w:b/>
        </w:rPr>
      </w:pPr>
      <w:bookmarkStart w:id="58" w:name="_Toc85173296"/>
      <w:r w:rsidRPr="003166B8">
        <w:rPr>
          <w:rFonts w:ascii="Times New Roman" w:hAnsi="Times New Roman" w:cs="Times New Roman"/>
          <w:b/>
        </w:rPr>
        <w:t>Водоснабжение</w:t>
      </w:r>
      <w:bookmarkEnd w:id="58"/>
    </w:p>
    <w:p w14:paraId="12B2EAC2" w14:textId="77777777" w:rsidR="00AE5920" w:rsidRPr="003166B8" w:rsidRDefault="00AE5920" w:rsidP="00AE5920">
      <w:pPr>
        <w:pStyle w:val="Style13"/>
        <w:widowControl/>
        <w:tabs>
          <w:tab w:val="left" w:pos="567"/>
        </w:tabs>
        <w:spacing w:line="276" w:lineRule="auto"/>
        <w:ind w:firstLine="709"/>
      </w:pPr>
      <w:r w:rsidRPr="003166B8">
        <w:t>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w:t>
      </w:r>
    </w:p>
    <w:p w14:paraId="74E4D510" w14:textId="22A7E72C" w:rsidR="00AE5920" w:rsidRPr="003166B8" w:rsidRDefault="00AE5920" w:rsidP="00AE5920">
      <w:pPr>
        <w:pStyle w:val="Style13"/>
        <w:widowControl/>
        <w:tabs>
          <w:tab w:val="left" w:pos="567"/>
        </w:tabs>
        <w:spacing w:line="276" w:lineRule="auto"/>
        <w:ind w:firstLine="709"/>
      </w:pPr>
      <w:r w:rsidRPr="003166B8">
        <w:t>В населённых пунктах МО «Сельское поселение Каралатский сельсовет Камызякского муниципального района Астраханской области» при обеспечении водоснабжением посредством локальных водозаборных сооружений, качество воды не соответствует установленным требованиям. Очистные сооружения отсутствуют.</w:t>
      </w:r>
    </w:p>
    <w:p w14:paraId="1E5C3CC2" w14:textId="6B2A40F8" w:rsidR="003F64B1" w:rsidRPr="003166B8" w:rsidRDefault="003F64B1" w:rsidP="00AE5920">
      <w:pPr>
        <w:pStyle w:val="Style13"/>
        <w:widowControl/>
        <w:tabs>
          <w:tab w:val="left" w:pos="567"/>
        </w:tabs>
        <w:spacing w:line="276" w:lineRule="auto"/>
        <w:ind w:firstLine="709"/>
      </w:pPr>
      <w:r w:rsidRPr="003166B8">
        <w:t>На территории муниципального образования находится одна технологическая зона с централизованным водоснабжением, которая включает 2 населенных пункта: с.</w:t>
      </w:r>
      <w:r w:rsidR="006C6C8E" w:rsidRPr="003166B8">
        <w:t> </w:t>
      </w:r>
      <w:r w:rsidRPr="003166B8">
        <w:t>Каралат и с.</w:t>
      </w:r>
      <w:r w:rsidR="006C6C8E" w:rsidRPr="003166B8">
        <w:t> </w:t>
      </w:r>
      <w:r w:rsidRPr="003166B8">
        <w:t>Парыгино, сети которой эксплуатируются коммунальной организацией МУП</w:t>
      </w:r>
      <w:r w:rsidR="006C6C8E" w:rsidRPr="003166B8">
        <w:t> </w:t>
      </w:r>
      <w:r w:rsidRPr="003166B8">
        <w:t>«Каралатское».</w:t>
      </w:r>
    </w:p>
    <w:p w14:paraId="09CEB6AF" w14:textId="37B6852C" w:rsidR="00AE5920" w:rsidRPr="003166B8" w:rsidRDefault="00AE5920" w:rsidP="00AE5920">
      <w:pPr>
        <w:pStyle w:val="Style13"/>
        <w:widowControl/>
        <w:tabs>
          <w:tab w:val="left" w:pos="567"/>
        </w:tabs>
        <w:spacing w:line="276" w:lineRule="auto"/>
        <w:ind w:firstLine="709"/>
      </w:pPr>
      <w:r w:rsidRPr="003166B8">
        <w:t>Из-за отсутствия пресных подземных вод на территории МО «Каралатский сельсовет» водоснабжение населённых пунктов осуществляется технической водой из р.</w:t>
      </w:r>
      <w:r w:rsidR="00AC7C79" w:rsidRPr="003166B8">
        <w:t> </w:t>
      </w:r>
      <w:r w:rsidRPr="003166B8">
        <w:t>Табола и р. Калиновка.</w:t>
      </w:r>
    </w:p>
    <w:p w14:paraId="27CC6853" w14:textId="64025138" w:rsidR="00AE5920" w:rsidRPr="003166B8" w:rsidRDefault="00AE5920" w:rsidP="00AE5920">
      <w:pPr>
        <w:rPr>
          <w:rFonts w:ascii="Times New Roman" w:hAnsi="Times New Roman" w:cs="Times New Roman"/>
        </w:rPr>
      </w:pPr>
      <w:r w:rsidRPr="003166B8">
        <w:rPr>
          <w:rFonts w:ascii="Times New Roman" w:hAnsi="Times New Roman" w:cs="Times New Roman"/>
        </w:rPr>
        <w:t xml:space="preserve">Общая протяженность сетей водоснабжения </w:t>
      </w:r>
      <w:r w:rsidR="006A1818" w:rsidRPr="003166B8">
        <w:rPr>
          <w:rFonts w:ascii="Times New Roman" w:hAnsi="Times New Roman" w:cs="Times New Roman"/>
        </w:rPr>
        <w:t xml:space="preserve">в 2023 г. </w:t>
      </w:r>
      <w:r w:rsidRPr="003166B8">
        <w:rPr>
          <w:rFonts w:ascii="Times New Roman" w:hAnsi="Times New Roman" w:cs="Times New Roman"/>
        </w:rPr>
        <w:t xml:space="preserve">составляет </w:t>
      </w:r>
      <w:r w:rsidR="0049140D" w:rsidRPr="003166B8">
        <w:rPr>
          <w:rFonts w:ascii="Times New Roman" w:hAnsi="Times New Roman" w:cs="Times New Roman"/>
        </w:rPr>
        <w:t xml:space="preserve">8600 </w:t>
      </w:r>
      <w:r w:rsidRPr="003166B8">
        <w:rPr>
          <w:rFonts w:ascii="Times New Roman" w:hAnsi="Times New Roman" w:cs="Times New Roman"/>
        </w:rPr>
        <w:t>м</w:t>
      </w:r>
      <w:r w:rsidR="006A1818" w:rsidRPr="003166B8">
        <w:rPr>
          <w:rFonts w:ascii="Times New Roman" w:hAnsi="Times New Roman" w:cs="Times New Roman"/>
        </w:rPr>
        <w:t>, из них 630 м нуждаются в замене</w:t>
      </w:r>
      <w:r w:rsidRPr="003166B8">
        <w:rPr>
          <w:rStyle w:val="af2"/>
          <w:rFonts w:ascii="Times New Roman" w:hAnsi="Times New Roman" w:cs="Times New Roman"/>
        </w:rPr>
        <w:footnoteReference w:id="26"/>
      </w:r>
      <w:r w:rsidRPr="003166B8">
        <w:rPr>
          <w:rFonts w:ascii="Times New Roman" w:hAnsi="Times New Roman" w:cs="Times New Roman"/>
        </w:rPr>
        <w:t xml:space="preserve">. </w:t>
      </w:r>
    </w:p>
    <w:p w14:paraId="5A431264" w14:textId="12D08170" w:rsidR="00AE5920" w:rsidRPr="003166B8" w:rsidRDefault="00AE5920" w:rsidP="00AE5920">
      <w:pPr>
        <w:pStyle w:val="Style13"/>
        <w:widowControl/>
        <w:tabs>
          <w:tab w:val="left" w:pos="567"/>
        </w:tabs>
        <w:spacing w:line="276" w:lineRule="auto"/>
        <w:ind w:firstLine="709"/>
      </w:pPr>
      <w:r w:rsidRPr="003166B8">
        <w:t xml:space="preserve">Разводящие сети находятся в изношенном состоянии, что часто приводит к нестабильности водоснабжения. возникла необходимость их перекладки и замены насосных станций. </w:t>
      </w:r>
    </w:p>
    <w:p w14:paraId="5A2576B8" w14:textId="77777777" w:rsidR="00AE5920" w:rsidRPr="003166B8" w:rsidRDefault="00AE5920" w:rsidP="00AE5920">
      <w:pPr>
        <w:pStyle w:val="Style13"/>
        <w:widowControl/>
        <w:tabs>
          <w:tab w:val="left" w:pos="567"/>
        </w:tabs>
        <w:spacing w:line="276" w:lineRule="auto"/>
        <w:ind w:firstLine="709"/>
      </w:pPr>
      <w:r w:rsidRPr="003166B8">
        <w:t>Водопроводные сети эксплуатируются от 30 до 40 лет. Примерный износ составляет около 55%. Участились разрушения асбестоцементных и стальных труб. Запорная арматура распределения воды в смотровых колодцах центральных магистральных труб вышла из строя. Демонтаж и их замена невозможна. При аварии на водопроводах происходит потеря воды (слив воды со всей системы), что в свою очередь ведет к ухудшению качества воды.</w:t>
      </w:r>
    </w:p>
    <w:p w14:paraId="6CC714D9" w14:textId="27B68E01" w:rsidR="00500D38" w:rsidRPr="003166B8" w:rsidRDefault="00500D38" w:rsidP="00AE5920">
      <w:pPr>
        <w:pStyle w:val="Style19"/>
        <w:widowControl/>
        <w:tabs>
          <w:tab w:val="left" w:pos="567"/>
        </w:tabs>
        <w:spacing w:line="276" w:lineRule="auto"/>
        <w:ind w:firstLine="709"/>
        <w:rPr>
          <w:rFonts w:eastAsiaTheme="minorHAnsi"/>
          <w:lang w:eastAsia="ar-SA"/>
        </w:rPr>
      </w:pPr>
      <w:r w:rsidRPr="003166B8">
        <w:rPr>
          <w:rFonts w:eastAsiaTheme="minorHAnsi"/>
          <w:lang w:eastAsia="ar-SA"/>
        </w:rPr>
        <w:lastRenderedPageBreak/>
        <w:t xml:space="preserve">На территории </w:t>
      </w:r>
      <w:r w:rsidRPr="003166B8">
        <w:t>МО «Сельское поселение Каралатский сельсовет Камызякского муниципального района Астраханской области»</w:t>
      </w:r>
      <w:r w:rsidRPr="003166B8">
        <w:rPr>
          <w:rFonts w:eastAsiaTheme="minorHAnsi"/>
          <w:lang w:eastAsia="ar-SA"/>
        </w:rPr>
        <w:t xml:space="preserve"> отсутствует централизованное горячее водоснабжение.</w:t>
      </w:r>
    </w:p>
    <w:p w14:paraId="2C77B375" w14:textId="499C5C8D" w:rsidR="00500D38" w:rsidRPr="003166B8" w:rsidRDefault="00500D38" w:rsidP="00AE5920">
      <w:pPr>
        <w:pStyle w:val="Style19"/>
        <w:widowControl/>
        <w:tabs>
          <w:tab w:val="left" w:pos="567"/>
        </w:tabs>
        <w:spacing w:line="276" w:lineRule="auto"/>
        <w:ind w:firstLine="709"/>
        <w:rPr>
          <w:rFonts w:eastAsiaTheme="minorHAnsi"/>
          <w:lang w:eastAsia="ar-SA"/>
        </w:rPr>
      </w:pPr>
      <w:r w:rsidRPr="003166B8">
        <w:rPr>
          <w:rFonts w:eastAsiaTheme="minorHAnsi"/>
          <w:lang w:eastAsia="ar-SA"/>
        </w:rPr>
        <w:t>Обеспечение населения горячей водой осуществляется посредством установки индивидуальных нагревательных элементов: газовые и/или электрические водонагреватели, двухконтурные отопительные котлы.</w:t>
      </w:r>
    </w:p>
    <w:p w14:paraId="38533A5E" w14:textId="6F454F3B" w:rsidR="006F1ADD" w:rsidRPr="003166B8" w:rsidRDefault="006F1ADD" w:rsidP="006F1ADD">
      <w:pPr>
        <w:rPr>
          <w:rFonts w:ascii="Times New Roman" w:hAnsi="Times New Roman" w:cs="Times New Roman"/>
        </w:rPr>
      </w:pPr>
      <w:r w:rsidRPr="003166B8">
        <w:rPr>
          <w:rFonts w:ascii="Times New Roman" w:hAnsi="Times New Roman" w:cs="Times New Roman"/>
        </w:rPr>
        <w:t>Объемы водопотребления в муниципальном образовании в 2024 г. составляет Q</w:t>
      </w:r>
      <w:r w:rsidR="00D40450">
        <w:rPr>
          <w:rFonts w:ascii="Times New Roman" w:hAnsi="Times New Roman" w:cs="Times New Roman"/>
        </w:rPr>
        <w:t> </w:t>
      </w:r>
      <w:r w:rsidRPr="003166B8">
        <w:rPr>
          <w:rFonts w:ascii="Times New Roman" w:hAnsi="Times New Roman" w:cs="Times New Roman"/>
        </w:rPr>
        <w:t>сут. ср. = 0,</w:t>
      </w:r>
      <w:r w:rsidR="00E623C5" w:rsidRPr="003166B8">
        <w:rPr>
          <w:rFonts w:ascii="Times New Roman" w:hAnsi="Times New Roman" w:cs="Times New Roman"/>
        </w:rPr>
        <w:t>6</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/сут. Q</w:t>
      </w:r>
      <w:r w:rsidR="00D40450">
        <w:rPr>
          <w:rFonts w:ascii="Times New Roman" w:hAnsi="Times New Roman" w:cs="Times New Roman"/>
        </w:rPr>
        <w:t> </w:t>
      </w:r>
      <w:r w:rsidRPr="003166B8">
        <w:rPr>
          <w:rFonts w:ascii="Times New Roman" w:hAnsi="Times New Roman" w:cs="Times New Roman"/>
        </w:rPr>
        <w:t>сут. max = 0,</w:t>
      </w:r>
      <w:r w:rsidR="00E623C5" w:rsidRPr="003166B8">
        <w:rPr>
          <w:rFonts w:ascii="Times New Roman" w:hAnsi="Times New Roman" w:cs="Times New Roman"/>
        </w:rPr>
        <w:t>7</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/сут, при нормативе 125 м</w:t>
      </w:r>
      <w:r w:rsidRPr="003166B8">
        <w:rPr>
          <w:rFonts w:ascii="Times New Roman" w:hAnsi="Times New Roman" w:cs="Times New Roman"/>
          <w:vertAlign w:val="superscript"/>
        </w:rPr>
        <w:t>3</w:t>
      </w:r>
      <w:r w:rsidRPr="003166B8">
        <w:rPr>
          <w:rFonts w:ascii="Times New Roman" w:hAnsi="Times New Roman" w:cs="Times New Roman"/>
        </w:rPr>
        <w:t xml:space="preserve"> на 1 человека в год.</w:t>
      </w:r>
      <w:r w:rsidRPr="003166B8">
        <w:rPr>
          <w:rFonts w:ascii="Times New Roman" w:hAnsi="Times New Roman" w:cs="Times New Roman"/>
          <w:vertAlign w:val="superscript"/>
        </w:rPr>
        <w:footnoteReference w:id="27"/>
      </w:r>
    </w:p>
    <w:p w14:paraId="4E4D63B9" w14:textId="77777777" w:rsidR="00812E59" w:rsidRPr="003166B8" w:rsidRDefault="00812E59" w:rsidP="00500D38">
      <w:pPr>
        <w:rPr>
          <w:rFonts w:ascii="Times New Roman" w:hAnsi="Times New Roman" w:cs="Times New Roman"/>
          <w:szCs w:val="24"/>
          <w:lang w:eastAsia="ar-SA"/>
        </w:rPr>
      </w:pPr>
    </w:p>
    <w:p w14:paraId="63C0EF28" w14:textId="35CD59C2" w:rsidR="00812E59" w:rsidRPr="003166B8" w:rsidRDefault="00812E59" w:rsidP="00D864D8">
      <w:pPr>
        <w:rPr>
          <w:rFonts w:ascii="Times New Roman" w:hAnsi="Times New Roman" w:cs="Times New Roman"/>
        </w:rPr>
      </w:pPr>
      <w:r w:rsidRPr="003166B8">
        <w:rPr>
          <w:rFonts w:ascii="Times New Roman" w:hAnsi="Times New Roman" w:cs="Times New Roman"/>
          <w:b/>
        </w:rPr>
        <w:t>Водоотведение</w:t>
      </w:r>
    </w:p>
    <w:p w14:paraId="2EB9C6CD" w14:textId="77777777" w:rsidR="00D864D8" w:rsidRPr="003166B8" w:rsidRDefault="006A6644" w:rsidP="00D864D8">
      <w:pPr>
        <w:pStyle w:val="Style13"/>
        <w:widowControl/>
        <w:tabs>
          <w:tab w:val="left" w:pos="567"/>
        </w:tabs>
        <w:spacing w:line="276" w:lineRule="auto"/>
        <w:ind w:firstLine="709"/>
        <w:rPr>
          <w:rStyle w:val="FontStyle59"/>
        </w:rPr>
      </w:pPr>
      <w:r w:rsidRPr="003166B8">
        <w:t xml:space="preserve">В населённых пунктах МО «Сельское поселение Каралатский сельсовет Камызякского муниципального района Астраханской области» центральная система канализации отсутствует. Жилой фонд, объекты социальной сферы, общественные здания населенных пунктов имеют выгребные ямы и дворовые туалеты. </w:t>
      </w:r>
      <w:r w:rsidR="00D864D8" w:rsidRPr="003166B8">
        <w:t>Вывоз канализационных стоков осуществляется специальным автотранспортом коммунальной организации МУП «ЖКХ Каралатское».</w:t>
      </w:r>
    </w:p>
    <w:p w14:paraId="13EAA0CC" w14:textId="77777777" w:rsidR="006A6644" w:rsidRPr="003166B8" w:rsidRDefault="006A6644" w:rsidP="00D864D8">
      <w:pPr>
        <w:pStyle w:val="Default"/>
        <w:spacing w:line="276" w:lineRule="auto"/>
        <w:ind w:firstLine="709"/>
        <w:jc w:val="both"/>
        <w:rPr>
          <w:color w:val="auto"/>
        </w:rPr>
      </w:pPr>
      <w:r w:rsidRPr="003166B8">
        <w:rPr>
          <w:color w:val="auto"/>
        </w:rPr>
        <w:t xml:space="preserve">Система очистных сооружений в сельсовете отсутствуют. Сточные воды без очистки сбрасываются в естественные понижения рельефа, загрязняя окружающую среду. </w:t>
      </w:r>
    </w:p>
    <w:p w14:paraId="2B27703A" w14:textId="77777777" w:rsidR="006A6644" w:rsidRPr="003166B8" w:rsidRDefault="006A6644" w:rsidP="00D864D8">
      <w:pPr>
        <w:rPr>
          <w:rFonts w:ascii="Times New Roman" w:hAnsi="Times New Roman" w:cs="Times New Roman"/>
          <w:szCs w:val="24"/>
        </w:rPr>
      </w:pPr>
      <w:r w:rsidRPr="003166B8">
        <w:rPr>
          <w:rFonts w:ascii="Times New Roman" w:hAnsi="Times New Roman" w:cs="Times New Roman"/>
          <w:szCs w:val="24"/>
        </w:rPr>
        <w:t>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w:t>
      </w:r>
    </w:p>
    <w:p w14:paraId="23092ACD" w14:textId="77777777" w:rsidR="006A6644" w:rsidRPr="003166B8" w:rsidRDefault="006A6644" w:rsidP="00D864D8">
      <w:pPr>
        <w:shd w:val="clear" w:color="auto" w:fill="FFFFFF"/>
        <w:rPr>
          <w:rFonts w:ascii="Times New Roman" w:hAnsi="Times New Roman" w:cs="Times New Roman"/>
          <w:szCs w:val="24"/>
        </w:rPr>
      </w:pPr>
      <w:r w:rsidRPr="003166B8">
        <w:rPr>
          <w:rFonts w:ascii="Times New Roman" w:hAnsi="Times New Roman" w:cs="Times New Roman"/>
          <w:szCs w:val="24"/>
        </w:rPr>
        <w:t>Ливнево-дождевая канализация и дренажные системы отсутствуют.</w:t>
      </w:r>
    </w:p>
    <w:p w14:paraId="226B44E2" w14:textId="77777777" w:rsidR="00766CD1" w:rsidRPr="003166B8" w:rsidRDefault="00766CD1" w:rsidP="00D864D8">
      <w:pPr>
        <w:rPr>
          <w:rFonts w:ascii="Times New Roman" w:hAnsi="Times New Roman" w:cs="Times New Roman"/>
        </w:rPr>
      </w:pPr>
    </w:p>
    <w:p w14:paraId="66C94E4E" w14:textId="3F310A8A" w:rsidR="00F02BD1" w:rsidRPr="003166B8" w:rsidRDefault="00F02BD1" w:rsidP="009705B8">
      <w:pPr>
        <w:rPr>
          <w:rFonts w:ascii="Times New Roman" w:hAnsi="Times New Roman" w:cs="Times New Roman"/>
          <w:b/>
        </w:rPr>
      </w:pPr>
      <w:bookmarkStart w:id="59" w:name="_Toc85173298"/>
      <w:r w:rsidRPr="003166B8">
        <w:rPr>
          <w:rFonts w:ascii="Times New Roman" w:hAnsi="Times New Roman" w:cs="Times New Roman"/>
          <w:b/>
        </w:rPr>
        <w:t>Электроснабжение</w:t>
      </w:r>
      <w:bookmarkEnd w:id="59"/>
    </w:p>
    <w:p w14:paraId="2DE4FD91" w14:textId="77777777" w:rsidR="00475526" w:rsidRPr="003166B8" w:rsidRDefault="00475526" w:rsidP="00475526">
      <w:pPr>
        <w:rPr>
          <w:rFonts w:ascii="Times New Roman" w:hAnsi="Times New Roman" w:cs="Times New Roman"/>
        </w:rPr>
      </w:pPr>
      <w:bookmarkStart w:id="60" w:name="_Toc321475107"/>
      <w:r w:rsidRPr="003166B8">
        <w:rPr>
          <w:rFonts w:ascii="Times New Roman" w:hAnsi="Times New Roman" w:cs="Times New Roman"/>
        </w:rPr>
        <w:t>Электроснабжение потребителей Камызякского района осуществляется от электрических сетей филиала ПАО «Россети Юг» - «Астраханьэнерго». Основным источником электроснабжения является тепловая электрическая станция «Астраханская ТЭЦ 2»</w:t>
      </w:r>
      <w:bookmarkEnd w:id="60"/>
      <w:r w:rsidRPr="003166B8">
        <w:rPr>
          <w:rFonts w:ascii="Times New Roman" w:hAnsi="Times New Roman" w:cs="Times New Roman"/>
        </w:rPr>
        <w:t>. Передачу электроэнергии непосредственно потребителям в населенных пунктах муниципального образования осуществляет ПАО «Россети Юг» – «Астраханьэнерго», в хозяйственном ведении которого находятся распределительные электрические сети напряжением 0,4-110 кВ.</w:t>
      </w:r>
    </w:p>
    <w:p w14:paraId="44E05FFE" w14:textId="0213ACD8" w:rsidR="00475526" w:rsidRPr="003166B8" w:rsidRDefault="00475526" w:rsidP="00475526">
      <w:pPr>
        <w:rPr>
          <w:rFonts w:ascii="Times New Roman" w:hAnsi="Times New Roman" w:cs="Times New Roman"/>
        </w:rPr>
      </w:pPr>
      <w:r w:rsidRPr="003166B8">
        <w:rPr>
          <w:rFonts w:ascii="Times New Roman" w:hAnsi="Times New Roman" w:cs="Times New Roman"/>
        </w:rPr>
        <w:t xml:space="preserve">Согласно данным Федеральной службы государственной статистики, одиночное протяжение уличной линии электропередачи на территории муниципального образования составляет </w:t>
      </w:r>
      <w:r w:rsidR="00E623C5" w:rsidRPr="003166B8">
        <w:rPr>
          <w:rFonts w:ascii="Times New Roman" w:hAnsi="Times New Roman" w:cs="Times New Roman"/>
        </w:rPr>
        <w:t>18000</w:t>
      </w:r>
      <w:r w:rsidRPr="003166B8">
        <w:rPr>
          <w:rFonts w:ascii="Times New Roman" w:hAnsi="Times New Roman" w:cs="Times New Roman"/>
        </w:rPr>
        <w:t xml:space="preserve"> м. </w:t>
      </w:r>
    </w:p>
    <w:p w14:paraId="6ECF7594" w14:textId="292DFEF8" w:rsidR="00475526" w:rsidRPr="003166B8" w:rsidRDefault="00475526" w:rsidP="00475526">
      <w:pPr>
        <w:rPr>
          <w:rFonts w:ascii="Times New Roman" w:hAnsi="Times New Roman" w:cs="Times New Roman"/>
        </w:rPr>
      </w:pPr>
      <w:r w:rsidRPr="003166B8">
        <w:rPr>
          <w:rFonts w:ascii="Times New Roman" w:hAnsi="Times New Roman" w:cs="Times New Roman"/>
        </w:rPr>
        <w:t>Общее электропотребление МО «</w:t>
      </w:r>
      <w:r w:rsidRPr="003166B8">
        <w:rPr>
          <w:rFonts w:ascii="Times New Roman" w:hAnsi="Times New Roman" w:cs="Times New Roman"/>
          <w:bCs/>
          <w:szCs w:val="26"/>
          <w:lang w:eastAsia="ar-SA"/>
        </w:rPr>
        <w:t xml:space="preserve">Сельское поселение </w:t>
      </w:r>
      <w:r w:rsidRPr="003166B8">
        <w:rPr>
          <w:rFonts w:ascii="Times New Roman" w:hAnsi="Times New Roman" w:cs="Times New Roman"/>
          <w:szCs w:val="24"/>
        </w:rPr>
        <w:t>Каралатский</w:t>
      </w:r>
      <w:r w:rsidRPr="003166B8">
        <w:rPr>
          <w:rFonts w:ascii="Times New Roman" w:hAnsi="Times New Roman" w:cs="Times New Roman"/>
          <w:bCs/>
          <w:szCs w:val="26"/>
          <w:lang w:eastAsia="ar-SA"/>
        </w:rPr>
        <w:t xml:space="preserve"> сельсовет </w:t>
      </w:r>
      <w:r w:rsidRPr="003166B8">
        <w:rPr>
          <w:rFonts w:ascii="Times New Roman" w:hAnsi="Times New Roman" w:cs="Times New Roman"/>
          <w:bCs/>
        </w:rPr>
        <w:t>Камызякского муниципального района Астраханской области</w:t>
      </w:r>
      <w:r w:rsidRPr="003166B8">
        <w:rPr>
          <w:rFonts w:ascii="Times New Roman" w:hAnsi="Times New Roman" w:cs="Times New Roman"/>
        </w:rPr>
        <w:t xml:space="preserve">» в 2024 г. </w:t>
      </w:r>
      <w:r w:rsidR="0068527B" w:rsidRPr="003166B8">
        <w:rPr>
          <w:rFonts w:ascii="Times New Roman" w:hAnsi="Times New Roman" w:cs="Times New Roman"/>
        </w:rPr>
        <w:t>1681,5</w:t>
      </w:r>
      <w:r w:rsidRPr="003166B8">
        <w:rPr>
          <w:rFonts w:ascii="Times New Roman" w:hAnsi="Times New Roman" w:cs="Times New Roman"/>
        </w:rPr>
        <w:t> тыс. кВ*ч/год, при норме потребления 950 кВ*ч/год на 1 человека.</w:t>
      </w:r>
      <w:r w:rsidRPr="003166B8">
        <w:rPr>
          <w:rFonts w:ascii="Times New Roman" w:hAnsi="Times New Roman" w:cs="Times New Roman"/>
          <w:vertAlign w:val="superscript"/>
        </w:rPr>
        <w:footnoteReference w:id="28"/>
      </w:r>
    </w:p>
    <w:p w14:paraId="27DE9498" w14:textId="77777777" w:rsidR="00475526" w:rsidRPr="003166B8" w:rsidRDefault="00475526" w:rsidP="00475526">
      <w:pPr>
        <w:rPr>
          <w:rFonts w:ascii="Times New Roman" w:hAnsi="Times New Roman" w:cs="Times New Roman"/>
        </w:rPr>
      </w:pPr>
      <w:r w:rsidRPr="003166B8">
        <w:rPr>
          <w:rFonts w:ascii="Times New Roman" w:hAnsi="Times New Roman" w:cs="Times New Roman"/>
        </w:rPr>
        <w:t>Основными потребителями электрической энергии являются:</w:t>
      </w:r>
    </w:p>
    <w:p w14:paraId="20F75F5E" w14:textId="056CA149" w:rsidR="00475526" w:rsidRPr="003166B8" w:rsidRDefault="00475526" w:rsidP="00475526">
      <w:pPr>
        <w:rPr>
          <w:rFonts w:ascii="Times New Roman" w:hAnsi="Times New Roman" w:cs="Times New Roman"/>
        </w:rPr>
      </w:pPr>
      <w:r w:rsidRPr="003166B8">
        <w:rPr>
          <w:rFonts w:ascii="Times New Roman" w:hAnsi="Times New Roman" w:cs="Times New Roman"/>
        </w:rPr>
        <w:t>– жилищно-коммунальный сектор;</w:t>
      </w:r>
    </w:p>
    <w:p w14:paraId="4D124BF3" w14:textId="77777777" w:rsidR="00475526" w:rsidRPr="003166B8" w:rsidRDefault="00475526" w:rsidP="00475526">
      <w:pPr>
        <w:rPr>
          <w:rFonts w:ascii="Times New Roman" w:hAnsi="Times New Roman" w:cs="Times New Roman"/>
        </w:rPr>
      </w:pPr>
      <w:r w:rsidRPr="003166B8">
        <w:rPr>
          <w:rFonts w:ascii="Times New Roman" w:hAnsi="Times New Roman" w:cs="Times New Roman"/>
        </w:rPr>
        <w:t>– сельскохозяйственный комплекс.</w:t>
      </w:r>
    </w:p>
    <w:p w14:paraId="576E37D5" w14:textId="77777777" w:rsidR="000B0D2A" w:rsidRPr="003166B8" w:rsidRDefault="000B0D2A" w:rsidP="009705B8">
      <w:pPr>
        <w:rPr>
          <w:rFonts w:ascii="Times New Roman" w:hAnsi="Times New Roman" w:cs="Times New Roman"/>
          <w:b/>
        </w:rPr>
      </w:pPr>
    </w:p>
    <w:p w14:paraId="0C1D276E" w14:textId="354791EE" w:rsidR="009705B8" w:rsidRPr="003166B8" w:rsidRDefault="009705B8" w:rsidP="009D3D0F">
      <w:pPr>
        <w:rPr>
          <w:rFonts w:ascii="Times New Roman" w:hAnsi="Times New Roman" w:cs="Times New Roman"/>
        </w:rPr>
      </w:pPr>
      <w:bookmarkStart w:id="61" w:name="_Toc321475415"/>
      <w:r w:rsidRPr="003166B8">
        <w:rPr>
          <w:rFonts w:ascii="Times New Roman" w:hAnsi="Times New Roman" w:cs="Times New Roman"/>
          <w:b/>
        </w:rPr>
        <w:lastRenderedPageBreak/>
        <w:t>Газоснабжение</w:t>
      </w:r>
      <w:r w:rsidRPr="003166B8">
        <w:rPr>
          <w:rFonts w:ascii="Times New Roman" w:hAnsi="Times New Roman" w:cs="Times New Roman"/>
        </w:rPr>
        <w:t xml:space="preserve"> </w:t>
      </w:r>
      <w:bookmarkEnd w:id="61"/>
    </w:p>
    <w:p w14:paraId="71F6E51E" w14:textId="77777777" w:rsidR="00AF0FD3" w:rsidRPr="003166B8" w:rsidRDefault="00AF0FD3" w:rsidP="00AF0FD3">
      <w:pPr>
        <w:rPr>
          <w:rFonts w:ascii="Times New Roman" w:hAnsi="Times New Roman" w:cs="Times New Roman"/>
        </w:rPr>
      </w:pPr>
      <w:r w:rsidRPr="003166B8">
        <w:rPr>
          <w:rFonts w:ascii="Times New Roman" w:hAnsi="Times New Roman" w:cs="Times New Roman"/>
        </w:rPr>
        <w:t>Газоснабжение МО «Каралатский сельсовет» осуществляется природным газом от ГРС 1 и ГРС 1А по отводу газопровода высокого давления. Внутрипоселковая система газовых сетей двухступенчатая – газопроводами среднего и низкого давления. После снижения давления в ГРПШ газ поступает по газопроводам низкого давления (до 0,005 МПа) в жилые здания и коммунально-бытовые учреждения. Сведения по производительности и состоянию ГРП отсутствуют.</w:t>
      </w:r>
    </w:p>
    <w:p w14:paraId="37721CC9" w14:textId="4D0D5766" w:rsidR="00317542" w:rsidRPr="003166B8" w:rsidRDefault="0088083F" w:rsidP="0088083F">
      <w:pPr>
        <w:rPr>
          <w:rFonts w:ascii="Times New Roman" w:hAnsi="Times New Roman" w:cs="Times New Roman"/>
        </w:rPr>
      </w:pPr>
      <w:r w:rsidRPr="003166B8">
        <w:rPr>
          <w:rFonts w:ascii="Times New Roman" w:hAnsi="Times New Roman" w:cs="Times New Roman"/>
        </w:rPr>
        <w:t>Протяженность уличной газовой сети в муниципальном образовании в 202</w:t>
      </w:r>
      <w:r w:rsidR="0068527B" w:rsidRPr="003166B8">
        <w:rPr>
          <w:rFonts w:ascii="Times New Roman" w:hAnsi="Times New Roman" w:cs="Times New Roman"/>
        </w:rPr>
        <w:t>3</w:t>
      </w:r>
      <w:r w:rsidRPr="003166B8">
        <w:rPr>
          <w:rFonts w:ascii="Times New Roman" w:hAnsi="Times New Roman" w:cs="Times New Roman"/>
        </w:rPr>
        <w:t xml:space="preserve"> г. – </w:t>
      </w:r>
      <w:r w:rsidR="0068527B" w:rsidRPr="003166B8">
        <w:rPr>
          <w:rFonts w:ascii="Times New Roman" w:hAnsi="Times New Roman" w:cs="Times New Roman"/>
        </w:rPr>
        <w:t>17400</w:t>
      </w:r>
      <w:r w:rsidRPr="003166B8">
        <w:rPr>
          <w:rFonts w:ascii="Times New Roman" w:hAnsi="Times New Roman" w:cs="Times New Roman"/>
        </w:rPr>
        <w:t> м</w:t>
      </w:r>
      <w:r w:rsidR="00317542" w:rsidRPr="003166B8">
        <w:rPr>
          <w:rFonts w:ascii="Times New Roman" w:hAnsi="Times New Roman" w:cs="Times New Roman"/>
        </w:rPr>
        <w:t>. Число источников теплоснабжения мощностью до 3 Гкал/ч – 3 ед.</w:t>
      </w:r>
      <w:r w:rsidR="00317542" w:rsidRPr="003166B8">
        <w:rPr>
          <w:vertAlign w:val="superscript"/>
        </w:rPr>
        <w:footnoteReference w:id="29"/>
      </w:r>
    </w:p>
    <w:p w14:paraId="38209AE2" w14:textId="30549202" w:rsidR="0088083F" w:rsidRPr="003166B8" w:rsidRDefault="0088083F" w:rsidP="0088083F">
      <w:pPr>
        <w:rPr>
          <w:rFonts w:ascii="Times New Roman" w:hAnsi="Times New Roman" w:cs="Times New Roman"/>
        </w:rPr>
      </w:pPr>
      <w:r w:rsidRPr="003166B8">
        <w:rPr>
          <w:rFonts w:ascii="Times New Roman" w:hAnsi="Times New Roman" w:cs="Times New Roman"/>
        </w:rPr>
        <w:t xml:space="preserve">Объем газопотребления в 2024 г. составляет </w:t>
      </w:r>
      <w:r w:rsidR="0068527B" w:rsidRPr="003166B8">
        <w:rPr>
          <w:rFonts w:ascii="Times New Roman" w:hAnsi="Times New Roman" w:cs="Times New Roman"/>
        </w:rPr>
        <w:t>212,4</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/год, при норме на 1 человека 120 м</w:t>
      </w:r>
      <w:r w:rsidRPr="003166B8">
        <w:rPr>
          <w:rFonts w:ascii="Times New Roman" w:hAnsi="Times New Roman" w:cs="Times New Roman"/>
          <w:vertAlign w:val="superscript"/>
        </w:rPr>
        <w:t>3</w:t>
      </w:r>
      <w:r w:rsidRPr="003166B8">
        <w:rPr>
          <w:rFonts w:ascii="Times New Roman" w:hAnsi="Times New Roman" w:cs="Times New Roman"/>
        </w:rPr>
        <w:t>.</w:t>
      </w:r>
    </w:p>
    <w:p w14:paraId="55E2A9F1" w14:textId="77777777" w:rsidR="0088083F" w:rsidRPr="003166B8" w:rsidRDefault="0088083F" w:rsidP="0088083F">
      <w:pPr>
        <w:rPr>
          <w:rFonts w:ascii="Times New Roman" w:hAnsi="Times New Roman" w:cs="Times New Roman"/>
        </w:rPr>
      </w:pPr>
      <w:r w:rsidRPr="003166B8">
        <w:rPr>
          <w:rFonts w:ascii="Times New Roman" w:hAnsi="Times New Roman" w:cs="Times New Roman"/>
        </w:rPr>
        <w:t>Первостепенной задачей в сфере газоснабжения МО является газификация жилищно-коммунального хозяйства и промышленных организаций всех населенных пунктов.</w:t>
      </w:r>
    </w:p>
    <w:p w14:paraId="2249571D" w14:textId="77777777" w:rsidR="0088083F" w:rsidRPr="003166B8" w:rsidRDefault="0088083F" w:rsidP="009705B8">
      <w:pPr>
        <w:rPr>
          <w:rFonts w:ascii="Times New Roman" w:hAnsi="Times New Roman" w:cs="Times New Roman"/>
        </w:rPr>
      </w:pPr>
    </w:p>
    <w:p w14:paraId="0AE4AA95" w14:textId="15B62683" w:rsidR="005002EF" w:rsidRPr="003166B8" w:rsidRDefault="009705B8" w:rsidP="009D3D0F">
      <w:pPr>
        <w:rPr>
          <w:rFonts w:ascii="Times New Roman" w:hAnsi="Times New Roman" w:cs="Times New Roman"/>
        </w:rPr>
      </w:pPr>
      <w:r w:rsidRPr="003166B8">
        <w:rPr>
          <w:rFonts w:ascii="Times New Roman" w:hAnsi="Times New Roman" w:cs="Times New Roman"/>
          <w:b/>
        </w:rPr>
        <w:t>Теплоснабжение</w:t>
      </w:r>
      <w:r w:rsidRPr="003166B8">
        <w:rPr>
          <w:rFonts w:ascii="Times New Roman" w:hAnsi="Times New Roman" w:cs="Times New Roman"/>
        </w:rPr>
        <w:t xml:space="preserve"> </w:t>
      </w:r>
    </w:p>
    <w:p w14:paraId="5E9CAEE6" w14:textId="77777777" w:rsidR="0088083F" w:rsidRPr="003166B8" w:rsidRDefault="00C1376F" w:rsidP="00E772FA">
      <w:pPr>
        <w:tabs>
          <w:tab w:val="num" w:pos="360"/>
        </w:tabs>
        <w:contextualSpacing/>
        <w:rPr>
          <w:rFonts w:ascii="Times New Roman" w:hAnsi="Times New Roman" w:cs="Times New Roman"/>
          <w:szCs w:val="26"/>
        </w:rPr>
      </w:pPr>
      <w:r w:rsidRPr="003166B8">
        <w:rPr>
          <w:rFonts w:ascii="Times New Roman" w:hAnsi="Times New Roman" w:cs="Times New Roman"/>
          <w:szCs w:val="26"/>
        </w:rPr>
        <w:t>Теплоснабжение потребителей МО «</w:t>
      </w:r>
      <w:r w:rsidR="00E772FA" w:rsidRPr="003166B8">
        <w:rPr>
          <w:rFonts w:ascii="Times New Roman" w:hAnsi="Times New Roman" w:cs="Times New Roman"/>
          <w:szCs w:val="24"/>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6"/>
        </w:rPr>
        <w:t xml:space="preserve">» децентрализовано. </w:t>
      </w:r>
    </w:p>
    <w:p w14:paraId="4F46A9BD" w14:textId="2BCC3E62" w:rsidR="0088083F" w:rsidRPr="003166B8" w:rsidRDefault="0088083F" w:rsidP="0088083F">
      <w:pPr>
        <w:rPr>
          <w:rFonts w:ascii="Times New Roman" w:hAnsi="Times New Roman" w:cs="Times New Roman"/>
        </w:rPr>
      </w:pPr>
      <w:r w:rsidRPr="003166B8">
        <w:rPr>
          <w:rFonts w:ascii="Times New Roman" w:hAnsi="Times New Roman" w:cs="Times New Roman"/>
        </w:rPr>
        <w:t>Протяженность тепловых и паровых сетей в двухтрубном исчислении в 202</w:t>
      </w:r>
      <w:r w:rsidR="0068527B" w:rsidRPr="003166B8">
        <w:rPr>
          <w:rFonts w:ascii="Times New Roman" w:hAnsi="Times New Roman" w:cs="Times New Roman"/>
        </w:rPr>
        <w:t>3</w:t>
      </w:r>
      <w:r w:rsidRPr="003166B8">
        <w:rPr>
          <w:rFonts w:ascii="Times New Roman" w:hAnsi="Times New Roman" w:cs="Times New Roman"/>
        </w:rPr>
        <w:t xml:space="preserve"> г. составляла </w:t>
      </w:r>
      <w:r w:rsidR="0068527B" w:rsidRPr="003166B8">
        <w:rPr>
          <w:rFonts w:ascii="Times New Roman" w:hAnsi="Times New Roman" w:cs="Times New Roman"/>
        </w:rPr>
        <w:t>500</w:t>
      </w:r>
      <w:r w:rsidRPr="003166B8">
        <w:rPr>
          <w:rFonts w:ascii="Times New Roman" w:hAnsi="Times New Roman" w:cs="Times New Roman"/>
        </w:rPr>
        <w:t xml:space="preserve"> м</w:t>
      </w:r>
      <w:r w:rsidRPr="003166B8">
        <w:rPr>
          <w:rStyle w:val="af2"/>
          <w:rFonts w:ascii="Times New Roman" w:hAnsi="Times New Roman" w:cs="Times New Roman"/>
        </w:rPr>
        <w:footnoteReference w:id="30"/>
      </w:r>
      <w:r w:rsidRPr="003166B8">
        <w:rPr>
          <w:rFonts w:ascii="Times New Roman" w:hAnsi="Times New Roman" w:cs="Times New Roman"/>
        </w:rPr>
        <w:t>.</w:t>
      </w:r>
    </w:p>
    <w:p w14:paraId="64EA9265" w14:textId="09B56F80" w:rsidR="0088083F" w:rsidRPr="003166B8" w:rsidRDefault="0088083F" w:rsidP="0088083F">
      <w:pPr>
        <w:pStyle w:val="a7"/>
        <w:rPr>
          <w:rFonts w:ascii="Times New Roman" w:hAnsi="Times New Roman" w:cs="Times New Roman"/>
        </w:rPr>
      </w:pPr>
      <w:r w:rsidRPr="003166B8">
        <w:rPr>
          <w:rFonts w:ascii="Times New Roman" w:hAnsi="Times New Roman" w:cs="Times New Roman"/>
        </w:rPr>
        <w:t xml:space="preserve">Объем теплоснабжения в 2024 г. составляет </w:t>
      </w:r>
      <w:r w:rsidR="00DA1C4F" w:rsidRPr="003166B8">
        <w:rPr>
          <w:rFonts w:ascii="Times New Roman" w:hAnsi="Times New Roman" w:cs="Times New Roman"/>
        </w:rPr>
        <w:t>4248</w:t>
      </w:r>
      <w:r w:rsidRPr="003166B8">
        <w:rPr>
          <w:rFonts w:ascii="Times New Roman" w:hAnsi="Times New Roman" w:cs="Times New Roman"/>
        </w:rPr>
        <w:t xml:space="preserve"> Гкал/год, при нормативе 2,4 Гкал/год на 1 человека. </w:t>
      </w:r>
      <w:r w:rsidRPr="003166B8">
        <w:rPr>
          <w:rStyle w:val="af2"/>
          <w:rFonts w:ascii="Times New Roman" w:hAnsi="Times New Roman" w:cs="Times New Roman"/>
        </w:rPr>
        <w:footnoteReference w:id="31"/>
      </w:r>
    </w:p>
    <w:p w14:paraId="6E24D32E" w14:textId="3BEEA896" w:rsidR="00C1376F" w:rsidRPr="003166B8" w:rsidRDefault="00C1376F" w:rsidP="00E772FA">
      <w:pPr>
        <w:tabs>
          <w:tab w:val="num" w:pos="360"/>
        </w:tabs>
        <w:contextualSpacing/>
        <w:rPr>
          <w:rFonts w:ascii="Times New Roman" w:hAnsi="Times New Roman" w:cs="Times New Roman"/>
          <w:szCs w:val="26"/>
        </w:rPr>
      </w:pPr>
      <w:r w:rsidRPr="003166B8">
        <w:rPr>
          <w:rFonts w:ascii="Times New Roman" w:hAnsi="Times New Roman" w:cs="Times New Roman"/>
          <w:szCs w:val="26"/>
        </w:rPr>
        <w:t xml:space="preserve">Жилой усадебный сектор, административные, общественно-деловые и коммунальные здания обеспечивается теплом самостоятельно посредством малопроизводительных автономных источников, работающих на газовом топливе. </w:t>
      </w:r>
    </w:p>
    <w:p w14:paraId="1DD6619B" w14:textId="77777777" w:rsidR="00F02BD1" w:rsidRPr="003166B8" w:rsidRDefault="00F02BD1" w:rsidP="00E772FA">
      <w:pPr>
        <w:contextualSpacing/>
        <w:rPr>
          <w:rFonts w:ascii="Times New Roman" w:hAnsi="Times New Roman" w:cs="Times New Roman"/>
        </w:rPr>
      </w:pPr>
    </w:p>
    <w:p w14:paraId="446B3520" w14:textId="77777777" w:rsidR="00F02BD1" w:rsidRPr="003166B8" w:rsidRDefault="00F02BD1" w:rsidP="005002EF">
      <w:pPr>
        <w:rPr>
          <w:rFonts w:ascii="Times New Roman" w:hAnsi="Times New Roman" w:cs="Times New Roman"/>
          <w:b/>
        </w:rPr>
      </w:pPr>
      <w:r w:rsidRPr="003166B8">
        <w:rPr>
          <w:rFonts w:ascii="Times New Roman" w:hAnsi="Times New Roman" w:cs="Times New Roman"/>
          <w:b/>
        </w:rPr>
        <w:t>Информационно-телекоммуникационная инфраструктура</w:t>
      </w:r>
    </w:p>
    <w:p w14:paraId="291138CA" w14:textId="2DA00596" w:rsidR="00DC60AF" w:rsidRPr="003166B8" w:rsidRDefault="00DC60AF" w:rsidP="00DC60AF">
      <w:pPr>
        <w:rPr>
          <w:rFonts w:ascii="Times New Roman" w:hAnsi="Times New Roman" w:cs="Times New Roman"/>
        </w:rPr>
      </w:pPr>
      <w:bookmarkStart w:id="62" w:name="_Toc321475551"/>
      <w:r w:rsidRPr="003166B8">
        <w:rPr>
          <w:rFonts w:ascii="Times New Roman" w:hAnsi="Times New Roman" w:cs="Times New Roman"/>
        </w:rPr>
        <w:t>Населению Камызякского района предоставляются следующие основные виды телекоммуникационных услуг: телефонная фиксированная (стационарная) связь; услуги сети сотовой подвижной связи; почтовая связь, телерадиовещание, радиотелефонная связь и телематическая связь. Всего в районе в данной сфере осуществляют свою деятельность два крупных предприятия в сфере связи – Камызякский районный узел электросвязи, Камызякский районный узел почтовой связи.</w:t>
      </w:r>
      <w:bookmarkEnd w:id="62"/>
    </w:p>
    <w:p w14:paraId="14BC6A90" w14:textId="77777777" w:rsidR="00DC60AF" w:rsidRPr="003166B8" w:rsidRDefault="00DC60AF" w:rsidP="00DC60AF">
      <w:pPr>
        <w:rPr>
          <w:rFonts w:ascii="Times New Roman" w:hAnsi="Times New Roman" w:cs="Times New Roman"/>
        </w:rPr>
      </w:pPr>
      <w:bookmarkStart w:id="63" w:name="_Toc321475554"/>
      <w:r w:rsidRPr="003166B8">
        <w:rPr>
          <w:rFonts w:ascii="Times New Roman" w:hAnsi="Times New Roman" w:cs="Times New Roman"/>
        </w:rPr>
        <w:t xml:space="preserve">Услуги стационарной телефонной фиксированной связи представлены услугами связи (Региональный филиал «Связьинформ» Астраханской области ОАО «Южная телекоммуникационная компания», ООО ПКФ «Астрахань-Телеком» и др.), 6 провайдерами сотовой и пейджинговой связи (ОАО «Мобильные системы связи – Поволжье», ОАО «Вымпелком-Регион», ЗАО «Астрахань GSM», ЗАО «Астрахань Мобайл», ОАО «Мобильные Теле-Системы», «Астрахань-Пейдж»), а также провайдерами услуг сети Интернет. </w:t>
      </w:r>
    </w:p>
    <w:p w14:paraId="431450B5" w14:textId="7D6902FF" w:rsidR="0086114D" w:rsidRPr="003166B8" w:rsidRDefault="0086114D" w:rsidP="00DC60AF">
      <w:pPr>
        <w:rPr>
          <w:rFonts w:ascii="Times New Roman" w:hAnsi="Times New Roman" w:cs="Times New Roman"/>
        </w:rPr>
      </w:pPr>
      <w:r w:rsidRPr="003166B8">
        <w:rPr>
          <w:rFonts w:ascii="Times New Roman" w:hAnsi="Times New Roman" w:cs="Times New Roman"/>
        </w:rPr>
        <w:lastRenderedPageBreak/>
        <w:t xml:space="preserve">В административном центре с. Каралат установлена цифровая АТС Астраханского филиала ОАО «ЮТК» на 300 номеров. В с. Чапаево установлена цифровая АТС ОАО «Ростелеком» на 100 номеров. </w:t>
      </w:r>
    </w:p>
    <w:p w14:paraId="1B50CD3D" w14:textId="16512C11" w:rsidR="00DC60AF" w:rsidRPr="003166B8" w:rsidRDefault="00DC60AF" w:rsidP="00DC60AF">
      <w:pPr>
        <w:rPr>
          <w:rFonts w:ascii="Times New Roman" w:hAnsi="Times New Roman" w:cs="Times New Roman"/>
        </w:rPr>
      </w:pPr>
      <w:r w:rsidRPr="003166B8">
        <w:rPr>
          <w:rFonts w:ascii="Times New Roman" w:hAnsi="Times New Roman" w:cs="Times New Roman"/>
        </w:rPr>
        <w:t>В муниципальном образовании продолжается работа по применению новых технологий в сфере предоставления услуг связи (скоростная передача связи по оптико-волоконному кабелю). Также наблюдается тенденция снижения числа основных трансляционных радиоточек, что связано с развитием новых технологий в сфере передачи информации.</w:t>
      </w:r>
      <w:bookmarkEnd w:id="63"/>
    </w:p>
    <w:p w14:paraId="05DE561C" w14:textId="6F17B29B" w:rsidR="00DC60AF" w:rsidRPr="003166B8" w:rsidRDefault="00DC60AF" w:rsidP="00DC60AF">
      <w:pPr>
        <w:rPr>
          <w:rFonts w:ascii="Times New Roman" w:hAnsi="Times New Roman" w:cs="Times New Roman"/>
        </w:rPr>
      </w:pPr>
      <w:r w:rsidRPr="003166B8">
        <w:rPr>
          <w:rFonts w:ascii="Times New Roman" w:hAnsi="Times New Roman" w:cs="Times New Roman"/>
        </w:rPr>
        <w:t>Успешное развитие систем связи на территории МО «</w:t>
      </w:r>
      <w:r w:rsidRPr="003166B8">
        <w:rPr>
          <w:rStyle w:val="15"/>
          <w:rFonts w:eastAsiaTheme="minorHAnsi"/>
        </w:rPr>
        <w:t xml:space="preserve">Сельское поселение </w:t>
      </w:r>
      <w:r w:rsidR="009D3D0F" w:rsidRPr="003166B8">
        <w:rPr>
          <w:rFonts w:ascii="Times New Roman" w:hAnsi="Times New Roman" w:cs="Times New Roman"/>
          <w:bCs/>
          <w:szCs w:val="26"/>
          <w:lang w:eastAsia="ar-SA"/>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позволило в значительной степени решить проблему обеспечения населения качественной связью. Кроме того, улучшение и расширение коммуникационной сети муниципального образования создало хорошие предпосылки для развития малого бизнеса и повысило оперативность управления всеми предприятиями и организациями.</w:t>
      </w:r>
    </w:p>
    <w:p w14:paraId="5FE1E0D8" w14:textId="77777777" w:rsidR="00F02BD1" w:rsidRPr="003166B8" w:rsidRDefault="00F02BD1">
      <w:pPr>
        <w:rPr>
          <w:rFonts w:ascii="Times New Roman" w:hAnsi="Times New Roman" w:cs="Times New Roman"/>
        </w:rPr>
      </w:pPr>
    </w:p>
    <w:p w14:paraId="777B9E99" w14:textId="77777777" w:rsidR="00F02BD1" w:rsidRPr="003166B8" w:rsidRDefault="00F02BD1" w:rsidP="001D1DC0">
      <w:pPr>
        <w:rPr>
          <w:rFonts w:ascii="Times New Roman" w:hAnsi="Times New Roman" w:cs="Times New Roman"/>
          <w:b/>
        </w:rPr>
      </w:pPr>
      <w:r w:rsidRPr="003166B8">
        <w:rPr>
          <w:rFonts w:ascii="Times New Roman" w:hAnsi="Times New Roman" w:cs="Times New Roman"/>
          <w:b/>
        </w:rPr>
        <w:t>Система обращения с твердыми коммунальными отходами (ТКО)</w:t>
      </w:r>
    </w:p>
    <w:p w14:paraId="5BDF4343" w14:textId="77777777" w:rsidR="0088083F" w:rsidRPr="003166B8" w:rsidRDefault="0088083F" w:rsidP="0088083F">
      <w:pPr>
        <w:pStyle w:val="a7"/>
        <w:rPr>
          <w:rFonts w:ascii="Times New Roman" w:hAnsi="Times New Roman" w:cs="Times New Roman"/>
        </w:rPr>
      </w:pPr>
      <w:r w:rsidRPr="003166B8">
        <w:rPr>
          <w:rFonts w:ascii="Times New Roman" w:hAnsi="Times New Roman" w:cs="Times New Roman"/>
        </w:rPr>
        <w:t>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всей Астраханской области, так и для МО «</w:t>
      </w:r>
      <w:r w:rsidRPr="003166B8">
        <w:rPr>
          <w:rStyle w:val="15"/>
          <w:rFonts w:eastAsiaTheme="minorHAnsi"/>
        </w:rPr>
        <w:t xml:space="preserve">Сельское поселение </w:t>
      </w:r>
      <w:r w:rsidRPr="003166B8">
        <w:rPr>
          <w:rFonts w:ascii="Times New Roman" w:hAnsi="Times New Roman" w:cs="Times New Roman"/>
          <w:bCs/>
          <w:szCs w:val="26"/>
          <w:lang w:eastAsia="ar-SA"/>
        </w:rPr>
        <w:t>Николо-Комаровский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в частности.</w:t>
      </w:r>
    </w:p>
    <w:p w14:paraId="1F2442F9" w14:textId="77777777" w:rsidR="0088083F" w:rsidRPr="003166B8" w:rsidRDefault="0088083F" w:rsidP="0088083F">
      <w:pPr>
        <w:pStyle w:val="a7"/>
        <w:rPr>
          <w:rFonts w:ascii="Times New Roman" w:hAnsi="Times New Roman" w:cs="Times New Roman"/>
        </w:rPr>
      </w:pPr>
      <w:r w:rsidRPr="003166B8">
        <w:rPr>
          <w:rFonts w:ascii="Times New Roman" w:hAnsi="Times New Roman" w:cs="Times New Roman"/>
        </w:rPr>
        <w:t>В соответствии с требованиями СанПиН 2.1.3684-21 система санитарной очистки и уборки территорий населенных мест должна предусматривать быстрый сбор и удаление твердых коммунальных отходов. Организация эффективной системы обращения отходов на территории муниципального образования включает в себя комплекс работ по сбору, утилизации, обезвреживанию и размещению отходов.</w:t>
      </w:r>
    </w:p>
    <w:p w14:paraId="4D2A17EF" w14:textId="77777777" w:rsidR="0088083F" w:rsidRPr="003166B8" w:rsidRDefault="0088083F" w:rsidP="0088083F">
      <w:pPr>
        <w:pStyle w:val="a7"/>
        <w:rPr>
          <w:rFonts w:ascii="Times New Roman" w:hAnsi="Times New Roman" w:cs="Times New Roman"/>
        </w:rPr>
      </w:pPr>
      <w:r w:rsidRPr="003166B8">
        <w:rPr>
          <w:rFonts w:ascii="Times New Roman" w:hAnsi="Times New Roman" w:cs="Times New Roman"/>
        </w:rPr>
        <w:t xml:space="preserve">Задачи, требующие решения: </w:t>
      </w:r>
    </w:p>
    <w:p w14:paraId="62E4FE9E"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разработка «Генеральной схемы очистки территории Камызякского района»;</w:t>
      </w:r>
    </w:p>
    <w:p w14:paraId="0608E897"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организация и максимальное использование селективного сбора ТКО с целью получения вторичных ресурсов и сокращение объёма выводимых на полигон ТКО;</w:t>
      </w:r>
    </w:p>
    <w:p w14:paraId="1ECF9FA1"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организация пункта приёма вторсырья;</w:t>
      </w:r>
    </w:p>
    <w:p w14:paraId="1E2BB4DD"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организация мест временного контейнерного складирования ТКО в населённом пункте с последующим их вывозом на полигон (свалку);</w:t>
      </w:r>
    </w:p>
    <w:p w14:paraId="0DC63FCE"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устройство подъездной дороги с улучшенным покрытием к свалке ТКО;</w:t>
      </w:r>
    </w:p>
    <w:p w14:paraId="098A7A30"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rPr>
        <w:t>ликвидация и рекультивация несанкционированных свалок;</w:t>
      </w:r>
    </w:p>
    <w:p w14:paraId="207E2755" w14:textId="77777777" w:rsidR="0088083F" w:rsidRPr="003166B8" w:rsidRDefault="0088083F" w:rsidP="00D51C84">
      <w:pPr>
        <w:pStyle w:val="a7"/>
        <w:numPr>
          <w:ilvl w:val="0"/>
          <w:numId w:val="25"/>
        </w:numPr>
        <w:ind w:left="0" w:firstLine="709"/>
        <w:rPr>
          <w:rFonts w:ascii="Times New Roman" w:hAnsi="Times New Roman" w:cs="Times New Roman"/>
        </w:rPr>
      </w:pPr>
      <w:r w:rsidRPr="003166B8">
        <w:rPr>
          <w:rFonts w:ascii="Times New Roman" w:hAnsi="Times New Roman" w:cs="Times New Roman"/>
          <w:iCs/>
          <w:szCs w:val="28"/>
        </w:rPr>
        <w:t xml:space="preserve">механическая уборка и поливка улиц с твердым покрытием. Зимой необходима посыпка улиц песком и вывозка снега в специально отведенные места, </w:t>
      </w:r>
      <w:r w:rsidRPr="003166B8">
        <w:rPr>
          <w:rFonts w:ascii="Times New Roman" w:hAnsi="Times New Roman" w:cs="Times New Roman"/>
        </w:rPr>
        <w:t>указанные органами санитарного надзора.</w:t>
      </w:r>
    </w:p>
    <w:p w14:paraId="22B79B95" w14:textId="287C7ED6" w:rsidR="0088083F" w:rsidRPr="003166B8" w:rsidRDefault="0088083F" w:rsidP="0088083F">
      <w:pPr>
        <w:pStyle w:val="a7"/>
        <w:rPr>
          <w:rFonts w:ascii="Times New Roman" w:hAnsi="Times New Roman" w:cs="Times New Roman"/>
        </w:rPr>
      </w:pPr>
      <w:r w:rsidRPr="003166B8">
        <w:rPr>
          <w:rFonts w:ascii="Times New Roman" w:hAnsi="Times New Roman" w:cs="Times New Roman"/>
        </w:rPr>
        <w:t xml:space="preserve">Очистка от твердых коммунальных отходов осуществляется по планово-регулярной системе. </w:t>
      </w:r>
    </w:p>
    <w:p w14:paraId="4B1A91D0" w14:textId="77777777" w:rsidR="00BF2310" w:rsidRPr="003166B8" w:rsidRDefault="00BF2310" w:rsidP="0088083F">
      <w:pPr>
        <w:pStyle w:val="a7"/>
        <w:rPr>
          <w:rFonts w:ascii="Times New Roman" w:hAnsi="Times New Roman" w:cs="Times New Roman"/>
        </w:rPr>
      </w:pPr>
    </w:p>
    <w:p w14:paraId="4A94C540" w14:textId="531B4293" w:rsidR="001D169C" w:rsidRPr="003166B8" w:rsidRDefault="0088083F" w:rsidP="00A760E2">
      <w:pPr>
        <w:pStyle w:val="111"/>
        <w:spacing w:before="0" w:after="0" w:line="240" w:lineRule="auto"/>
        <w:ind w:firstLine="0"/>
        <w:rPr>
          <w:b/>
          <w:color w:val="auto"/>
        </w:rPr>
      </w:pPr>
      <w:r w:rsidRPr="003166B8">
        <w:rPr>
          <w:b/>
          <w:color w:val="auto"/>
        </w:rPr>
        <w:lastRenderedPageBreak/>
        <w:t xml:space="preserve">Таблица </w:t>
      </w:r>
      <w:r w:rsidRPr="003166B8">
        <w:rPr>
          <w:b/>
          <w:color w:val="auto"/>
        </w:rPr>
        <w:fldChar w:fldCharType="begin"/>
      </w:r>
      <w:r w:rsidRPr="003166B8">
        <w:rPr>
          <w:b/>
          <w:color w:val="auto"/>
        </w:rPr>
        <w:instrText xml:space="preserve"> SEQ Таблица \* ARABIC </w:instrText>
      </w:r>
      <w:r w:rsidRPr="003166B8">
        <w:rPr>
          <w:b/>
          <w:color w:val="auto"/>
        </w:rPr>
        <w:fldChar w:fldCharType="separate"/>
      </w:r>
      <w:r w:rsidR="007647A4" w:rsidRPr="003166B8">
        <w:rPr>
          <w:b/>
          <w:noProof/>
          <w:color w:val="auto"/>
        </w:rPr>
        <w:t>15</w:t>
      </w:r>
      <w:r w:rsidRPr="003166B8">
        <w:rPr>
          <w:b/>
          <w:noProof/>
          <w:color w:val="auto"/>
        </w:rPr>
        <w:fldChar w:fldCharType="end"/>
      </w:r>
      <w:r w:rsidRPr="003166B8">
        <w:rPr>
          <w:b/>
          <w:color w:val="auto"/>
        </w:rPr>
        <w:t xml:space="preserve"> – </w:t>
      </w:r>
      <w:r w:rsidRPr="003166B8">
        <w:rPr>
          <w:rStyle w:val="af"/>
          <w:rFonts w:ascii="Times New Roman" w:eastAsiaTheme="majorEastAsia" w:hAnsi="Times New Roman" w:cs="Times New Roman"/>
          <w:b/>
          <w:color w:val="auto"/>
        </w:rPr>
        <w:t xml:space="preserve">Показатели ТКО, вывезенных с территории </w:t>
      </w:r>
      <w:r w:rsidRPr="003166B8">
        <w:rPr>
          <w:b/>
          <w:color w:val="auto"/>
        </w:rPr>
        <w:t>МО «</w:t>
      </w:r>
      <w:r w:rsidRPr="003166B8">
        <w:rPr>
          <w:rStyle w:val="15"/>
          <w:rFonts w:eastAsiaTheme="minorHAnsi"/>
          <w:b/>
          <w:color w:val="auto"/>
        </w:rPr>
        <w:t xml:space="preserve">Сельское поселение </w:t>
      </w:r>
      <w:r w:rsidR="00BF2310" w:rsidRPr="003166B8">
        <w:rPr>
          <w:b/>
          <w:bCs/>
          <w:color w:val="auto"/>
          <w:szCs w:val="26"/>
          <w:lang w:eastAsia="ar-SA"/>
        </w:rPr>
        <w:t>Каралатский</w:t>
      </w:r>
      <w:r w:rsidRPr="003166B8">
        <w:rPr>
          <w:rStyle w:val="15"/>
          <w:rFonts w:eastAsiaTheme="minorHAnsi"/>
          <w:b/>
          <w:color w:val="auto"/>
        </w:rPr>
        <w:t xml:space="preserve"> сельсовет Камызякского муниципального района Астраханской области</w:t>
      </w:r>
      <w:r w:rsidRPr="003166B8">
        <w:rPr>
          <w:b/>
          <w:color w:val="auto"/>
        </w:rPr>
        <w:t>»</w:t>
      </w:r>
      <w:r w:rsidRPr="003166B8">
        <w:rPr>
          <w:rStyle w:val="af"/>
          <w:rFonts w:ascii="Times New Roman" w:eastAsiaTheme="majorEastAsia" w:hAnsi="Times New Roman" w:cs="Times New Roman"/>
          <w:b/>
          <w:color w:val="auto"/>
        </w:rPr>
        <w:t>, в период 201</w:t>
      </w:r>
      <w:r w:rsidR="00A760E2" w:rsidRPr="003166B8">
        <w:rPr>
          <w:rStyle w:val="af"/>
          <w:rFonts w:ascii="Times New Roman" w:eastAsiaTheme="majorEastAsia" w:hAnsi="Times New Roman" w:cs="Times New Roman"/>
          <w:b/>
          <w:color w:val="auto"/>
        </w:rPr>
        <w:t>3</w:t>
      </w:r>
      <w:r w:rsidRPr="003166B8">
        <w:rPr>
          <w:rStyle w:val="af"/>
          <w:rFonts w:ascii="Times New Roman" w:eastAsiaTheme="majorEastAsia" w:hAnsi="Times New Roman" w:cs="Times New Roman"/>
          <w:b/>
          <w:color w:val="auto"/>
        </w:rPr>
        <w:t>-2023 гг</w:t>
      </w:r>
      <w:r w:rsidRPr="003166B8">
        <w:rPr>
          <w:b/>
          <w:color w:val="auto"/>
        </w:rPr>
        <w:t>.</w:t>
      </w:r>
      <w:r w:rsidRPr="003166B8">
        <w:rPr>
          <w:rStyle w:val="af2"/>
          <w:b/>
          <w:color w:val="auto"/>
        </w:rPr>
        <w:footnoteReference w:id="32"/>
      </w:r>
    </w:p>
    <w:tbl>
      <w:tblPr>
        <w:tblStyle w:val="1f3"/>
        <w:tblW w:w="0" w:type="auto"/>
        <w:jc w:val="center"/>
        <w:tblCellMar>
          <w:left w:w="45" w:type="dxa"/>
          <w:right w:w="45" w:type="dxa"/>
        </w:tblCellMar>
        <w:tblLook w:val="04A0" w:firstRow="1" w:lastRow="0" w:firstColumn="1" w:lastColumn="0" w:noHBand="0" w:noVBand="1"/>
      </w:tblPr>
      <w:tblGrid>
        <w:gridCol w:w="3315"/>
        <w:gridCol w:w="680"/>
        <w:gridCol w:w="680"/>
        <w:gridCol w:w="530"/>
        <w:gridCol w:w="530"/>
        <w:gridCol w:w="530"/>
        <w:gridCol w:w="530"/>
        <w:gridCol w:w="530"/>
        <w:gridCol w:w="530"/>
        <w:gridCol w:w="530"/>
        <w:gridCol w:w="530"/>
        <w:gridCol w:w="530"/>
      </w:tblGrid>
      <w:tr w:rsidR="003166B8" w:rsidRPr="003166B8" w14:paraId="1DCE4C7B" w14:textId="77777777" w:rsidTr="00294DC4">
        <w:trPr>
          <w:jc w:val="center"/>
        </w:trPr>
        <w:tc>
          <w:tcPr>
            <w:tcW w:w="0" w:type="auto"/>
            <w:vAlign w:val="center"/>
            <w:hideMark/>
          </w:tcPr>
          <w:p w14:paraId="29551F8E" w14:textId="6852011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Показатели</w:t>
            </w:r>
          </w:p>
        </w:tc>
        <w:tc>
          <w:tcPr>
            <w:tcW w:w="680" w:type="dxa"/>
            <w:vAlign w:val="center"/>
          </w:tcPr>
          <w:p w14:paraId="0451E28C" w14:textId="2DD23ACC"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2013</w:t>
            </w:r>
          </w:p>
        </w:tc>
        <w:tc>
          <w:tcPr>
            <w:tcW w:w="680" w:type="dxa"/>
            <w:vAlign w:val="center"/>
            <w:hideMark/>
          </w:tcPr>
          <w:p w14:paraId="41A86014" w14:textId="7757F4A9"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2014</w:t>
            </w:r>
          </w:p>
        </w:tc>
        <w:tc>
          <w:tcPr>
            <w:tcW w:w="0" w:type="auto"/>
            <w:vAlign w:val="center"/>
            <w:hideMark/>
          </w:tcPr>
          <w:p w14:paraId="737AC2C5"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2015</w:t>
            </w:r>
          </w:p>
        </w:tc>
        <w:tc>
          <w:tcPr>
            <w:tcW w:w="0" w:type="auto"/>
            <w:vAlign w:val="center"/>
            <w:hideMark/>
          </w:tcPr>
          <w:p w14:paraId="478EE1CC"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2016</w:t>
            </w:r>
          </w:p>
        </w:tc>
        <w:tc>
          <w:tcPr>
            <w:tcW w:w="0" w:type="auto"/>
            <w:vAlign w:val="center"/>
            <w:hideMark/>
          </w:tcPr>
          <w:p w14:paraId="4F792E0B"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2017</w:t>
            </w:r>
          </w:p>
        </w:tc>
        <w:tc>
          <w:tcPr>
            <w:tcW w:w="0" w:type="auto"/>
            <w:vAlign w:val="center"/>
            <w:hideMark/>
          </w:tcPr>
          <w:p w14:paraId="76E83B27"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2018</w:t>
            </w:r>
          </w:p>
        </w:tc>
        <w:tc>
          <w:tcPr>
            <w:tcW w:w="0" w:type="auto"/>
            <w:vAlign w:val="center"/>
            <w:hideMark/>
          </w:tcPr>
          <w:p w14:paraId="46323B3B"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2019</w:t>
            </w:r>
          </w:p>
        </w:tc>
        <w:tc>
          <w:tcPr>
            <w:tcW w:w="0" w:type="auto"/>
            <w:vAlign w:val="center"/>
            <w:hideMark/>
          </w:tcPr>
          <w:p w14:paraId="10172E36"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2020</w:t>
            </w:r>
          </w:p>
        </w:tc>
        <w:tc>
          <w:tcPr>
            <w:tcW w:w="0" w:type="auto"/>
            <w:vAlign w:val="center"/>
            <w:hideMark/>
          </w:tcPr>
          <w:p w14:paraId="6454970C"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2021</w:t>
            </w:r>
          </w:p>
        </w:tc>
        <w:tc>
          <w:tcPr>
            <w:tcW w:w="0" w:type="auto"/>
            <w:vAlign w:val="center"/>
            <w:hideMark/>
          </w:tcPr>
          <w:p w14:paraId="1C338180"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2022</w:t>
            </w:r>
          </w:p>
        </w:tc>
        <w:tc>
          <w:tcPr>
            <w:tcW w:w="0" w:type="auto"/>
            <w:vAlign w:val="center"/>
            <w:hideMark/>
          </w:tcPr>
          <w:p w14:paraId="7EFBD2AE" w14:textId="77777777" w:rsidR="00294DC4" w:rsidRPr="003166B8" w:rsidRDefault="00294DC4" w:rsidP="00294DC4">
            <w:pPr>
              <w:spacing w:line="240" w:lineRule="auto"/>
              <w:ind w:firstLine="0"/>
              <w:jc w:val="left"/>
              <w:rPr>
                <w:rFonts w:ascii="Times New Roman" w:hAnsi="Times New Roman"/>
                <w:b/>
                <w:bCs/>
                <w:sz w:val="22"/>
                <w:szCs w:val="22"/>
              </w:rPr>
            </w:pPr>
            <w:r w:rsidRPr="003166B8">
              <w:rPr>
                <w:rFonts w:ascii="Times New Roman" w:hAnsi="Times New Roman"/>
                <w:b/>
                <w:bCs/>
                <w:sz w:val="22"/>
                <w:szCs w:val="22"/>
              </w:rPr>
              <w:t>2023</w:t>
            </w:r>
          </w:p>
        </w:tc>
      </w:tr>
      <w:tr w:rsidR="003166B8" w:rsidRPr="003166B8" w14:paraId="66CCAC4E" w14:textId="77777777" w:rsidTr="00294DC4">
        <w:trPr>
          <w:jc w:val="center"/>
        </w:trPr>
        <w:tc>
          <w:tcPr>
            <w:tcW w:w="0" w:type="auto"/>
            <w:vAlign w:val="center"/>
            <w:hideMark/>
          </w:tcPr>
          <w:p w14:paraId="0E58DA7C" w14:textId="3266F8E8"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твердых коммунальных отходов на объекты, используемые для обработки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798A3B66" w14:textId="32905E7F"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01C28BAF" w14:textId="6786074D"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F757ABD" w14:textId="1BD2F4A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8F2670C" w14:textId="0700A927"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66825A8" w14:textId="7E11E84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4,3</w:t>
            </w:r>
          </w:p>
        </w:tc>
        <w:tc>
          <w:tcPr>
            <w:tcW w:w="0" w:type="auto"/>
            <w:vAlign w:val="center"/>
          </w:tcPr>
          <w:p w14:paraId="64795FE4" w14:textId="100A08E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w:t>
            </w:r>
          </w:p>
        </w:tc>
        <w:tc>
          <w:tcPr>
            <w:tcW w:w="0" w:type="auto"/>
            <w:vAlign w:val="center"/>
          </w:tcPr>
          <w:p w14:paraId="1F60A112" w14:textId="6C033BA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6,59</w:t>
            </w:r>
          </w:p>
        </w:tc>
        <w:tc>
          <w:tcPr>
            <w:tcW w:w="0" w:type="auto"/>
            <w:vAlign w:val="center"/>
          </w:tcPr>
          <w:p w14:paraId="590FF0F3" w14:textId="3F65E1A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539B8A12" w14:textId="428ED57B"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10CAEAE" w14:textId="7CA0954A"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E961065" w14:textId="378C2E45" w:rsidR="00294DC4" w:rsidRPr="003166B8" w:rsidRDefault="00294DC4" w:rsidP="00294DC4">
            <w:pPr>
              <w:spacing w:line="240" w:lineRule="auto"/>
              <w:ind w:firstLine="0"/>
              <w:jc w:val="center"/>
              <w:rPr>
                <w:rFonts w:ascii="Times New Roman" w:hAnsi="Times New Roman"/>
                <w:sz w:val="22"/>
                <w:szCs w:val="22"/>
              </w:rPr>
            </w:pPr>
          </w:p>
        </w:tc>
      </w:tr>
      <w:tr w:rsidR="003166B8" w:rsidRPr="003166B8" w14:paraId="048CA505" w14:textId="77777777" w:rsidTr="00294DC4">
        <w:trPr>
          <w:jc w:val="center"/>
        </w:trPr>
        <w:tc>
          <w:tcPr>
            <w:tcW w:w="0" w:type="auto"/>
            <w:vAlign w:val="center"/>
            <w:hideMark/>
          </w:tcPr>
          <w:p w14:paraId="54FB105D" w14:textId="2858E7C3"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твердых коммунальных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24CC6A70" w14:textId="0686120C"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0,1</w:t>
            </w:r>
          </w:p>
        </w:tc>
        <w:tc>
          <w:tcPr>
            <w:tcW w:w="680" w:type="dxa"/>
            <w:vAlign w:val="center"/>
          </w:tcPr>
          <w:p w14:paraId="3EAFAC6E" w14:textId="606EFBE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0,7</w:t>
            </w:r>
          </w:p>
        </w:tc>
        <w:tc>
          <w:tcPr>
            <w:tcW w:w="0" w:type="auto"/>
            <w:vAlign w:val="center"/>
          </w:tcPr>
          <w:p w14:paraId="7476E055" w14:textId="1CC28079"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1,09</w:t>
            </w:r>
          </w:p>
        </w:tc>
        <w:tc>
          <w:tcPr>
            <w:tcW w:w="0" w:type="auto"/>
            <w:vAlign w:val="center"/>
          </w:tcPr>
          <w:p w14:paraId="0F891E0F" w14:textId="6CC7543B"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w:t>
            </w:r>
          </w:p>
        </w:tc>
        <w:tc>
          <w:tcPr>
            <w:tcW w:w="0" w:type="auto"/>
            <w:vAlign w:val="center"/>
          </w:tcPr>
          <w:p w14:paraId="1A52DE9F" w14:textId="35F75711"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4,3</w:t>
            </w:r>
          </w:p>
        </w:tc>
        <w:tc>
          <w:tcPr>
            <w:tcW w:w="0" w:type="auto"/>
            <w:vAlign w:val="center"/>
          </w:tcPr>
          <w:p w14:paraId="783343F0" w14:textId="6CD3F5EC"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w:t>
            </w:r>
          </w:p>
        </w:tc>
        <w:tc>
          <w:tcPr>
            <w:tcW w:w="0" w:type="auto"/>
            <w:vAlign w:val="center"/>
          </w:tcPr>
          <w:p w14:paraId="61C247A5" w14:textId="1A8E5B45"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6,59</w:t>
            </w:r>
          </w:p>
        </w:tc>
        <w:tc>
          <w:tcPr>
            <w:tcW w:w="0" w:type="auto"/>
            <w:vAlign w:val="center"/>
          </w:tcPr>
          <w:p w14:paraId="75436FB6" w14:textId="62501558"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4,7</w:t>
            </w:r>
          </w:p>
        </w:tc>
        <w:tc>
          <w:tcPr>
            <w:tcW w:w="0" w:type="auto"/>
            <w:vAlign w:val="center"/>
          </w:tcPr>
          <w:p w14:paraId="3721931A" w14:textId="354FC269"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5,78</w:t>
            </w:r>
          </w:p>
        </w:tc>
        <w:tc>
          <w:tcPr>
            <w:tcW w:w="0" w:type="auto"/>
            <w:vAlign w:val="center"/>
          </w:tcPr>
          <w:p w14:paraId="1E151B33" w14:textId="4FE21022"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4,6</w:t>
            </w:r>
          </w:p>
        </w:tc>
        <w:tc>
          <w:tcPr>
            <w:tcW w:w="0" w:type="auto"/>
            <w:vAlign w:val="center"/>
          </w:tcPr>
          <w:p w14:paraId="2AC12355" w14:textId="2E91C7F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4,26</w:t>
            </w:r>
          </w:p>
        </w:tc>
      </w:tr>
      <w:tr w:rsidR="003166B8" w:rsidRPr="003166B8" w14:paraId="09A8D5C3" w14:textId="77777777" w:rsidTr="00294DC4">
        <w:trPr>
          <w:jc w:val="center"/>
        </w:trPr>
        <w:tc>
          <w:tcPr>
            <w:tcW w:w="0" w:type="auto"/>
            <w:vAlign w:val="center"/>
            <w:hideMark/>
          </w:tcPr>
          <w:p w14:paraId="22A36CB0" w14:textId="5CE1E284"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жидких отходов, </w:t>
            </w:r>
            <w:r w:rsidRPr="003166B8">
              <w:rPr>
                <w:rFonts w:ascii="Times New Roman" w:hAnsi="Times New Roman"/>
                <w:bCs/>
                <w:sz w:val="22"/>
              </w:rPr>
              <w:t>тыс. м</w:t>
            </w:r>
            <w:r w:rsidRPr="003166B8">
              <w:rPr>
                <w:rFonts w:ascii="Times New Roman" w:hAnsi="Times New Roman"/>
                <w:bCs/>
                <w:sz w:val="22"/>
                <w:vertAlign w:val="superscript"/>
              </w:rPr>
              <w:t>3</w:t>
            </w:r>
          </w:p>
        </w:tc>
        <w:tc>
          <w:tcPr>
            <w:tcW w:w="680" w:type="dxa"/>
            <w:vAlign w:val="center"/>
          </w:tcPr>
          <w:p w14:paraId="3A0C41C4" w14:textId="29B0F984"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w:t>
            </w:r>
          </w:p>
        </w:tc>
        <w:tc>
          <w:tcPr>
            <w:tcW w:w="680" w:type="dxa"/>
            <w:vAlign w:val="center"/>
          </w:tcPr>
          <w:p w14:paraId="728D546E" w14:textId="05610BEE"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0,3</w:t>
            </w:r>
          </w:p>
        </w:tc>
        <w:tc>
          <w:tcPr>
            <w:tcW w:w="0" w:type="auto"/>
            <w:vAlign w:val="center"/>
          </w:tcPr>
          <w:p w14:paraId="32ECFE84" w14:textId="77136E2B"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0,54</w:t>
            </w:r>
          </w:p>
        </w:tc>
        <w:tc>
          <w:tcPr>
            <w:tcW w:w="0" w:type="auto"/>
            <w:vAlign w:val="center"/>
          </w:tcPr>
          <w:p w14:paraId="48ECDFD9" w14:textId="3F76571D"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w:t>
            </w:r>
          </w:p>
        </w:tc>
        <w:tc>
          <w:tcPr>
            <w:tcW w:w="0" w:type="auto"/>
            <w:vAlign w:val="center"/>
          </w:tcPr>
          <w:p w14:paraId="42547620" w14:textId="17D7E69C"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3D4491DA" w14:textId="50B6A478"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A9C2513" w14:textId="09D0797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3470B51" w14:textId="1DD0BD53"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789EBDA" w14:textId="6BFBCCA0"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12A0AB4" w14:textId="35E60E29"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44E93C49" w14:textId="55BA146F" w:rsidR="00294DC4" w:rsidRPr="003166B8" w:rsidRDefault="00294DC4" w:rsidP="00294DC4">
            <w:pPr>
              <w:spacing w:line="240" w:lineRule="auto"/>
              <w:ind w:firstLine="0"/>
              <w:jc w:val="center"/>
              <w:rPr>
                <w:rFonts w:ascii="Times New Roman" w:hAnsi="Times New Roman"/>
                <w:sz w:val="22"/>
                <w:szCs w:val="22"/>
              </w:rPr>
            </w:pPr>
          </w:p>
        </w:tc>
      </w:tr>
      <w:tr w:rsidR="003166B8" w:rsidRPr="003166B8" w14:paraId="3692A878" w14:textId="77777777" w:rsidTr="00294DC4">
        <w:trPr>
          <w:jc w:val="center"/>
        </w:trPr>
        <w:tc>
          <w:tcPr>
            <w:tcW w:w="0" w:type="auto"/>
            <w:vAlign w:val="center"/>
            <w:hideMark/>
          </w:tcPr>
          <w:p w14:paraId="2D1D4FDD" w14:textId="37FBD94F"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за год твердых коммунальных отходов, </w:t>
            </w:r>
            <w:r w:rsidR="00A760E2" w:rsidRPr="003166B8">
              <w:rPr>
                <w:rFonts w:ascii="Times New Roman" w:hAnsi="Times New Roman"/>
                <w:sz w:val="22"/>
                <w:szCs w:val="22"/>
              </w:rPr>
              <w:t>тыс. т</w:t>
            </w:r>
          </w:p>
        </w:tc>
        <w:tc>
          <w:tcPr>
            <w:tcW w:w="680" w:type="dxa"/>
            <w:vAlign w:val="center"/>
          </w:tcPr>
          <w:p w14:paraId="5C96D43E" w14:textId="5EAEC27C"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588DA9B3" w14:textId="7167F8EB"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4DB41EC1" w14:textId="3CC54276"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20CAD14" w14:textId="769382B4"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B589F60" w14:textId="1C90CECF"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0,9</w:t>
            </w:r>
          </w:p>
        </w:tc>
        <w:tc>
          <w:tcPr>
            <w:tcW w:w="0" w:type="auto"/>
            <w:vAlign w:val="center"/>
          </w:tcPr>
          <w:p w14:paraId="61E6E7CF" w14:textId="7A5A9AF6"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1,2</w:t>
            </w:r>
          </w:p>
        </w:tc>
        <w:tc>
          <w:tcPr>
            <w:tcW w:w="0" w:type="auto"/>
            <w:vAlign w:val="center"/>
          </w:tcPr>
          <w:p w14:paraId="7257EA68" w14:textId="00F7BF5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1,32</w:t>
            </w:r>
          </w:p>
        </w:tc>
        <w:tc>
          <w:tcPr>
            <w:tcW w:w="0" w:type="auto"/>
            <w:vAlign w:val="center"/>
          </w:tcPr>
          <w:p w14:paraId="31C87B70" w14:textId="3B7321ED"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0,55</w:t>
            </w:r>
          </w:p>
        </w:tc>
        <w:tc>
          <w:tcPr>
            <w:tcW w:w="0" w:type="auto"/>
            <w:vAlign w:val="center"/>
          </w:tcPr>
          <w:p w14:paraId="733441A4" w14:textId="4AE94DFA"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0,57</w:t>
            </w:r>
          </w:p>
        </w:tc>
        <w:tc>
          <w:tcPr>
            <w:tcW w:w="0" w:type="auto"/>
            <w:vAlign w:val="center"/>
          </w:tcPr>
          <w:p w14:paraId="36C71522" w14:textId="73613CB2"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0,56</w:t>
            </w:r>
          </w:p>
        </w:tc>
        <w:tc>
          <w:tcPr>
            <w:tcW w:w="0" w:type="auto"/>
            <w:vAlign w:val="center"/>
          </w:tcPr>
          <w:p w14:paraId="0E828A34" w14:textId="7462607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0,42</w:t>
            </w:r>
          </w:p>
        </w:tc>
      </w:tr>
      <w:tr w:rsidR="00294DC4" w:rsidRPr="003166B8" w14:paraId="243D9EFF" w14:textId="77777777" w:rsidTr="00294DC4">
        <w:trPr>
          <w:jc w:val="center"/>
        </w:trPr>
        <w:tc>
          <w:tcPr>
            <w:tcW w:w="0" w:type="auto"/>
            <w:vAlign w:val="center"/>
            <w:hideMark/>
          </w:tcPr>
          <w:p w14:paraId="3355CB3A" w14:textId="5659B0F4" w:rsidR="00294DC4" w:rsidRPr="003166B8" w:rsidRDefault="00294DC4" w:rsidP="00294DC4">
            <w:pPr>
              <w:spacing w:line="240" w:lineRule="auto"/>
              <w:ind w:firstLine="0"/>
              <w:jc w:val="left"/>
              <w:rPr>
                <w:rFonts w:ascii="Times New Roman" w:hAnsi="Times New Roman"/>
                <w:sz w:val="22"/>
                <w:szCs w:val="22"/>
              </w:rPr>
            </w:pPr>
            <w:r w:rsidRPr="003166B8">
              <w:rPr>
                <w:rFonts w:ascii="Times New Roman" w:hAnsi="Times New Roman"/>
                <w:sz w:val="22"/>
                <w:szCs w:val="22"/>
              </w:rPr>
              <w:t xml:space="preserve">Вывезено твердых коммунальных отходов на объекты, используемые для обработки отходов, </w:t>
            </w:r>
            <w:r w:rsidR="00A760E2" w:rsidRPr="003166B8">
              <w:rPr>
                <w:rFonts w:ascii="Times New Roman" w:hAnsi="Times New Roman"/>
                <w:sz w:val="22"/>
                <w:szCs w:val="22"/>
              </w:rPr>
              <w:t>тыс. т</w:t>
            </w:r>
          </w:p>
        </w:tc>
        <w:tc>
          <w:tcPr>
            <w:tcW w:w="680" w:type="dxa"/>
            <w:vAlign w:val="center"/>
          </w:tcPr>
          <w:p w14:paraId="79118B0C" w14:textId="140A2B6E" w:rsidR="00294DC4" w:rsidRPr="003166B8" w:rsidRDefault="00294DC4" w:rsidP="00294DC4">
            <w:pPr>
              <w:spacing w:line="240" w:lineRule="auto"/>
              <w:ind w:firstLine="0"/>
              <w:jc w:val="center"/>
              <w:rPr>
                <w:rFonts w:ascii="Times New Roman" w:hAnsi="Times New Roman"/>
                <w:sz w:val="22"/>
                <w:szCs w:val="22"/>
              </w:rPr>
            </w:pPr>
          </w:p>
        </w:tc>
        <w:tc>
          <w:tcPr>
            <w:tcW w:w="680" w:type="dxa"/>
            <w:vAlign w:val="center"/>
          </w:tcPr>
          <w:p w14:paraId="7D623C6B" w14:textId="6530CE23"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3CB4D898" w14:textId="1C60F0E1"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00E625A6" w14:textId="4E05AB40"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183F1066" w14:textId="38274EE1"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0,9</w:t>
            </w:r>
          </w:p>
        </w:tc>
        <w:tc>
          <w:tcPr>
            <w:tcW w:w="0" w:type="auto"/>
            <w:vAlign w:val="center"/>
          </w:tcPr>
          <w:p w14:paraId="4664CA49" w14:textId="5709D538"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1,2</w:t>
            </w:r>
          </w:p>
        </w:tc>
        <w:tc>
          <w:tcPr>
            <w:tcW w:w="0" w:type="auto"/>
            <w:vAlign w:val="center"/>
          </w:tcPr>
          <w:p w14:paraId="23B11E76" w14:textId="2F45AA20" w:rsidR="00294DC4" w:rsidRPr="003166B8" w:rsidRDefault="00294DC4" w:rsidP="00294DC4">
            <w:pPr>
              <w:spacing w:line="240" w:lineRule="auto"/>
              <w:ind w:firstLine="0"/>
              <w:jc w:val="center"/>
              <w:rPr>
                <w:rFonts w:ascii="Times New Roman" w:hAnsi="Times New Roman"/>
                <w:sz w:val="22"/>
                <w:szCs w:val="22"/>
              </w:rPr>
            </w:pPr>
            <w:r w:rsidRPr="003166B8">
              <w:rPr>
                <w:rFonts w:ascii="Times New Roman" w:hAnsi="Times New Roman"/>
                <w:sz w:val="22"/>
                <w:szCs w:val="22"/>
              </w:rPr>
              <w:t>1,32</w:t>
            </w:r>
          </w:p>
        </w:tc>
        <w:tc>
          <w:tcPr>
            <w:tcW w:w="0" w:type="auto"/>
            <w:vAlign w:val="center"/>
          </w:tcPr>
          <w:p w14:paraId="5CEA5F0B" w14:textId="4A8782FA"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264D2275" w14:textId="23CDA93D"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782FA6D6" w14:textId="77777777" w:rsidR="00294DC4" w:rsidRPr="003166B8" w:rsidRDefault="00294DC4" w:rsidP="00294DC4">
            <w:pPr>
              <w:spacing w:line="240" w:lineRule="auto"/>
              <w:ind w:firstLine="0"/>
              <w:jc w:val="center"/>
              <w:rPr>
                <w:rFonts w:ascii="Times New Roman" w:hAnsi="Times New Roman"/>
                <w:sz w:val="22"/>
                <w:szCs w:val="22"/>
              </w:rPr>
            </w:pPr>
          </w:p>
        </w:tc>
        <w:tc>
          <w:tcPr>
            <w:tcW w:w="0" w:type="auto"/>
            <w:vAlign w:val="center"/>
          </w:tcPr>
          <w:p w14:paraId="572052C2" w14:textId="77777777" w:rsidR="00294DC4" w:rsidRPr="003166B8" w:rsidRDefault="00294DC4" w:rsidP="00294DC4">
            <w:pPr>
              <w:spacing w:line="240" w:lineRule="auto"/>
              <w:ind w:firstLine="0"/>
              <w:jc w:val="center"/>
              <w:rPr>
                <w:rFonts w:ascii="Times New Roman" w:hAnsi="Times New Roman"/>
                <w:sz w:val="22"/>
                <w:szCs w:val="22"/>
              </w:rPr>
            </w:pPr>
          </w:p>
        </w:tc>
      </w:tr>
    </w:tbl>
    <w:p w14:paraId="6FAD9DD5" w14:textId="77777777" w:rsidR="00AF0FD3" w:rsidRPr="003166B8" w:rsidRDefault="00AF0FD3" w:rsidP="001D169C">
      <w:pPr>
        <w:rPr>
          <w:rFonts w:ascii="Times New Roman" w:hAnsi="Times New Roman" w:cs="Times New Roman"/>
        </w:rPr>
      </w:pPr>
    </w:p>
    <w:p w14:paraId="47FE62F1" w14:textId="77777777" w:rsidR="00BF2310" w:rsidRPr="003166B8" w:rsidRDefault="00BF2310" w:rsidP="00BF2310">
      <w:pPr>
        <w:pStyle w:val="a7"/>
        <w:rPr>
          <w:rFonts w:ascii="Times New Roman" w:hAnsi="Times New Roman" w:cs="Times New Roman"/>
        </w:rPr>
      </w:pPr>
      <w:r w:rsidRPr="003166B8">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3166B8">
        <w:rPr>
          <w:rFonts w:ascii="Times New Roman" w:hAnsi="Times New Roman" w:cs="Times New Roman"/>
          <w:vertAlign w:val="superscript"/>
        </w:rPr>
        <w:t>3</w:t>
      </w:r>
      <w:r w:rsidRPr="003166B8">
        <w:rPr>
          <w:rFonts w:ascii="Times New Roman" w:hAnsi="Times New Roman" w:cs="Times New Roman"/>
        </w:rPr>
        <w:t xml:space="preserve"> в год на человека.</w:t>
      </w:r>
      <w:r w:rsidRPr="003166B8">
        <w:rPr>
          <w:rStyle w:val="af2"/>
          <w:rFonts w:ascii="Times New Roman" w:hAnsi="Times New Roman" w:cs="Times New Roman"/>
        </w:rPr>
        <w:footnoteReference w:id="33"/>
      </w:r>
    </w:p>
    <w:p w14:paraId="052690F2" w14:textId="77777777" w:rsidR="00BF2310" w:rsidRPr="003166B8" w:rsidRDefault="00BF2310" w:rsidP="00BF2310">
      <w:pPr>
        <w:pStyle w:val="a7"/>
        <w:rPr>
          <w:rFonts w:ascii="Times New Roman" w:hAnsi="Times New Roman" w:cs="Times New Roman"/>
        </w:rPr>
      </w:pPr>
      <w:r w:rsidRPr="003166B8">
        <w:rPr>
          <w:rFonts w:ascii="Times New Roman" w:hAnsi="Times New Roman" w:cs="Times New Roman"/>
        </w:rPr>
        <w:t>Расчет объема и массы отходов, образуемых в среднем в год, производится по формуле:</w:t>
      </w:r>
    </w:p>
    <w:p w14:paraId="33933BC7" w14:textId="77777777" w:rsidR="00BF2310" w:rsidRPr="003166B8" w:rsidRDefault="00BF2310" w:rsidP="00BF2310">
      <w:pPr>
        <w:pStyle w:val="a7"/>
        <w:rPr>
          <w:rFonts w:ascii="Times New Roman" w:hAnsi="Times New Roman" w:cs="Times New Roman"/>
        </w:rPr>
      </w:pPr>
      <w:r w:rsidRPr="003166B8">
        <w:rPr>
          <w:rFonts w:ascii="Times New Roman" w:hAnsi="Times New Roman" w:cs="Times New Roman"/>
        </w:rPr>
        <w:t>V</w:t>
      </w:r>
      <w:r w:rsidRPr="003166B8">
        <w:rPr>
          <w:rFonts w:ascii="Times New Roman" w:hAnsi="Times New Roman" w:cs="Times New Roman"/>
          <w:vertAlign w:val="subscript"/>
        </w:rPr>
        <w:t>тко</w:t>
      </w:r>
      <w:r w:rsidRPr="003166B8">
        <w:rPr>
          <w:rFonts w:ascii="Times New Roman" w:hAnsi="Times New Roman" w:cs="Times New Roman"/>
        </w:rPr>
        <w:t xml:space="preserve"> = n</w:t>
      </w:r>
      <w:r w:rsidRPr="003166B8">
        <w:rPr>
          <w:rFonts w:ascii="Times New Roman" w:hAnsi="Times New Roman" w:cs="Times New Roman"/>
        </w:rPr>
        <w:sym w:font="Symbol" w:char="F0D7"/>
      </w:r>
      <w:r w:rsidRPr="003166B8">
        <w:rPr>
          <w:rFonts w:ascii="Times New Roman" w:hAnsi="Times New Roman" w:cs="Times New Roman"/>
        </w:rPr>
        <w:t>1,54, где n – число жителей населенного пункта.</w:t>
      </w:r>
    </w:p>
    <w:p w14:paraId="32690D0C" w14:textId="77777777" w:rsidR="00BF2310" w:rsidRPr="003166B8" w:rsidRDefault="00BF2310" w:rsidP="00BF2310">
      <w:pPr>
        <w:pStyle w:val="a7"/>
        <w:rPr>
          <w:rFonts w:ascii="Times New Roman" w:hAnsi="Times New Roman" w:cs="Times New Roman"/>
        </w:rPr>
      </w:pPr>
      <w:r w:rsidRPr="003166B8">
        <w:rPr>
          <w:rFonts w:ascii="Times New Roman" w:hAnsi="Times New Roman" w:cs="Times New Roman"/>
        </w:rPr>
        <w:t>M</w:t>
      </w:r>
      <w:r w:rsidRPr="003166B8">
        <w:rPr>
          <w:rFonts w:ascii="Times New Roman" w:hAnsi="Times New Roman" w:cs="Times New Roman"/>
          <w:vertAlign w:val="subscript"/>
        </w:rPr>
        <w:t>тко</w:t>
      </w:r>
      <w:r w:rsidRPr="003166B8">
        <w:rPr>
          <w:rFonts w:ascii="Times New Roman" w:hAnsi="Times New Roman" w:cs="Times New Roman"/>
        </w:rPr>
        <w:t xml:space="preserve"> = V</w:t>
      </w:r>
      <w:r w:rsidRPr="003166B8">
        <w:rPr>
          <w:rFonts w:ascii="Times New Roman" w:hAnsi="Times New Roman" w:cs="Times New Roman"/>
          <w:vertAlign w:val="subscript"/>
        </w:rPr>
        <w:t>тко</w:t>
      </w:r>
      <w:r w:rsidRPr="003166B8">
        <w:rPr>
          <w:rFonts w:ascii="Times New Roman" w:hAnsi="Times New Roman" w:cs="Times New Roman"/>
        </w:rPr>
        <w:t xml:space="preserve"> </w:t>
      </w:r>
      <w:r w:rsidRPr="003166B8">
        <w:rPr>
          <w:rFonts w:ascii="Times New Roman" w:hAnsi="Times New Roman" w:cs="Times New Roman"/>
        </w:rPr>
        <w:sym w:font="Symbol" w:char="F0D7"/>
      </w:r>
      <w:r w:rsidRPr="003166B8">
        <w:rPr>
          <w:rFonts w:ascii="Times New Roman" w:hAnsi="Times New Roman" w:cs="Times New Roman"/>
        </w:rPr>
        <w:t>0,15.</w:t>
      </w:r>
    </w:p>
    <w:p w14:paraId="03265157" w14:textId="435FEDE1" w:rsidR="00BF2310" w:rsidRPr="003166B8" w:rsidRDefault="00BF2310" w:rsidP="00BF2310">
      <w:pPr>
        <w:rPr>
          <w:rFonts w:ascii="Times New Roman" w:hAnsi="Times New Roman" w:cs="Times New Roman"/>
        </w:rPr>
      </w:pPr>
      <w:r w:rsidRPr="003166B8">
        <w:rPr>
          <w:rFonts w:ascii="Times New Roman" w:hAnsi="Times New Roman" w:cs="Times New Roman"/>
        </w:rPr>
        <w:t>Объем отходов МО «</w:t>
      </w:r>
      <w:r w:rsidRPr="003166B8">
        <w:rPr>
          <w:rStyle w:val="15"/>
          <w:rFonts w:eastAsiaTheme="minorHAnsi"/>
        </w:rPr>
        <w:t xml:space="preserve">Сельское поселение </w:t>
      </w:r>
      <w:r w:rsidRPr="003166B8">
        <w:rPr>
          <w:rFonts w:ascii="Times New Roman" w:hAnsi="Times New Roman" w:cs="Times New Roman"/>
          <w:bCs/>
          <w:szCs w:val="26"/>
          <w:lang w:eastAsia="ar-SA"/>
        </w:rPr>
        <w:t>Николо-Комаровский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в 2024 году составляет </w:t>
      </w:r>
      <w:r w:rsidR="00A760E2" w:rsidRPr="003166B8">
        <w:rPr>
          <w:rFonts w:ascii="Times New Roman" w:hAnsi="Times New Roman" w:cs="Times New Roman"/>
        </w:rPr>
        <w:t>2725,8</w:t>
      </w:r>
      <w:r w:rsidRPr="003166B8">
        <w:rPr>
          <w:rFonts w:ascii="Times New Roman" w:hAnsi="Times New Roman" w:cs="Times New Roman"/>
        </w:rPr>
        <w:t> тыс. м</w:t>
      </w:r>
      <w:r w:rsidRPr="003166B8">
        <w:rPr>
          <w:rFonts w:ascii="Times New Roman" w:hAnsi="Times New Roman" w:cs="Times New Roman"/>
          <w:vertAlign w:val="superscript"/>
        </w:rPr>
        <w:t>3</w:t>
      </w:r>
      <w:r w:rsidRPr="003166B8">
        <w:rPr>
          <w:rFonts w:ascii="Times New Roman" w:hAnsi="Times New Roman" w:cs="Times New Roman"/>
        </w:rPr>
        <w:t xml:space="preserve">, а общая масса отходов </w:t>
      </w:r>
      <w:r w:rsidR="00A760E2" w:rsidRPr="003166B8">
        <w:rPr>
          <w:rFonts w:ascii="Times New Roman" w:hAnsi="Times New Roman" w:cs="Times New Roman"/>
        </w:rPr>
        <w:t>408,9</w:t>
      </w:r>
      <w:r w:rsidRPr="003166B8">
        <w:rPr>
          <w:rFonts w:ascii="Times New Roman" w:hAnsi="Times New Roman" w:cs="Times New Roman"/>
        </w:rPr>
        <w:t xml:space="preserve"> тонн.</w:t>
      </w:r>
    </w:p>
    <w:p w14:paraId="2DC92FDA" w14:textId="77777777" w:rsidR="00BF2310" w:rsidRPr="003166B8" w:rsidRDefault="00BF2310" w:rsidP="001D169C">
      <w:pPr>
        <w:rPr>
          <w:rFonts w:ascii="Times New Roman" w:hAnsi="Times New Roman" w:cs="Times New Roman"/>
        </w:rPr>
      </w:pPr>
    </w:p>
    <w:p w14:paraId="425D34DE" w14:textId="77777777" w:rsidR="00F02BD1" w:rsidRPr="003166B8" w:rsidRDefault="00F02BD1" w:rsidP="005002EF">
      <w:pPr>
        <w:rPr>
          <w:rFonts w:ascii="Times New Roman" w:hAnsi="Times New Roman" w:cs="Times New Roman"/>
          <w:b/>
        </w:rPr>
      </w:pPr>
      <w:r w:rsidRPr="003166B8">
        <w:rPr>
          <w:rFonts w:ascii="Times New Roman" w:hAnsi="Times New Roman" w:cs="Times New Roman"/>
          <w:b/>
        </w:rPr>
        <w:t xml:space="preserve">Объекты ритуального назначения </w:t>
      </w:r>
    </w:p>
    <w:p w14:paraId="1A0A8180" w14:textId="29AAA797" w:rsidR="00DC60AF" w:rsidRPr="003166B8" w:rsidRDefault="00DC60AF" w:rsidP="00DC60AF">
      <w:pPr>
        <w:pStyle w:val="a7"/>
        <w:rPr>
          <w:rFonts w:ascii="Times New Roman" w:hAnsi="Times New Roman" w:cs="Times New Roman"/>
        </w:rPr>
      </w:pPr>
      <w:r w:rsidRPr="003166B8">
        <w:rPr>
          <w:rFonts w:ascii="Times New Roman" w:hAnsi="Times New Roman" w:cs="Times New Roman"/>
        </w:rPr>
        <w:t>На территории МО «</w:t>
      </w:r>
      <w:r w:rsidRPr="003166B8">
        <w:rPr>
          <w:rStyle w:val="15"/>
          <w:rFonts w:eastAsiaTheme="minorHAnsi"/>
        </w:rPr>
        <w:t xml:space="preserve">Сельское поселение </w:t>
      </w:r>
      <w:r w:rsidR="009D3D0F" w:rsidRPr="003166B8">
        <w:rPr>
          <w:rFonts w:ascii="Times New Roman" w:hAnsi="Times New Roman" w:cs="Times New Roman"/>
          <w:bCs/>
          <w:szCs w:val="26"/>
          <w:lang w:eastAsia="ar-SA"/>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расположено </w:t>
      </w:r>
      <w:r w:rsidR="004B41F5" w:rsidRPr="004B41F5">
        <w:rPr>
          <w:rFonts w:ascii="Times New Roman" w:hAnsi="Times New Roman" w:cs="Times New Roman"/>
        </w:rPr>
        <w:t>5</w:t>
      </w:r>
      <w:r w:rsidR="00474D6D" w:rsidRPr="004B41F5">
        <w:rPr>
          <w:rFonts w:ascii="Times New Roman" w:hAnsi="Times New Roman" w:cs="Times New Roman"/>
        </w:rPr>
        <w:t xml:space="preserve"> </w:t>
      </w:r>
      <w:r w:rsidRPr="004B41F5">
        <w:rPr>
          <w:rFonts w:ascii="Times New Roman" w:hAnsi="Times New Roman" w:cs="Times New Roman"/>
        </w:rPr>
        <w:t xml:space="preserve">кладбищ в зоне специального назначения. Общая площадь зоны </w:t>
      </w:r>
      <w:r w:rsidRPr="004B41F5">
        <w:rPr>
          <w:rStyle w:val="00"/>
          <w:rFonts w:ascii="Times New Roman" w:eastAsiaTheme="minorHAnsi" w:hAnsi="Times New Roman" w:cs="Times New Roman"/>
        </w:rPr>
        <w:t>ритуального назначения</w:t>
      </w:r>
      <w:r w:rsidR="005755BD" w:rsidRPr="005755BD">
        <w:rPr>
          <w:rStyle w:val="00"/>
          <w:rFonts w:ascii="Times New Roman" w:eastAsiaTheme="minorHAnsi" w:hAnsi="Times New Roman" w:cs="Times New Roman"/>
        </w:rPr>
        <w:t xml:space="preserve"> 2,85</w:t>
      </w:r>
      <w:r w:rsidRPr="005755BD">
        <w:rPr>
          <w:rStyle w:val="00"/>
          <w:rFonts w:ascii="Times New Roman" w:eastAsiaTheme="minorHAnsi" w:hAnsi="Times New Roman" w:cs="Times New Roman"/>
        </w:rPr>
        <w:t xml:space="preserve"> га</w:t>
      </w:r>
      <w:r w:rsidR="008E0F1E" w:rsidRPr="005755BD">
        <w:rPr>
          <w:rStyle w:val="00"/>
          <w:rFonts w:ascii="Times New Roman" w:eastAsiaTheme="minorHAnsi" w:hAnsi="Times New Roman" w:cs="Times New Roman"/>
        </w:rPr>
        <w:t>.</w:t>
      </w:r>
    </w:p>
    <w:p w14:paraId="0CC1FDEC" w14:textId="6C27E8A2" w:rsidR="00F02BD1" w:rsidRPr="003166B8" w:rsidRDefault="00F02BD1">
      <w:pPr>
        <w:rPr>
          <w:rFonts w:ascii="Times New Roman" w:hAnsi="Times New Roman" w:cs="Times New Roman"/>
        </w:rPr>
      </w:pPr>
    </w:p>
    <w:p w14:paraId="521481CA" w14:textId="3B8A99FF" w:rsidR="0047073F" w:rsidRPr="003166B8" w:rsidRDefault="00241B38">
      <w:pPr>
        <w:rPr>
          <w:rFonts w:ascii="Times New Roman" w:hAnsi="Times New Roman" w:cs="Times New Roman"/>
          <w:b/>
          <w:szCs w:val="24"/>
        </w:rPr>
      </w:pPr>
      <w:r w:rsidRPr="003166B8">
        <w:rPr>
          <w:rFonts w:ascii="Times New Roman" w:hAnsi="Times New Roman" w:cs="Times New Roman"/>
          <w:b/>
          <w:szCs w:val="24"/>
        </w:rPr>
        <w:t xml:space="preserve">В целом на территории муниципального образования отмечается средний уровень обеспеченности инженерной инфраструктурой. Хозяйственно-питьевое водоснабжение отсутствует. </w:t>
      </w:r>
      <w:r w:rsidRPr="003166B8">
        <w:rPr>
          <w:rFonts w:ascii="Times New Roman" w:hAnsi="Times New Roman" w:cs="Times New Roman"/>
          <w:b/>
        </w:rPr>
        <w:t>Централизованного горячего водоснабжения нет.</w:t>
      </w:r>
      <w:r w:rsidRPr="003166B8">
        <w:rPr>
          <w:rFonts w:ascii="Times New Roman" w:hAnsi="Times New Roman" w:cs="Times New Roman"/>
          <w:b/>
          <w:szCs w:val="24"/>
        </w:rPr>
        <w:t xml:space="preserve"> Водопроводные сети муниципального образования находятся в неудовлетворительном состоянии. Централизованной системы водоотведения нет. Обеспеченность жилищного фонда электроснабжением составляет 100%. Газоснабжение населенных пунктов МО – 100%, сети находятся в удовлетворительном состоянии. </w:t>
      </w:r>
      <w:r w:rsidRPr="003166B8">
        <w:rPr>
          <w:rFonts w:ascii="Times New Roman" w:hAnsi="Times New Roman" w:cs="Times New Roman"/>
          <w:b/>
          <w:szCs w:val="18"/>
        </w:rPr>
        <w:t>Централизованное теплоснабжении на территории сельского поселения отсутствует.</w:t>
      </w:r>
    </w:p>
    <w:p w14:paraId="1779BC2F" w14:textId="77777777" w:rsidR="00241B38" w:rsidRPr="003166B8" w:rsidRDefault="00241B38">
      <w:pPr>
        <w:rPr>
          <w:rFonts w:ascii="Times New Roman" w:hAnsi="Times New Roman" w:cs="Times New Roman"/>
        </w:rPr>
      </w:pPr>
    </w:p>
    <w:p w14:paraId="0936EEF9" w14:textId="77777777" w:rsidR="00F02BD1" w:rsidRPr="003166B8" w:rsidRDefault="00F02BD1" w:rsidP="007D0F0F">
      <w:pPr>
        <w:pStyle w:val="31"/>
      </w:pPr>
      <w:r w:rsidRPr="003166B8">
        <w:t>2.5.6. Экологическое состояние территории</w:t>
      </w:r>
    </w:p>
    <w:p w14:paraId="372E6E70"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lastRenderedPageBreak/>
        <w:t>Экологическая ситуация – это сочетание различных условий и факторов, которые могут быть как положительными, так и отрицательными для проживания и здоровья человека. Многочисленные исследования подтверждают прямую связь между уровнем загрязнения окружающей среды и заболеваемостью населения.</w:t>
      </w:r>
    </w:p>
    <w:p w14:paraId="0B4F869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Современное экологическое состояние территории зависит от воздействия локальных источников загрязнения на компоненты природы, трансграничного переноса загрязнений и климатических особенностей, определяющих условия распространения примесей.</w:t>
      </w:r>
    </w:p>
    <w:p w14:paraId="04EC43A1"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Основным источником официальной экологической информации в Астраханской области является государственный доклад «Об экологической ситуации в Астраханской области в 2023 году».</w:t>
      </w:r>
    </w:p>
    <w:p w14:paraId="76EB1E00" w14:textId="77777777" w:rsidR="00614397" w:rsidRPr="003166B8" w:rsidRDefault="00614397" w:rsidP="00614397">
      <w:pPr>
        <w:rPr>
          <w:rFonts w:ascii="Times New Roman" w:hAnsi="Times New Roman" w:cs="Times New Roman"/>
        </w:rPr>
      </w:pPr>
    </w:p>
    <w:p w14:paraId="34EACDC7" w14:textId="77777777" w:rsidR="00614397" w:rsidRPr="003166B8" w:rsidRDefault="00614397" w:rsidP="00614397">
      <w:pPr>
        <w:rPr>
          <w:rFonts w:ascii="Times New Roman" w:hAnsi="Times New Roman" w:cs="Times New Roman"/>
          <w:b/>
        </w:rPr>
      </w:pPr>
      <w:r w:rsidRPr="003166B8">
        <w:rPr>
          <w:rFonts w:ascii="Times New Roman" w:hAnsi="Times New Roman" w:cs="Times New Roman"/>
          <w:b/>
        </w:rPr>
        <w:t>Атмосферный воздух</w:t>
      </w:r>
    </w:p>
    <w:p w14:paraId="2EE514CD" w14:textId="77777777" w:rsidR="00614397" w:rsidRPr="003166B8" w:rsidRDefault="00614397" w:rsidP="00614397">
      <w:pPr>
        <w:pStyle w:val="afffff0"/>
        <w:rPr>
          <w:rFonts w:ascii="Times New Roman" w:hAnsi="Times New Roman" w:cs="Times New Roman"/>
          <w:lang w:eastAsia="ru-RU"/>
        </w:rPr>
      </w:pPr>
      <w:r w:rsidRPr="003166B8">
        <w:rPr>
          <w:rFonts w:ascii="Times New Roman" w:hAnsi="Times New Roman" w:cs="Times New Roman"/>
          <w:lang w:eastAsia="ru-RU"/>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255BB738" w14:textId="77777777" w:rsidR="00614397" w:rsidRPr="003166B8" w:rsidRDefault="00614397" w:rsidP="00614397">
      <w:pPr>
        <w:pStyle w:val="a7"/>
        <w:rPr>
          <w:rFonts w:ascii="Times New Roman" w:hAnsi="Times New Roman" w:cs="Times New Roman"/>
          <w:lang w:eastAsia="ru-RU"/>
        </w:rPr>
      </w:pPr>
      <w:r w:rsidRPr="003166B8">
        <w:rPr>
          <w:rFonts w:ascii="Times New Roman" w:hAnsi="Times New Roman" w:cs="Times New Roman"/>
          <w:lang w:eastAsia="ru-RU"/>
        </w:rPr>
        <w:t xml:space="preserve">Контроль за качеством атмосферного воздуха в зоне влияния АГК проводится тремя независимыми государственными службами: Управлением Роспотребнадзора по Астраханской области (далее – Управление) с привлечением ФБУЗ «Центр гигиены и эпидемиологии в Астраханской области», имеющим аккредитованный испытательный лабораторный центр; Астраханским центром по гидрометеорологии и мониторингу окружающей среды; Межрегиональным управлением Росприроднадзора по Астраханской и Волгоградской областям, а также ведомственной лабораторией охраны окружающей среды ВЧ ООО «Газпром добыча Астрахань». </w:t>
      </w:r>
    </w:p>
    <w:p w14:paraId="4A90A267" w14:textId="77777777" w:rsidR="00614397" w:rsidRPr="003166B8" w:rsidRDefault="00614397" w:rsidP="00614397">
      <w:pPr>
        <w:pStyle w:val="a7"/>
        <w:rPr>
          <w:rFonts w:ascii="Times New Roman" w:hAnsi="Times New Roman" w:cs="Times New Roman"/>
          <w:lang w:eastAsia="ru-RU"/>
        </w:rPr>
      </w:pPr>
      <w:r w:rsidRPr="003166B8">
        <w:rPr>
          <w:rFonts w:ascii="Times New Roman" w:hAnsi="Times New Roman" w:cs="Times New Roman"/>
          <w:lang w:eastAsia="ru-RU"/>
        </w:rPr>
        <w:t>Стационарные посты контроля качества атмосферного воздуха Астраханского центра по гидрометеорологии и мониторингу окружающей среды на наличие загрязнения расположены в посёлке Досанг, в городе Нариманове и в городе Астрахани. Отбор проб атмосферного воздуха осуществляется на содержание диоксида азота, диоксида серы, сероводорода.</w:t>
      </w:r>
    </w:p>
    <w:p w14:paraId="29B33910" w14:textId="77777777" w:rsidR="00614397" w:rsidRPr="003166B8" w:rsidRDefault="00614397" w:rsidP="00614397">
      <w:pPr>
        <w:pStyle w:val="a7"/>
        <w:rPr>
          <w:rFonts w:ascii="Times New Roman" w:hAnsi="Times New Roman" w:cs="Times New Roman"/>
          <w:lang w:eastAsia="ru-RU"/>
        </w:rPr>
      </w:pPr>
      <w:r w:rsidRPr="003166B8">
        <w:rPr>
          <w:rFonts w:ascii="Times New Roman" w:hAnsi="Times New Roman" w:cs="Times New Roman"/>
          <w:lang w:eastAsia="ru-RU"/>
        </w:rPr>
        <w:t>В Камызяком районе выбросы от стационарных источников загрязняющих веществ в 2023 г. составили 1% от выбросов Астраханской области, что говорит о низкой доле выбросов района в атмосферу.</w:t>
      </w:r>
    </w:p>
    <w:p w14:paraId="5BA0E703" w14:textId="77777777" w:rsidR="00614397" w:rsidRPr="003166B8" w:rsidRDefault="00614397" w:rsidP="00614397">
      <w:pPr>
        <w:pStyle w:val="a7"/>
        <w:rPr>
          <w:rFonts w:ascii="Times New Roman" w:hAnsi="Times New Roman" w:cs="Times New Roman"/>
          <w:lang w:eastAsia="ru-RU"/>
        </w:rPr>
      </w:pPr>
    </w:p>
    <w:p w14:paraId="46CB53E1" w14:textId="6038F578" w:rsidR="00614397" w:rsidRPr="003166B8" w:rsidRDefault="00614397" w:rsidP="00614397">
      <w:pPr>
        <w:pStyle w:val="afc"/>
        <w:spacing w:after="0"/>
        <w:ind w:firstLine="0"/>
        <w:rPr>
          <w:rStyle w:val="fontstyle01"/>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16</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w:t>
      </w:r>
      <w:r w:rsidRPr="003166B8">
        <w:rPr>
          <w:rStyle w:val="fontstyle01"/>
          <w:rFonts w:ascii="Times New Roman" w:hAnsi="Times New Roman" w:cs="Times New Roman"/>
          <w:b/>
          <w:bCs/>
          <w:i w:val="0"/>
          <w:iCs w:val="0"/>
          <w:color w:val="auto"/>
          <w:sz w:val="24"/>
          <w:szCs w:val="24"/>
        </w:rPr>
        <w:t xml:space="preserve"> </w:t>
      </w:r>
      <w:r w:rsidRPr="003166B8">
        <w:rPr>
          <w:rFonts w:ascii="Times New Roman" w:hAnsi="Times New Roman" w:cs="Times New Roman"/>
          <w:b/>
          <w:bCs/>
          <w:i w:val="0"/>
          <w:iCs w:val="0"/>
          <w:color w:val="auto"/>
          <w:sz w:val="24"/>
          <w:szCs w:val="24"/>
        </w:rPr>
        <w:t>Данные статистической отчётности по форме 2-тп (воздух) за 2023 год по Астраханской области и Камызякскому муниципальному району.</w:t>
      </w:r>
      <w:r w:rsidRPr="003166B8">
        <w:rPr>
          <w:rStyle w:val="fontstyle01"/>
          <w:rFonts w:ascii="Times New Roman" w:hAnsi="Times New Roman" w:cs="Times New Roman"/>
          <w:b/>
          <w:bCs/>
          <w:i w:val="0"/>
          <w:iCs w:val="0"/>
          <w:color w:val="auto"/>
          <w:sz w:val="24"/>
          <w:szCs w:val="24"/>
        </w:rPr>
        <w:t xml:space="preserve"> Выбросы от стационарных источников загрязняющих веществ, по всем веществам, тонн</w:t>
      </w:r>
      <w:r w:rsidRPr="003166B8">
        <w:rPr>
          <w:rStyle w:val="af2"/>
          <w:rFonts w:ascii="Times New Roman" w:hAnsi="Times New Roman" w:cs="Times New Roman"/>
          <w:b/>
          <w:bCs/>
          <w:i w:val="0"/>
          <w:iCs w:val="0"/>
          <w:color w:val="auto"/>
          <w:sz w:val="24"/>
          <w:szCs w:val="24"/>
        </w:rPr>
        <w:footnoteReference w:id="34"/>
      </w:r>
    </w:p>
    <w:tbl>
      <w:tblPr>
        <w:tblStyle w:val="TableGridReport1"/>
        <w:tblW w:w="5000" w:type="pct"/>
        <w:jc w:val="center"/>
        <w:tblCellMar>
          <w:left w:w="51" w:type="dxa"/>
          <w:right w:w="51" w:type="dxa"/>
        </w:tblCellMar>
        <w:tblLook w:val="04A0" w:firstRow="1" w:lastRow="0" w:firstColumn="1" w:lastColumn="0" w:noHBand="0" w:noVBand="1"/>
      </w:tblPr>
      <w:tblGrid>
        <w:gridCol w:w="2906"/>
        <w:gridCol w:w="3580"/>
        <w:gridCol w:w="2971"/>
      </w:tblGrid>
      <w:tr w:rsidR="003166B8" w:rsidRPr="003166B8" w14:paraId="1CD79224" w14:textId="77777777" w:rsidTr="009D1612">
        <w:trPr>
          <w:trHeight w:val="20"/>
          <w:jc w:val="center"/>
        </w:trPr>
        <w:tc>
          <w:tcPr>
            <w:tcW w:w="1536" w:type="pct"/>
            <w:vAlign w:val="center"/>
            <w:hideMark/>
          </w:tcPr>
          <w:p w14:paraId="015DA6E6"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hAnsi="Times New Roman" w:cs="Times New Roman"/>
                <w:b/>
                <w:bCs/>
                <w:sz w:val="20"/>
                <w:szCs w:val="20"/>
              </w:rPr>
              <w:t>Наименование веществ</w:t>
            </w:r>
          </w:p>
        </w:tc>
        <w:tc>
          <w:tcPr>
            <w:tcW w:w="1892" w:type="pct"/>
            <w:noWrap/>
            <w:vAlign w:val="center"/>
            <w:hideMark/>
          </w:tcPr>
          <w:p w14:paraId="00D875F6"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Камызякский муниципальный район</w:t>
            </w:r>
          </w:p>
        </w:tc>
        <w:tc>
          <w:tcPr>
            <w:tcW w:w="1571" w:type="pct"/>
            <w:noWrap/>
            <w:vAlign w:val="center"/>
            <w:hideMark/>
          </w:tcPr>
          <w:p w14:paraId="0B321EE3" w14:textId="77777777" w:rsidR="00614397" w:rsidRPr="003166B8" w:rsidRDefault="00614397" w:rsidP="009D1612">
            <w:pPr>
              <w:spacing w:line="240" w:lineRule="auto"/>
              <w:ind w:firstLine="0"/>
              <w:jc w:val="center"/>
              <w:rPr>
                <w:rFonts w:ascii="Times New Roman" w:eastAsia="Times New Roman" w:hAnsi="Times New Roman" w:cs="Times New Roman"/>
                <w:b/>
                <w:bCs/>
                <w:sz w:val="20"/>
                <w:szCs w:val="20"/>
                <w:lang w:eastAsia="ru-RU"/>
              </w:rPr>
            </w:pPr>
            <w:r w:rsidRPr="003166B8">
              <w:rPr>
                <w:rFonts w:ascii="Times New Roman" w:eastAsia="Times New Roman" w:hAnsi="Times New Roman" w:cs="Times New Roman"/>
                <w:b/>
                <w:bCs/>
                <w:sz w:val="20"/>
                <w:szCs w:val="20"/>
                <w:lang w:eastAsia="ru-RU"/>
              </w:rPr>
              <w:t>Астраханская область, всего:</w:t>
            </w:r>
          </w:p>
        </w:tc>
      </w:tr>
      <w:tr w:rsidR="003166B8" w:rsidRPr="003166B8" w14:paraId="75B0455F" w14:textId="77777777" w:rsidTr="009D1612">
        <w:trPr>
          <w:trHeight w:val="20"/>
          <w:jc w:val="center"/>
        </w:trPr>
        <w:tc>
          <w:tcPr>
            <w:tcW w:w="1536" w:type="pct"/>
            <w:vAlign w:val="center"/>
            <w:hideMark/>
          </w:tcPr>
          <w:p w14:paraId="150E259A"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Всего</w:t>
            </w:r>
          </w:p>
        </w:tc>
        <w:tc>
          <w:tcPr>
            <w:tcW w:w="1892" w:type="pct"/>
            <w:vAlign w:val="center"/>
            <w:hideMark/>
          </w:tcPr>
          <w:p w14:paraId="5AC539F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950</w:t>
            </w:r>
          </w:p>
        </w:tc>
        <w:tc>
          <w:tcPr>
            <w:tcW w:w="1571" w:type="pct"/>
            <w:vAlign w:val="center"/>
            <w:hideMark/>
          </w:tcPr>
          <w:p w14:paraId="5B4EB630"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100210</w:t>
            </w:r>
          </w:p>
        </w:tc>
      </w:tr>
      <w:tr w:rsidR="003166B8" w:rsidRPr="003166B8" w14:paraId="2E0377EE" w14:textId="77777777" w:rsidTr="009D1612">
        <w:trPr>
          <w:trHeight w:val="20"/>
          <w:jc w:val="center"/>
        </w:trPr>
        <w:tc>
          <w:tcPr>
            <w:tcW w:w="1536" w:type="pct"/>
            <w:vAlign w:val="center"/>
            <w:hideMark/>
          </w:tcPr>
          <w:p w14:paraId="066249F9"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твердых</w:t>
            </w:r>
          </w:p>
        </w:tc>
        <w:tc>
          <w:tcPr>
            <w:tcW w:w="1892" w:type="pct"/>
            <w:noWrap/>
            <w:vAlign w:val="center"/>
            <w:hideMark/>
          </w:tcPr>
          <w:p w14:paraId="03BC7DB3"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33</w:t>
            </w:r>
          </w:p>
        </w:tc>
        <w:tc>
          <w:tcPr>
            <w:tcW w:w="1571" w:type="pct"/>
            <w:noWrap/>
            <w:vAlign w:val="center"/>
            <w:hideMark/>
          </w:tcPr>
          <w:p w14:paraId="712EDDE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1907</w:t>
            </w:r>
          </w:p>
        </w:tc>
      </w:tr>
      <w:tr w:rsidR="003166B8" w:rsidRPr="003166B8" w14:paraId="35CD509F" w14:textId="77777777" w:rsidTr="009D1612">
        <w:trPr>
          <w:trHeight w:val="20"/>
          <w:jc w:val="center"/>
        </w:trPr>
        <w:tc>
          <w:tcPr>
            <w:tcW w:w="1536" w:type="pct"/>
            <w:vAlign w:val="center"/>
            <w:hideMark/>
          </w:tcPr>
          <w:p w14:paraId="561CA1ED"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в том числе газообразные и жидкие</w:t>
            </w:r>
          </w:p>
        </w:tc>
        <w:tc>
          <w:tcPr>
            <w:tcW w:w="1892" w:type="pct"/>
            <w:noWrap/>
            <w:vAlign w:val="center"/>
            <w:hideMark/>
          </w:tcPr>
          <w:p w14:paraId="237CF15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917</w:t>
            </w:r>
          </w:p>
        </w:tc>
        <w:tc>
          <w:tcPr>
            <w:tcW w:w="1571" w:type="pct"/>
            <w:noWrap/>
            <w:vAlign w:val="center"/>
            <w:hideMark/>
          </w:tcPr>
          <w:p w14:paraId="0B437432"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98303</w:t>
            </w:r>
          </w:p>
        </w:tc>
      </w:tr>
      <w:tr w:rsidR="003166B8" w:rsidRPr="003166B8" w14:paraId="54D3D7DD" w14:textId="77777777" w:rsidTr="009D1612">
        <w:trPr>
          <w:trHeight w:val="20"/>
          <w:jc w:val="center"/>
        </w:trPr>
        <w:tc>
          <w:tcPr>
            <w:tcW w:w="1536" w:type="pct"/>
            <w:vAlign w:val="center"/>
            <w:hideMark/>
          </w:tcPr>
          <w:p w14:paraId="209AAEEB"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диоксид серы</w:t>
            </w:r>
          </w:p>
        </w:tc>
        <w:tc>
          <w:tcPr>
            <w:tcW w:w="1892" w:type="pct"/>
            <w:noWrap/>
            <w:vAlign w:val="center"/>
            <w:hideMark/>
          </w:tcPr>
          <w:p w14:paraId="693527F6"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5</w:t>
            </w:r>
          </w:p>
        </w:tc>
        <w:tc>
          <w:tcPr>
            <w:tcW w:w="1571" w:type="pct"/>
            <w:noWrap/>
            <w:vAlign w:val="center"/>
            <w:hideMark/>
          </w:tcPr>
          <w:p w14:paraId="374B0A3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33824</w:t>
            </w:r>
          </w:p>
        </w:tc>
      </w:tr>
      <w:tr w:rsidR="003166B8" w:rsidRPr="003166B8" w14:paraId="4623DC1C" w14:textId="77777777" w:rsidTr="009D1612">
        <w:trPr>
          <w:trHeight w:val="20"/>
          <w:jc w:val="center"/>
        </w:trPr>
        <w:tc>
          <w:tcPr>
            <w:tcW w:w="1536" w:type="pct"/>
            <w:vAlign w:val="center"/>
            <w:hideMark/>
          </w:tcPr>
          <w:p w14:paraId="5E0D2B1A"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углерода</w:t>
            </w:r>
          </w:p>
        </w:tc>
        <w:tc>
          <w:tcPr>
            <w:tcW w:w="1892" w:type="pct"/>
            <w:noWrap/>
            <w:vAlign w:val="center"/>
            <w:hideMark/>
          </w:tcPr>
          <w:p w14:paraId="3A3B5AE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32</w:t>
            </w:r>
          </w:p>
        </w:tc>
        <w:tc>
          <w:tcPr>
            <w:tcW w:w="1571" w:type="pct"/>
            <w:noWrap/>
            <w:vAlign w:val="center"/>
            <w:hideMark/>
          </w:tcPr>
          <w:p w14:paraId="121B8E0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42776</w:t>
            </w:r>
          </w:p>
        </w:tc>
      </w:tr>
      <w:tr w:rsidR="003166B8" w:rsidRPr="003166B8" w14:paraId="1D81C66D" w14:textId="77777777" w:rsidTr="009D1612">
        <w:trPr>
          <w:trHeight w:val="20"/>
          <w:jc w:val="center"/>
        </w:trPr>
        <w:tc>
          <w:tcPr>
            <w:tcW w:w="1536" w:type="pct"/>
            <w:vAlign w:val="center"/>
            <w:hideMark/>
          </w:tcPr>
          <w:p w14:paraId="68C001E6"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оксид азота (в пересчете на NO2)</w:t>
            </w:r>
          </w:p>
        </w:tc>
        <w:tc>
          <w:tcPr>
            <w:tcW w:w="1892" w:type="pct"/>
            <w:noWrap/>
            <w:vAlign w:val="center"/>
            <w:hideMark/>
          </w:tcPr>
          <w:p w14:paraId="2915CBB1"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14</w:t>
            </w:r>
          </w:p>
        </w:tc>
        <w:tc>
          <w:tcPr>
            <w:tcW w:w="1571" w:type="pct"/>
            <w:noWrap/>
            <w:vAlign w:val="center"/>
            <w:hideMark/>
          </w:tcPr>
          <w:p w14:paraId="443417CC"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5919</w:t>
            </w:r>
          </w:p>
        </w:tc>
      </w:tr>
      <w:tr w:rsidR="003166B8" w:rsidRPr="003166B8" w14:paraId="5FCD9C93" w14:textId="77777777" w:rsidTr="009D1612">
        <w:trPr>
          <w:trHeight w:val="20"/>
          <w:jc w:val="center"/>
        </w:trPr>
        <w:tc>
          <w:tcPr>
            <w:tcW w:w="1536" w:type="pct"/>
            <w:vAlign w:val="center"/>
            <w:hideMark/>
          </w:tcPr>
          <w:p w14:paraId="16A60ADB"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углеводороды (без ЛОС)</w:t>
            </w:r>
          </w:p>
        </w:tc>
        <w:tc>
          <w:tcPr>
            <w:tcW w:w="1892" w:type="pct"/>
            <w:noWrap/>
            <w:vAlign w:val="center"/>
            <w:hideMark/>
          </w:tcPr>
          <w:p w14:paraId="7AFB436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w:t>
            </w:r>
          </w:p>
        </w:tc>
        <w:tc>
          <w:tcPr>
            <w:tcW w:w="1571" w:type="pct"/>
            <w:noWrap/>
            <w:vAlign w:val="center"/>
            <w:hideMark/>
          </w:tcPr>
          <w:p w14:paraId="1456C4EE"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9247</w:t>
            </w:r>
          </w:p>
        </w:tc>
      </w:tr>
      <w:tr w:rsidR="003166B8" w:rsidRPr="003166B8" w14:paraId="701A59E7" w14:textId="77777777" w:rsidTr="009D1612">
        <w:trPr>
          <w:trHeight w:val="20"/>
          <w:jc w:val="center"/>
        </w:trPr>
        <w:tc>
          <w:tcPr>
            <w:tcW w:w="1536" w:type="pct"/>
            <w:vAlign w:val="center"/>
            <w:hideMark/>
          </w:tcPr>
          <w:p w14:paraId="6DFCA37E"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lastRenderedPageBreak/>
              <w:t>летучие органические соединения (ЛОС)</w:t>
            </w:r>
          </w:p>
        </w:tc>
        <w:tc>
          <w:tcPr>
            <w:tcW w:w="1892" w:type="pct"/>
            <w:vAlign w:val="center"/>
            <w:hideMark/>
          </w:tcPr>
          <w:p w14:paraId="10190EC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858</w:t>
            </w:r>
          </w:p>
        </w:tc>
        <w:tc>
          <w:tcPr>
            <w:tcW w:w="1571" w:type="pct"/>
            <w:vAlign w:val="center"/>
            <w:hideMark/>
          </w:tcPr>
          <w:p w14:paraId="2C591228"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6220</w:t>
            </w:r>
          </w:p>
        </w:tc>
      </w:tr>
      <w:tr w:rsidR="00614397" w:rsidRPr="003166B8" w14:paraId="281A3074" w14:textId="77777777" w:rsidTr="009D1612">
        <w:trPr>
          <w:trHeight w:val="20"/>
          <w:jc w:val="center"/>
        </w:trPr>
        <w:tc>
          <w:tcPr>
            <w:tcW w:w="1536" w:type="pct"/>
            <w:vAlign w:val="center"/>
            <w:hideMark/>
          </w:tcPr>
          <w:p w14:paraId="3DF7D6CC" w14:textId="77777777" w:rsidR="00614397" w:rsidRPr="003166B8" w:rsidRDefault="00614397" w:rsidP="009D1612">
            <w:pPr>
              <w:spacing w:line="240" w:lineRule="auto"/>
              <w:ind w:firstLine="0"/>
              <w:jc w:val="left"/>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прочие газообразные и жидкие</w:t>
            </w:r>
          </w:p>
        </w:tc>
        <w:tc>
          <w:tcPr>
            <w:tcW w:w="1892" w:type="pct"/>
            <w:vAlign w:val="center"/>
            <w:hideMark/>
          </w:tcPr>
          <w:p w14:paraId="67F82EE4"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sz w:val="20"/>
                <w:szCs w:val="20"/>
                <w:lang w:eastAsia="ru-RU"/>
              </w:rPr>
              <w:t>0</w:t>
            </w:r>
          </w:p>
        </w:tc>
        <w:tc>
          <w:tcPr>
            <w:tcW w:w="1571" w:type="pct"/>
            <w:vAlign w:val="center"/>
            <w:hideMark/>
          </w:tcPr>
          <w:p w14:paraId="372BD86A" w14:textId="77777777" w:rsidR="00614397" w:rsidRPr="003166B8" w:rsidRDefault="00614397" w:rsidP="009D1612">
            <w:pPr>
              <w:spacing w:line="240" w:lineRule="auto"/>
              <w:ind w:firstLine="0"/>
              <w:jc w:val="center"/>
              <w:rPr>
                <w:rFonts w:ascii="Times New Roman" w:eastAsia="Times New Roman" w:hAnsi="Times New Roman" w:cs="Times New Roman"/>
                <w:sz w:val="20"/>
                <w:szCs w:val="20"/>
                <w:lang w:eastAsia="ru-RU"/>
              </w:rPr>
            </w:pPr>
            <w:r w:rsidRPr="003166B8">
              <w:rPr>
                <w:rFonts w:ascii="Times New Roman" w:eastAsia="Times New Roman" w:hAnsi="Times New Roman" w:cs="Times New Roman"/>
                <w:bCs/>
                <w:sz w:val="20"/>
                <w:szCs w:val="20"/>
                <w:lang w:eastAsia="ru-RU"/>
              </w:rPr>
              <w:t>316</w:t>
            </w:r>
          </w:p>
        </w:tc>
      </w:tr>
    </w:tbl>
    <w:p w14:paraId="0FC192BB" w14:textId="77777777" w:rsidR="00614397" w:rsidRPr="003166B8" w:rsidRDefault="00614397" w:rsidP="00614397">
      <w:pPr>
        <w:spacing w:line="240" w:lineRule="auto"/>
        <w:rPr>
          <w:rFonts w:ascii="Times New Roman" w:hAnsi="Times New Roman" w:cs="Times New Roman"/>
          <w:szCs w:val="24"/>
        </w:rPr>
      </w:pPr>
    </w:p>
    <w:p w14:paraId="1026D971" w14:textId="4CE60D35" w:rsidR="00614397" w:rsidRPr="003166B8" w:rsidRDefault="00614397" w:rsidP="00614397">
      <w:pPr>
        <w:spacing w:line="240" w:lineRule="auto"/>
        <w:ind w:firstLine="0"/>
        <w:rPr>
          <w:rFonts w:ascii="Times New Roman" w:hAnsi="Times New Roman" w:cs="Times New Roman"/>
          <w:b/>
          <w:bCs/>
        </w:rPr>
      </w:pPr>
      <w:r w:rsidRPr="003166B8">
        <w:rPr>
          <w:rFonts w:ascii="Times New Roman" w:hAnsi="Times New Roman" w:cs="Times New Roman"/>
          <w:b/>
          <w:bCs/>
          <w:szCs w:val="24"/>
        </w:rPr>
        <w:t xml:space="preserve">Таблица </w:t>
      </w:r>
      <w:r w:rsidRPr="003166B8">
        <w:rPr>
          <w:rFonts w:ascii="Times New Roman" w:hAnsi="Times New Roman" w:cs="Times New Roman"/>
          <w:b/>
          <w:bCs/>
          <w:szCs w:val="24"/>
        </w:rPr>
        <w:fldChar w:fldCharType="begin"/>
      </w:r>
      <w:r w:rsidRPr="003166B8">
        <w:rPr>
          <w:rFonts w:ascii="Times New Roman" w:hAnsi="Times New Roman" w:cs="Times New Roman"/>
          <w:b/>
          <w:bCs/>
          <w:szCs w:val="24"/>
        </w:rPr>
        <w:instrText xml:space="preserve"> SEQ Таблица \* ARABIC </w:instrText>
      </w:r>
      <w:r w:rsidRPr="003166B8">
        <w:rPr>
          <w:rFonts w:ascii="Times New Roman" w:hAnsi="Times New Roman" w:cs="Times New Roman"/>
          <w:b/>
          <w:bCs/>
          <w:szCs w:val="24"/>
        </w:rPr>
        <w:fldChar w:fldCharType="separate"/>
      </w:r>
      <w:r w:rsidR="007647A4" w:rsidRPr="003166B8">
        <w:rPr>
          <w:rFonts w:ascii="Times New Roman" w:hAnsi="Times New Roman" w:cs="Times New Roman"/>
          <w:b/>
          <w:bCs/>
          <w:noProof/>
          <w:szCs w:val="24"/>
        </w:rPr>
        <w:t>17</w:t>
      </w:r>
      <w:r w:rsidRPr="003166B8">
        <w:rPr>
          <w:rFonts w:ascii="Times New Roman" w:hAnsi="Times New Roman" w:cs="Times New Roman"/>
          <w:b/>
          <w:bCs/>
          <w:szCs w:val="24"/>
        </w:rPr>
        <w:fldChar w:fldCharType="end"/>
      </w:r>
      <w:r w:rsidRPr="003166B8">
        <w:rPr>
          <w:rFonts w:ascii="Times New Roman" w:hAnsi="Times New Roman" w:cs="Times New Roman"/>
          <w:b/>
          <w:bCs/>
        </w:rPr>
        <w:t>– Выбросы загрязняющих веществ в атмосферный воздух от отдельных групп источников загрязнения за 2023 год в Астраханской области и Камызякскому муниципальному району, тонн</w:t>
      </w:r>
      <w:r w:rsidRPr="003166B8">
        <w:rPr>
          <w:rStyle w:val="af2"/>
          <w:rFonts w:ascii="Times New Roman" w:hAnsi="Times New Roman" w:cs="Times New Roman"/>
          <w:b/>
          <w:bCs/>
        </w:rPr>
        <w:footnoteReference w:id="35"/>
      </w:r>
    </w:p>
    <w:tbl>
      <w:tblPr>
        <w:tblStyle w:val="1f3"/>
        <w:tblW w:w="5000" w:type="pct"/>
        <w:jc w:val="center"/>
        <w:tblLayout w:type="fixed"/>
        <w:tblCellMar>
          <w:left w:w="51" w:type="dxa"/>
          <w:right w:w="51" w:type="dxa"/>
        </w:tblCellMar>
        <w:tblLook w:val="04A0" w:firstRow="1" w:lastRow="0" w:firstColumn="1" w:lastColumn="0" w:noHBand="0" w:noVBand="1"/>
      </w:tblPr>
      <w:tblGrid>
        <w:gridCol w:w="1430"/>
        <w:gridCol w:w="3299"/>
        <w:gridCol w:w="3126"/>
        <w:gridCol w:w="1602"/>
      </w:tblGrid>
      <w:tr w:rsidR="003166B8" w:rsidRPr="003166B8" w14:paraId="7EF06CE7" w14:textId="77777777" w:rsidTr="009D1612">
        <w:trPr>
          <w:trHeight w:val="20"/>
          <w:jc w:val="center"/>
        </w:trPr>
        <w:tc>
          <w:tcPr>
            <w:tcW w:w="2500" w:type="pct"/>
            <w:gridSpan w:val="2"/>
            <w:noWrap/>
            <w:vAlign w:val="center"/>
            <w:hideMark/>
          </w:tcPr>
          <w:p w14:paraId="3D707ECC"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Наименование веществ</w:t>
            </w:r>
          </w:p>
        </w:tc>
        <w:tc>
          <w:tcPr>
            <w:tcW w:w="1653" w:type="pct"/>
          </w:tcPr>
          <w:p w14:paraId="1FBD1B2C"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Камызякский муниципальный район</w:t>
            </w:r>
          </w:p>
        </w:tc>
        <w:tc>
          <w:tcPr>
            <w:tcW w:w="847" w:type="pct"/>
            <w:noWrap/>
            <w:vAlign w:val="center"/>
            <w:hideMark/>
          </w:tcPr>
          <w:p w14:paraId="34C83044" w14:textId="77777777" w:rsidR="00614397" w:rsidRPr="003166B8" w:rsidRDefault="00614397" w:rsidP="009D1612">
            <w:pPr>
              <w:spacing w:line="240" w:lineRule="auto"/>
              <w:ind w:firstLine="0"/>
              <w:jc w:val="center"/>
              <w:rPr>
                <w:rFonts w:ascii="Times New Roman" w:hAnsi="Times New Roman"/>
                <w:b/>
                <w:bCs/>
                <w:sz w:val="20"/>
              </w:rPr>
            </w:pPr>
            <w:r w:rsidRPr="003166B8">
              <w:rPr>
                <w:rFonts w:ascii="Times New Roman" w:hAnsi="Times New Roman"/>
                <w:b/>
                <w:bCs/>
                <w:sz w:val="20"/>
              </w:rPr>
              <w:t>Астраханская область</w:t>
            </w:r>
          </w:p>
        </w:tc>
      </w:tr>
      <w:tr w:rsidR="003166B8" w:rsidRPr="003166B8" w14:paraId="18C1EAB8" w14:textId="77777777" w:rsidTr="009D1612">
        <w:trPr>
          <w:trHeight w:val="20"/>
          <w:jc w:val="center"/>
        </w:trPr>
        <w:tc>
          <w:tcPr>
            <w:tcW w:w="756" w:type="pct"/>
            <w:vMerge w:val="restart"/>
            <w:noWrap/>
            <w:vAlign w:val="center"/>
            <w:hideMark/>
          </w:tcPr>
          <w:p w14:paraId="688ECFB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Выброс от сжигания топлива, тонн</w:t>
            </w:r>
          </w:p>
        </w:tc>
        <w:tc>
          <w:tcPr>
            <w:tcW w:w="1744" w:type="pct"/>
            <w:noWrap/>
            <w:vAlign w:val="center"/>
            <w:hideMark/>
          </w:tcPr>
          <w:p w14:paraId="49C31AE9"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Твёрдые вещества</w:t>
            </w:r>
          </w:p>
        </w:tc>
        <w:tc>
          <w:tcPr>
            <w:tcW w:w="1653" w:type="pct"/>
            <w:vAlign w:val="center"/>
          </w:tcPr>
          <w:p w14:paraId="5CEC3369"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26,24</w:t>
            </w:r>
          </w:p>
        </w:tc>
        <w:tc>
          <w:tcPr>
            <w:tcW w:w="847" w:type="pct"/>
            <w:noWrap/>
            <w:vAlign w:val="center"/>
            <w:hideMark/>
          </w:tcPr>
          <w:p w14:paraId="6C7D2A05"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232,29</w:t>
            </w:r>
          </w:p>
        </w:tc>
      </w:tr>
      <w:tr w:rsidR="003166B8" w:rsidRPr="003166B8" w14:paraId="729E37BA" w14:textId="77777777" w:rsidTr="009D1612">
        <w:trPr>
          <w:trHeight w:val="20"/>
          <w:jc w:val="center"/>
        </w:trPr>
        <w:tc>
          <w:tcPr>
            <w:tcW w:w="756" w:type="pct"/>
            <w:vMerge/>
            <w:vAlign w:val="center"/>
            <w:hideMark/>
          </w:tcPr>
          <w:p w14:paraId="625653B5"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24D62FCE"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47F4BEA3"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4,36</w:t>
            </w:r>
          </w:p>
        </w:tc>
        <w:tc>
          <w:tcPr>
            <w:tcW w:w="847" w:type="pct"/>
            <w:noWrap/>
            <w:vAlign w:val="center"/>
            <w:hideMark/>
          </w:tcPr>
          <w:p w14:paraId="13425406"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604,77</w:t>
            </w:r>
          </w:p>
        </w:tc>
      </w:tr>
      <w:tr w:rsidR="003166B8" w:rsidRPr="003166B8" w14:paraId="59505D62" w14:textId="77777777" w:rsidTr="009D1612">
        <w:trPr>
          <w:trHeight w:val="20"/>
          <w:jc w:val="center"/>
        </w:trPr>
        <w:tc>
          <w:tcPr>
            <w:tcW w:w="756" w:type="pct"/>
            <w:vMerge/>
            <w:vAlign w:val="center"/>
            <w:hideMark/>
          </w:tcPr>
          <w:p w14:paraId="3ACCDAB3"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5FEECFE1"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67A9D62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27,03</w:t>
            </w:r>
          </w:p>
        </w:tc>
        <w:tc>
          <w:tcPr>
            <w:tcW w:w="847" w:type="pct"/>
            <w:noWrap/>
            <w:vAlign w:val="center"/>
            <w:hideMark/>
          </w:tcPr>
          <w:p w14:paraId="798AB50B"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4 086,04</w:t>
            </w:r>
          </w:p>
        </w:tc>
      </w:tr>
      <w:tr w:rsidR="003166B8" w:rsidRPr="003166B8" w14:paraId="00778A43" w14:textId="77777777" w:rsidTr="009D1612">
        <w:trPr>
          <w:trHeight w:val="20"/>
          <w:jc w:val="center"/>
        </w:trPr>
        <w:tc>
          <w:tcPr>
            <w:tcW w:w="756" w:type="pct"/>
            <w:vMerge/>
            <w:vAlign w:val="center"/>
            <w:hideMark/>
          </w:tcPr>
          <w:p w14:paraId="7B1B5223"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622B0B3D"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285B0D2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11,92</w:t>
            </w:r>
          </w:p>
        </w:tc>
        <w:tc>
          <w:tcPr>
            <w:tcW w:w="847" w:type="pct"/>
            <w:noWrap/>
            <w:vAlign w:val="center"/>
            <w:hideMark/>
          </w:tcPr>
          <w:p w14:paraId="48159EBD"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3 662,40</w:t>
            </w:r>
          </w:p>
        </w:tc>
      </w:tr>
      <w:tr w:rsidR="003166B8" w:rsidRPr="003166B8" w14:paraId="2B08D35B" w14:textId="77777777" w:rsidTr="009D1612">
        <w:trPr>
          <w:trHeight w:val="20"/>
          <w:jc w:val="center"/>
        </w:trPr>
        <w:tc>
          <w:tcPr>
            <w:tcW w:w="756" w:type="pct"/>
            <w:vMerge/>
            <w:vAlign w:val="center"/>
            <w:hideMark/>
          </w:tcPr>
          <w:p w14:paraId="04FFD867"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661D9366"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17ACAD4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0,04</w:t>
            </w:r>
          </w:p>
        </w:tc>
        <w:tc>
          <w:tcPr>
            <w:tcW w:w="847" w:type="pct"/>
            <w:noWrap/>
            <w:vAlign w:val="center"/>
            <w:hideMark/>
          </w:tcPr>
          <w:p w14:paraId="5680ECCA"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57,38</w:t>
            </w:r>
          </w:p>
        </w:tc>
      </w:tr>
      <w:tr w:rsidR="003166B8" w:rsidRPr="003166B8" w14:paraId="7D595398" w14:textId="77777777" w:rsidTr="009D1612">
        <w:trPr>
          <w:trHeight w:val="20"/>
          <w:jc w:val="center"/>
        </w:trPr>
        <w:tc>
          <w:tcPr>
            <w:tcW w:w="756" w:type="pct"/>
            <w:vMerge w:val="restart"/>
            <w:noWrap/>
            <w:vAlign w:val="center"/>
            <w:hideMark/>
          </w:tcPr>
          <w:p w14:paraId="0CA118F6"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Выброс от технологических и других процессов, тонн</w:t>
            </w:r>
          </w:p>
        </w:tc>
        <w:tc>
          <w:tcPr>
            <w:tcW w:w="1744" w:type="pct"/>
            <w:noWrap/>
            <w:vAlign w:val="center"/>
            <w:hideMark/>
          </w:tcPr>
          <w:p w14:paraId="1B47531C"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Твёрдые вещества</w:t>
            </w:r>
          </w:p>
        </w:tc>
        <w:tc>
          <w:tcPr>
            <w:tcW w:w="1653" w:type="pct"/>
            <w:vAlign w:val="center"/>
          </w:tcPr>
          <w:p w14:paraId="1A4C266D"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6,54</w:t>
            </w:r>
          </w:p>
        </w:tc>
        <w:tc>
          <w:tcPr>
            <w:tcW w:w="847" w:type="pct"/>
            <w:noWrap/>
            <w:vAlign w:val="center"/>
            <w:hideMark/>
          </w:tcPr>
          <w:p w14:paraId="766AE17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1 655,86</w:t>
            </w:r>
          </w:p>
        </w:tc>
      </w:tr>
      <w:tr w:rsidR="003166B8" w:rsidRPr="003166B8" w14:paraId="4A11F624" w14:textId="77777777" w:rsidTr="009D1612">
        <w:trPr>
          <w:trHeight w:val="20"/>
          <w:jc w:val="center"/>
        </w:trPr>
        <w:tc>
          <w:tcPr>
            <w:tcW w:w="756" w:type="pct"/>
            <w:vMerge/>
            <w:vAlign w:val="center"/>
            <w:hideMark/>
          </w:tcPr>
          <w:p w14:paraId="66E8F0AB"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1165B31B"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Диоксид серы</w:t>
            </w:r>
          </w:p>
        </w:tc>
        <w:tc>
          <w:tcPr>
            <w:tcW w:w="1653" w:type="pct"/>
            <w:vAlign w:val="center"/>
          </w:tcPr>
          <w:p w14:paraId="0594C44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0,33</w:t>
            </w:r>
          </w:p>
        </w:tc>
        <w:tc>
          <w:tcPr>
            <w:tcW w:w="847" w:type="pct"/>
            <w:noWrap/>
            <w:vAlign w:val="center"/>
            <w:hideMark/>
          </w:tcPr>
          <w:p w14:paraId="373A13AF"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33 219,01</w:t>
            </w:r>
          </w:p>
        </w:tc>
      </w:tr>
      <w:tr w:rsidR="003166B8" w:rsidRPr="003166B8" w14:paraId="232DBB9F" w14:textId="77777777" w:rsidTr="009D1612">
        <w:trPr>
          <w:trHeight w:val="20"/>
          <w:jc w:val="center"/>
        </w:trPr>
        <w:tc>
          <w:tcPr>
            <w:tcW w:w="756" w:type="pct"/>
            <w:vMerge/>
            <w:vAlign w:val="center"/>
            <w:hideMark/>
          </w:tcPr>
          <w:p w14:paraId="2E1CAD8D"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1D3AD856"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 углерода</w:t>
            </w:r>
          </w:p>
        </w:tc>
        <w:tc>
          <w:tcPr>
            <w:tcW w:w="1653" w:type="pct"/>
            <w:vAlign w:val="center"/>
          </w:tcPr>
          <w:p w14:paraId="758A141C"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4,63</w:t>
            </w:r>
          </w:p>
        </w:tc>
        <w:tc>
          <w:tcPr>
            <w:tcW w:w="847" w:type="pct"/>
            <w:noWrap/>
            <w:vAlign w:val="center"/>
            <w:hideMark/>
          </w:tcPr>
          <w:p w14:paraId="4D327134"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38 688,60</w:t>
            </w:r>
          </w:p>
        </w:tc>
      </w:tr>
      <w:tr w:rsidR="003166B8" w:rsidRPr="003166B8" w14:paraId="1A0352C7" w14:textId="77777777" w:rsidTr="009D1612">
        <w:trPr>
          <w:trHeight w:val="20"/>
          <w:jc w:val="center"/>
        </w:trPr>
        <w:tc>
          <w:tcPr>
            <w:tcW w:w="756" w:type="pct"/>
            <w:vMerge/>
            <w:vAlign w:val="center"/>
            <w:hideMark/>
          </w:tcPr>
          <w:p w14:paraId="2C839389"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4EBFC144"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Оксиды азота (в пересчете на NO</w:t>
            </w:r>
            <w:r w:rsidRPr="003166B8">
              <w:rPr>
                <w:rFonts w:ascii="Times New Roman" w:hAnsi="Times New Roman"/>
                <w:sz w:val="20"/>
                <w:vertAlign w:val="subscript"/>
              </w:rPr>
              <w:t>2</w:t>
            </w:r>
            <w:r w:rsidRPr="003166B8">
              <w:rPr>
                <w:rFonts w:ascii="Times New Roman" w:hAnsi="Times New Roman"/>
                <w:sz w:val="20"/>
              </w:rPr>
              <w:t>)</w:t>
            </w:r>
          </w:p>
        </w:tc>
        <w:tc>
          <w:tcPr>
            <w:tcW w:w="1653" w:type="pct"/>
            <w:vAlign w:val="center"/>
          </w:tcPr>
          <w:p w14:paraId="2D662705"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1,97</w:t>
            </w:r>
          </w:p>
        </w:tc>
        <w:tc>
          <w:tcPr>
            <w:tcW w:w="847" w:type="pct"/>
            <w:noWrap/>
            <w:vAlign w:val="center"/>
            <w:hideMark/>
          </w:tcPr>
          <w:p w14:paraId="42F3B213"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2 254,54</w:t>
            </w:r>
          </w:p>
        </w:tc>
      </w:tr>
      <w:tr w:rsidR="00614397" w:rsidRPr="003166B8" w14:paraId="14979659" w14:textId="77777777" w:rsidTr="009D1612">
        <w:trPr>
          <w:trHeight w:val="20"/>
          <w:jc w:val="center"/>
        </w:trPr>
        <w:tc>
          <w:tcPr>
            <w:tcW w:w="756" w:type="pct"/>
            <w:vMerge/>
            <w:vAlign w:val="center"/>
            <w:hideMark/>
          </w:tcPr>
          <w:p w14:paraId="0C8B67E6" w14:textId="77777777" w:rsidR="00614397" w:rsidRPr="003166B8" w:rsidRDefault="00614397" w:rsidP="009D1612">
            <w:pPr>
              <w:spacing w:line="240" w:lineRule="auto"/>
              <w:ind w:firstLine="0"/>
              <w:jc w:val="left"/>
              <w:rPr>
                <w:rFonts w:ascii="Times New Roman" w:hAnsi="Times New Roman"/>
                <w:sz w:val="20"/>
              </w:rPr>
            </w:pPr>
          </w:p>
        </w:tc>
        <w:tc>
          <w:tcPr>
            <w:tcW w:w="1744" w:type="pct"/>
            <w:noWrap/>
            <w:vAlign w:val="center"/>
            <w:hideMark/>
          </w:tcPr>
          <w:p w14:paraId="5B1DA098" w14:textId="77777777" w:rsidR="00614397" w:rsidRPr="003166B8" w:rsidRDefault="00614397" w:rsidP="009D1612">
            <w:pPr>
              <w:spacing w:line="240" w:lineRule="auto"/>
              <w:ind w:firstLine="0"/>
              <w:jc w:val="left"/>
              <w:rPr>
                <w:rFonts w:ascii="Times New Roman" w:hAnsi="Times New Roman"/>
                <w:sz w:val="20"/>
              </w:rPr>
            </w:pPr>
            <w:r w:rsidRPr="003166B8">
              <w:rPr>
                <w:rFonts w:ascii="Times New Roman" w:hAnsi="Times New Roman"/>
                <w:sz w:val="20"/>
              </w:rPr>
              <w:t>Углеводороды с учетом ЛОС (исключая метан)</w:t>
            </w:r>
          </w:p>
        </w:tc>
        <w:tc>
          <w:tcPr>
            <w:tcW w:w="1653" w:type="pct"/>
            <w:vAlign w:val="center"/>
          </w:tcPr>
          <w:p w14:paraId="1AA6D059"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858,78</w:t>
            </w:r>
          </w:p>
        </w:tc>
        <w:tc>
          <w:tcPr>
            <w:tcW w:w="847" w:type="pct"/>
            <w:noWrap/>
            <w:vAlign w:val="center"/>
            <w:hideMark/>
          </w:tcPr>
          <w:p w14:paraId="0C9393BE" w14:textId="77777777" w:rsidR="00614397" w:rsidRPr="003166B8" w:rsidRDefault="00614397" w:rsidP="009D1612">
            <w:pPr>
              <w:spacing w:line="240" w:lineRule="auto"/>
              <w:ind w:firstLine="0"/>
              <w:jc w:val="center"/>
              <w:rPr>
                <w:rFonts w:ascii="Times New Roman" w:hAnsi="Times New Roman"/>
                <w:sz w:val="20"/>
              </w:rPr>
            </w:pPr>
            <w:r w:rsidRPr="003166B8">
              <w:rPr>
                <w:rFonts w:ascii="Times New Roman" w:hAnsi="Times New Roman"/>
                <w:sz w:val="20"/>
              </w:rPr>
              <w:t>6 170,95</w:t>
            </w:r>
          </w:p>
        </w:tc>
      </w:tr>
    </w:tbl>
    <w:p w14:paraId="166FA243" w14:textId="77777777" w:rsidR="00614397" w:rsidRPr="003166B8" w:rsidRDefault="00614397" w:rsidP="00614397">
      <w:pPr>
        <w:rPr>
          <w:rStyle w:val="fontstyle01"/>
          <w:rFonts w:ascii="Times New Roman" w:hAnsi="Times New Roman" w:cs="Times New Roman"/>
          <w:color w:val="auto"/>
          <w:szCs w:val="24"/>
        </w:rPr>
      </w:pPr>
    </w:p>
    <w:p w14:paraId="53B09438"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В Камызякском районе в г. Камызяк и р.п. Волго-Каспийский сосредоточены предприятия, деятельностью которых является строительство и ремонт судов, также в г. Камызяк производится обработка вторичного сырья – металлических отходов и лома.</w:t>
      </w:r>
    </w:p>
    <w:p w14:paraId="383304CE" w14:textId="70B87157" w:rsidR="00614397" w:rsidRPr="003166B8" w:rsidRDefault="00614397" w:rsidP="00614397">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shd w:val="clear" w:color="auto" w:fill="FFFFFF"/>
          <w:lang w:eastAsia="ru-RU"/>
        </w:rPr>
        <w:t xml:space="preserve">Состояние атмосферного воздуха в </w:t>
      </w:r>
      <w:r w:rsidRPr="003166B8">
        <w:rPr>
          <w:rFonts w:ascii="Times New Roman" w:hAnsi="Times New Roman" w:cs="Times New Roman"/>
          <w:szCs w:val="26"/>
          <w:lang w:eastAsia="ar-SA"/>
        </w:rPr>
        <w:t xml:space="preserve">МО «Сельское поселение Каралатский сельсовет </w:t>
      </w:r>
      <w:r w:rsidRPr="003166B8">
        <w:rPr>
          <w:rFonts w:ascii="Times New Roman" w:hAnsi="Times New Roman" w:cs="Times New Roman"/>
        </w:rPr>
        <w:t>Камызякского муниципального района Астраханской области</w:t>
      </w:r>
      <w:r w:rsidRPr="003166B8">
        <w:rPr>
          <w:rFonts w:ascii="Times New Roman" w:hAnsi="Times New Roman" w:cs="Times New Roman"/>
          <w:szCs w:val="26"/>
          <w:lang w:eastAsia="ar-SA"/>
        </w:rPr>
        <w:t xml:space="preserve">» </w:t>
      </w:r>
      <w:r w:rsidRPr="003166B8">
        <w:rPr>
          <w:rFonts w:ascii="Times New Roman" w:eastAsia="Times New Roman" w:hAnsi="Times New Roman" w:cs="Times New Roman"/>
          <w:szCs w:val="24"/>
          <w:shd w:val="clear" w:color="auto" w:fill="FFFFFF"/>
          <w:lang w:eastAsia="ru-RU"/>
        </w:rPr>
        <w:t>изучено не полностью. Основной источник загрязнения приземного слоя воздуха в пригородной зоне – автомобильный транспорт, выбросы загрязняющих веществ от которого составляют 70%. В выбросах от транспорта доминирует оксид углерода, окислы азота и углеводороды.</w:t>
      </w:r>
    </w:p>
    <w:p w14:paraId="184C3239" w14:textId="77777777" w:rsidR="00614397" w:rsidRPr="003166B8" w:rsidRDefault="00614397" w:rsidP="00614397">
      <w:pPr>
        <w:shd w:val="clear" w:color="auto" w:fill="FFFFFF"/>
        <w:rPr>
          <w:rFonts w:ascii="Times New Roman" w:hAnsi="Times New Roman" w:cs="Times New Roman"/>
        </w:rPr>
      </w:pPr>
      <w:r w:rsidRPr="003166B8">
        <w:rPr>
          <w:rFonts w:ascii="Times New Roman" w:eastAsia="Times New Roman" w:hAnsi="Times New Roman" w:cs="Times New Roman"/>
          <w:szCs w:val="24"/>
          <w:lang w:eastAsia="ru-RU"/>
        </w:rPr>
        <w:t>Также источником загрязнения служат автомобильные дороги и промышленные предприятия, которые осуществляют выброс вредных веществ в атмосферу. Это отрицательно влияет на окружающую среду и здоровье жи</w:t>
      </w:r>
      <w:r w:rsidRPr="003166B8">
        <w:rPr>
          <w:rFonts w:ascii="Times New Roman" w:hAnsi="Times New Roman" w:cs="Times New Roman"/>
        </w:rPr>
        <w:t>телей района.</w:t>
      </w:r>
    </w:p>
    <w:p w14:paraId="3E2F70F3" w14:textId="32F8B5AE" w:rsidR="00614397" w:rsidRPr="003166B8" w:rsidRDefault="003166B8" w:rsidP="00614397">
      <w:pPr>
        <w:rPr>
          <w:rFonts w:ascii="Times New Roman" w:hAnsi="Times New Roman" w:cs="Times New Roman"/>
        </w:rPr>
      </w:pPr>
      <w:r w:rsidRPr="003166B8">
        <w:rPr>
          <w:rFonts w:ascii="Times New Roman" w:hAnsi="Times New Roman" w:cs="Times New Roman"/>
        </w:rPr>
        <w:t>На территории на берегу р. Каралатский Банк располагается гидрологический пункт наблюдений за состоянием окружающей среды, ее загрязнением.</w:t>
      </w:r>
    </w:p>
    <w:p w14:paraId="0E389EF4" w14:textId="77777777" w:rsidR="003166B8" w:rsidRPr="003166B8" w:rsidRDefault="003166B8" w:rsidP="00614397">
      <w:pPr>
        <w:rPr>
          <w:rFonts w:ascii="Times New Roman" w:hAnsi="Times New Roman" w:cs="Times New Roman"/>
        </w:rPr>
      </w:pPr>
    </w:p>
    <w:p w14:paraId="3D0CF59E" w14:textId="77777777" w:rsidR="00614397" w:rsidRPr="003166B8" w:rsidRDefault="00614397" w:rsidP="00614397">
      <w:pPr>
        <w:rPr>
          <w:rFonts w:ascii="Times New Roman" w:hAnsi="Times New Roman" w:cs="Times New Roman"/>
          <w:b/>
        </w:rPr>
      </w:pPr>
      <w:r w:rsidRPr="003166B8">
        <w:rPr>
          <w:rFonts w:ascii="Times New Roman" w:hAnsi="Times New Roman" w:cs="Times New Roman"/>
          <w:b/>
        </w:rPr>
        <w:t>Водный бассейн</w:t>
      </w:r>
    </w:p>
    <w:p w14:paraId="353771FC"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Астраханским центром гидрометеорологии и мониторингу окружающей среды проводится контроль качества вод Нижней Волги проводится на 5 дельтовых водотоках, в 9 пунктах. В Камызякском муниципальном районе только в черте г. Камызяк.</w:t>
      </w:r>
    </w:p>
    <w:p w14:paraId="2B1CA43E" w14:textId="77777777" w:rsidR="00614397" w:rsidRPr="003166B8" w:rsidRDefault="00614397" w:rsidP="00614397">
      <w:pPr>
        <w:ind w:firstLine="708"/>
        <w:rPr>
          <w:rFonts w:ascii="Times New Roman" w:hAnsi="Times New Roman" w:cs="Times New Roman"/>
        </w:rPr>
      </w:pPr>
      <w:r w:rsidRPr="003166B8">
        <w:rPr>
          <w:rFonts w:ascii="Times New Roman" w:hAnsi="Times New Roman" w:cs="Times New Roman"/>
        </w:rPr>
        <w:t>В 2023 году доля проб воды, не соответствующих гигиеническим нормативам по санитарно-химическим показателям из поверхностных источников, по сравнению с 2022 годом увеличилась с 3,4% до 4,0 %, по микробиологическим показателям доля проб, не отвечающих гигиеническим требованиям, увеличилась по сравнению с 2022 года с 0,28% до 3,1 %.</w:t>
      </w:r>
    </w:p>
    <w:p w14:paraId="04D5B43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lastRenderedPageBreak/>
        <w:t>По данным Волжско-Каспийского филиала ФГБНУ «ВНИРО» (КаспНИРХ) кислородный режим в 2023 г. в коренном русле и водотоках дельты р.</w:t>
      </w:r>
      <w:r w:rsidRPr="003166B8">
        <w:rPr>
          <w:rFonts w:ascii="Times New Roman" w:hAnsi="Times New Roman" w:cs="Times New Roman"/>
          <w:lang w:val="en-US"/>
        </w:rPr>
        <w:t> </w:t>
      </w:r>
      <w:r w:rsidRPr="003166B8">
        <w:rPr>
          <w:rFonts w:ascii="Times New Roman" w:hAnsi="Times New Roman" w:cs="Times New Roman"/>
        </w:rPr>
        <w:t>Волги был удовлетворительным. Абсолютное содержание кислорода в волжской воде колебалось в диапазоне от 7,5 мг/дм</w:t>
      </w:r>
      <w:r w:rsidRPr="003166B8">
        <w:rPr>
          <w:rFonts w:ascii="Times New Roman" w:hAnsi="Times New Roman" w:cs="Times New Roman"/>
          <w:vertAlign w:val="superscript"/>
        </w:rPr>
        <w:t xml:space="preserve">3 </w:t>
      </w:r>
      <w:r w:rsidRPr="003166B8">
        <w:rPr>
          <w:rFonts w:ascii="Times New Roman" w:hAnsi="Times New Roman" w:cs="Times New Roman"/>
        </w:rPr>
        <w:t>(92 %) летом до 15,4 мг/дм</w:t>
      </w:r>
      <w:r w:rsidRPr="003166B8">
        <w:rPr>
          <w:rFonts w:ascii="Times New Roman" w:hAnsi="Times New Roman" w:cs="Times New Roman"/>
          <w:vertAlign w:val="superscript"/>
        </w:rPr>
        <w:t xml:space="preserve">3 </w:t>
      </w:r>
      <w:r w:rsidRPr="003166B8">
        <w:rPr>
          <w:rFonts w:ascii="Times New Roman" w:hAnsi="Times New Roman" w:cs="Times New Roman"/>
        </w:rPr>
        <w:t>(142 %) весной; в коренном русле р. Волги - от 7,7 до 9,9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96-126 %, в водотоках дельты – от 7,5 до 10,1 мг/дм</w:t>
      </w:r>
      <w:r w:rsidRPr="003166B8">
        <w:rPr>
          <w:rFonts w:ascii="Times New Roman" w:hAnsi="Times New Roman" w:cs="Times New Roman"/>
          <w:vertAlign w:val="superscript"/>
        </w:rPr>
        <w:t>3</w:t>
      </w:r>
      <w:r w:rsidRPr="003166B8">
        <w:rPr>
          <w:rFonts w:ascii="Times New Roman" w:hAnsi="Times New Roman" w:cs="Times New Roman"/>
        </w:rPr>
        <w:t xml:space="preserve"> при насыщении 87-126 %. В целом, газовый режим был благоприятным.</w:t>
      </w:r>
    </w:p>
    <w:p w14:paraId="15708093" w14:textId="40018BFC" w:rsidR="00614397" w:rsidRPr="003166B8" w:rsidRDefault="00614397" w:rsidP="00614397">
      <w:pPr>
        <w:ind w:firstLine="851"/>
        <w:rPr>
          <w:rFonts w:ascii="Times New Roman" w:hAnsi="Times New Roman" w:cs="Times New Roman"/>
        </w:rPr>
      </w:pPr>
      <w:r w:rsidRPr="003166B8">
        <w:rPr>
          <w:rFonts w:ascii="Times New Roman" w:hAnsi="Times New Roman" w:cs="Times New Roman"/>
        </w:rPr>
        <w:t xml:space="preserve">В муниципальном образовании «Сельское поселение </w:t>
      </w:r>
      <w:r w:rsidRPr="003166B8">
        <w:rPr>
          <w:rFonts w:ascii="Times New Roman" w:hAnsi="Times New Roman" w:cs="Times New Roman"/>
          <w:szCs w:val="26"/>
          <w:lang w:eastAsia="ar-SA"/>
        </w:rPr>
        <w:t>Каралатский</w:t>
      </w:r>
      <w:r w:rsidRPr="003166B8">
        <w:rPr>
          <w:rFonts w:ascii="Times New Roman" w:hAnsi="Times New Roman" w:cs="Times New Roman"/>
        </w:rPr>
        <w:t xml:space="preserve"> сельсовет Камызякского муниципального района Астраханской области» случаи высокого уровня загрязнения в водах Нижней Волги и ее рукавах не зафиксированы.</w:t>
      </w:r>
    </w:p>
    <w:p w14:paraId="180136E9" w14:textId="77777777" w:rsidR="00614397" w:rsidRPr="003166B8" w:rsidRDefault="00614397" w:rsidP="00614397">
      <w:pPr>
        <w:rPr>
          <w:rFonts w:ascii="Times New Roman" w:hAnsi="Times New Roman" w:cs="Times New Roman"/>
          <w:b/>
          <w:bCs/>
          <w:szCs w:val="26"/>
        </w:rPr>
      </w:pPr>
    </w:p>
    <w:p w14:paraId="01A44245" w14:textId="77777777" w:rsidR="00614397" w:rsidRPr="003166B8" w:rsidRDefault="00614397" w:rsidP="00614397">
      <w:pPr>
        <w:rPr>
          <w:rFonts w:ascii="Times New Roman" w:hAnsi="Times New Roman" w:cs="Times New Roman"/>
          <w:b/>
          <w:bCs/>
          <w:szCs w:val="26"/>
        </w:rPr>
      </w:pPr>
      <w:r w:rsidRPr="003166B8">
        <w:rPr>
          <w:rFonts w:ascii="Times New Roman" w:hAnsi="Times New Roman" w:cs="Times New Roman"/>
          <w:b/>
          <w:bCs/>
          <w:szCs w:val="26"/>
        </w:rPr>
        <w:t>Состояние подземных вод</w:t>
      </w:r>
    </w:p>
    <w:p w14:paraId="158EF855" w14:textId="77777777" w:rsidR="00614397" w:rsidRPr="003166B8" w:rsidRDefault="00614397" w:rsidP="00614397">
      <w:pPr>
        <w:rPr>
          <w:rFonts w:ascii="Times New Roman" w:hAnsi="Times New Roman" w:cs="Times New Roman"/>
          <w:b/>
        </w:rPr>
      </w:pPr>
      <w:r w:rsidRPr="003166B8">
        <w:rPr>
          <w:rFonts w:ascii="Times New Roman" w:hAnsi="Times New Roman" w:cs="Times New Roman"/>
          <w:shd w:val="clear" w:color="auto" w:fill="FFFFFF"/>
        </w:rPr>
        <w:t>В результате хозяйственной деятельности предприятий Астраханской области подземные воды испытывают постоянное</w:t>
      </w:r>
      <w:r w:rsidRPr="003166B8">
        <w:rPr>
          <w:rFonts w:ascii="Times New Roman" w:hAnsi="Times New Roman" w:cs="Times New Roman"/>
        </w:rPr>
        <w:t xml:space="preserve"> техногенное воздействие, являющееся одним из факторов их загрязнения.</w:t>
      </w:r>
    </w:p>
    <w:p w14:paraId="28D98F40"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В целях охраны подземных вод на территории Астраханской области проводится мониторинг по государственной опорной наблюдательной сети скважин (ГОНС) и объектной сети скважин, числящихся на балансе предприятий, оказывающих негативное воздействие на подземные воды. Наблюдения проводятся за естественным и нарушенным режимом подземных вод.</w:t>
      </w:r>
    </w:p>
    <w:p w14:paraId="3D595C56" w14:textId="77777777" w:rsidR="00614397" w:rsidRPr="003166B8" w:rsidRDefault="00614397" w:rsidP="00614397">
      <w:pPr>
        <w:ind w:firstLine="708"/>
        <w:rPr>
          <w:rFonts w:ascii="Times New Roman" w:hAnsi="Times New Roman" w:cs="Times New Roman"/>
        </w:rPr>
      </w:pPr>
      <w:r w:rsidRPr="003166B8">
        <w:rPr>
          <w:rFonts w:ascii="Times New Roman" w:hAnsi="Times New Roman" w:cs="Times New Roman"/>
        </w:rPr>
        <w:t>В 2022 году в Астраханской области доля проб воды из подземных источников, не соответствующих гигиеническим нормативам по санитарно-химическим показателям, составила 2,7%. В 2023 году пробы воды, не соответствующих гигиеническим нормативам, не регистрировались.</w:t>
      </w:r>
    </w:p>
    <w:p w14:paraId="2838156A"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 xml:space="preserve">Астраханская область в гидрогеологическом отношении принадлежит Прикаспийскому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 за исключением юго-западной части Астраханской области, которая относится к Ергенинскому бассейну подземных вод </w:t>
      </w:r>
      <w:r w:rsidRPr="003166B8">
        <w:rPr>
          <w:rFonts w:ascii="Times New Roman" w:hAnsi="Times New Roman" w:cs="Times New Roman"/>
          <w:lang w:val="en-US"/>
        </w:rPr>
        <w:t>II</w:t>
      </w:r>
      <w:r w:rsidRPr="003166B8">
        <w:rPr>
          <w:rFonts w:ascii="Times New Roman" w:hAnsi="Times New Roman" w:cs="Times New Roman"/>
        </w:rPr>
        <w:t xml:space="preserve"> порядка.</w:t>
      </w:r>
    </w:p>
    <w:p w14:paraId="0A9A4E4A"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 xml:space="preserve">Прикаспийский артезианский бассейн приурочен к западной части Прикаспийской впадины, для которой характерна большая мощность осадочных образований, наличие подземных вод преимущественно застойного характера с высокой степенью минерализации. </w:t>
      </w:r>
    </w:p>
    <w:p w14:paraId="5CBA2AFF" w14:textId="77777777" w:rsidR="00614397" w:rsidRPr="003166B8" w:rsidRDefault="00614397" w:rsidP="00614397">
      <w:pPr>
        <w:rPr>
          <w:rFonts w:ascii="Times New Roman" w:hAnsi="Times New Roman" w:cs="Times New Roman"/>
        </w:rPr>
      </w:pPr>
      <w:r w:rsidRPr="003166B8">
        <w:rPr>
          <w:rFonts w:ascii="Times New Roman" w:hAnsi="Times New Roman" w:cs="Times New Roman"/>
        </w:rPr>
        <w:t>Подземные воды двух наблюдаемых горизонтов имеют повышенное содержание марганца природного происхождения и повышенную жёсткость. В отдельных скважинах обнаружены фенолы и бор также природного происхождения. В подземной воде отсутствуют ионы аммония, нитраты, литий.</w:t>
      </w:r>
    </w:p>
    <w:p w14:paraId="6D1068BA" w14:textId="77777777" w:rsidR="00614397" w:rsidRPr="003166B8" w:rsidRDefault="00614397" w:rsidP="00614397">
      <w:pPr>
        <w:rPr>
          <w:rFonts w:ascii="Times New Roman" w:hAnsi="Times New Roman" w:cs="Times New Roman"/>
        </w:rPr>
      </w:pPr>
    </w:p>
    <w:p w14:paraId="298E9D96" w14:textId="77777777" w:rsidR="00614397" w:rsidRPr="003166B8" w:rsidRDefault="00614397" w:rsidP="00614397">
      <w:pPr>
        <w:rPr>
          <w:rFonts w:ascii="Times New Roman" w:hAnsi="Times New Roman" w:cs="Times New Roman"/>
          <w:b/>
        </w:rPr>
      </w:pPr>
      <w:r w:rsidRPr="003166B8">
        <w:rPr>
          <w:rFonts w:ascii="Times New Roman" w:hAnsi="Times New Roman" w:cs="Times New Roman"/>
          <w:b/>
        </w:rPr>
        <w:t>Почвенный покров</w:t>
      </w:r>
    </w:p>
    <w:p w14:paraId="5F403A43" w14:textId="77777777" w:rsidR="00614397" w:rsidRPr="003166B8" w:rsidRDefault="00614397" w:rsidP="00614397">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shd w:val="clear" w:color="auto" w:fill="FFFFFF"/>
          <w:lang w:eastAsia="ru-RU"/>
        </w:rPr>
        <w:t xml:space="preserve">Почвы на территории Камызякского района испытывают нагрузку при хозяйственной деятельности и разрушении, связанном с эрозией. </w:t>
      </w:r>
    </w:p>
    <w:p w14:paraId="3E081413"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Загрязнение почвы происходит по двум основным направлениям: из атмосферы и в процессе сельскохозяйственного производства.</w:t>
      </w:r>
    </w:p>
    <w:p w14:paraId="56F700C8"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В атмосферу вредные вещества попадают из выбросов промышленных предприятий, энергетики, автотранспорта. Также они накапливаются в почвах из-за агротехнической обработки, мелиорации, внесения удобрений, использования химических средств защиты растений.</w:t>
      </w:r>
    </w:p>
    <w:p w14:paraId="5CE5D75D" w14:textId="77777777" w:rsidR="00614397" w:rsidRPr="003166B8" w:rsidRDefault="00614397" w:rsidP="00614397">
      <w:pPr>
        <w:shd w:val="clear" w:color="auto" w:fill="FFFFFF"/>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lastRenderedPageBreak/>
        <w:t xml:space="preserve">Кроме того, несанкционированные свалки также являются источником загрязнения почвы. Бытовые отходы населенных мест представляют серьезную экологическую проблему. </w:t>
      </w:r>
    </w:p>
    <w:p w14:paraId="7883FB66"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Система обращения с ТКО сводится к сбору отходов в металлические контейнеры и перевозки их мусоровозом на свалку ТКО районного значения, расположенную в границах города Камызяк. Свалка расположена в пределах городской черты в юго-восточной части на расстоянии 2 км до ближайшей жилой застройки.</w:t>
      </w:r>
    </w:p>
    <w:p w14:paraId="7A50787B"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Захоронение ТКО производится на свалке без предварительной сортировки. Жидкие коммунальные отходы вывозятся на головную насосную станцию.</w:t>
      </w:r>
    </w:p>
    <w:p w14:paraId="7C2AED68"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Свалка не обустроена, не отвечает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Частые возгорания свалки способствуют загрязнению атмосферного воздуха. Дальнейшая эксплуатация свалки в существующем режиме недопустима.</w:t>
      </w:r>
    </w:p>
    <w:p w14:paraId="15E2B02F"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Строительство и ремонт дорог не всегда проводится по проектам и с экологической экспертизой, что приводит к некачественному проведению работ по водоотведению, а это ведет к подтоплению земель, участков граждан, даже к смене экосистемы.</w:t>
      </w:r>
    </w:p>
    <w:p w14:paraId="348DC93A" w14:textId="77777777" w:rsidR="00614397" w:rsidRPr="003166B8" w:rsidRDefault="00614397" w:rsidP="00614397">
      <w:pPr>
        <w:pStyle w:val="a7"/>
        <w:rPr>
          <w:rFonts w:ascii="Times New Roman" w:hAnsi="Times New Roman" w:cs="Times New Roman"/>
        </w:rPr>
      </w:pPr>
      <w:r w:rsidRPr="003166B8">
        <w:rPr>
          <w:rFonts w:ascii="Times New Roman" w:hAnsi="Times New Roman" w:cs="Times New Roman"/>
        </w:rPr>
        <w:t xml:space="preserve">Также загрязнение почв связанно с наличием в районе организованных мест накопления отработанных ртутьсодержащих ламп. </w:t>
      </w:r>
      <w:r w:rsidRPr="003166B8">
        <w:rPr>
          <w:rStyle w:val="af2"/>
          <w:rFonts w:ascii="Times New Roman" w:hAnsi="Times New Roman" w:cs="Times New Roman"/>
        </w:rPr>
        <w:footnoteReference w:id="36"/>
      </w:r>
    </w:p>
    <w:p w14:paraId="587A0B5E" w14:textId="5EC6962E" w:rsidR="00F02BD1" w:rsidRPr="003166B8" w:rsidRDefault="00F02BD1">
      <w:pPr>
        <w:rPr>
          <w:rFonts w:ascii="Times New Roman" w:hAnsi="Times New Roman" w:cs="Times New Roman"/>
        </w:rPr>
      </w:pPr>
    </w:p>
    <w:p w14:paraId="037C48FE" w14:textId="1E9B9404" w:rsidR="003D3F11" w:rsidRPr="003166B8" w:rsidRDefault="003D3F11">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5D130AB6" w14:textId="77777777" w:rsidR="00F02BD1" w:rsidRPr="003166B8" w:rsidRDefault="00F02BD1" w:rsidP="002123DC">
      <w:pPr>
        <w:pStyle w:val="11"/>
        <w:outlineLvl w:val="0"/>
        <w:rPr>
          <w:sz w:val="28"/>
          <w:szCs w:val="28"/>
        </w:rPr>
      </w:pPr>
      <w:bookmarkStart w:id="64" w:name="_Toc85173306"/>
      <w:bookmarkStart w:id="65" w:name="_Toc118730228"/>
      <w:bookmarkStart w:id="66" w:name="_Toc184044188"/>
      <w:r w:rsidRPr="003166B8">
        <w:rPr>
          <w:sz w:val="28"/>
          <w:szCs w:val="28"/>
        </w:rPr>
        <w:lastRenderedPageBreak/>
        <w:t xml:space="preserve">3. ОБОСНОВАНИЕ ВЫБРАННОГО ВАРИАНТА РАЗМЕЩЕНИЯ ОБЪЕКТОВ МЕСТНОГО ЗНАЧЕНИЯ </w:t>
      </w:r>
      <w:bookmarkEnd w:id="64"/>
      <w:r w:rsidRPr="003166B8">
        <w:rPr>
          <w:sz w:val="28"/>
          <w:szCs w:val="28"/>
        </w:rPr>
        <w:t>МУНИЦИПАЛЬНОГО ОБРАЗОВАНИЯ</w:t>
      </w:r>
      <w:bookmarkEnd w:id="65"/>
      <w:bookmarkEnd w:id="66"/>
    </w:p>
    <w:p w14:paraId="05AB0611" w14:textId="50B7A0A3" w:rsidR="00F02BD1" w:rsidRPr="003166B8" w:rsidRDefault="00F02BD1" w:rsidP="00B54196">
      <w:pPr>
        <w:pStyle w:val="21"/>
      </w:pPr>
      <w:bookmarkStart w:id="67" w:name="_Toc85173307"/>
      <w:bookmarkStart w:id="68" w:name="_Toc118730229"/>
      <w:bookmarkStart w:id="69" w:name="_Toc184044189"/>
      <w:r w:rsidRPr="003166B8">
        <w:t>3.1</w:t>
      </w:r>
      <w:r w:rsidR="00804351" w:rsidRPr="003166B8">
        <w:t>.</w:t>
      </w:r>
      <w:r w:rsidRPr="003166B8">
        <w:t xml:space="preserve"> Пространственно-планировочная организация территории</w:t>
      </w:r>
      <w:bookmarkEnd w:id="67"/>
      <w:bookmarkEnd w:id="68"/>
      <w:bookmarkEnd w:id="69"/>
    </w:p>
    <w:p w14:paraId="0D147992" w14:textId="5FA63440" w:rsidR="00F02BD1" w:rsidRPr="003166B8" w:rsidRDefault="00F02BD1" w:rsidP="007D0F0F">
      <w:pPr>
        <w:pStyle w:val="31"/>
      </w:pPr>
      <w:bookmarkStart w:id="70" w:name="_Toc86333764"/>
      <w:bookmarkStart w:id="71" w:name="_Toc103609644"/>
      <w:r w:rsidRPr="003166B8">
        <w:t>3.1.1</w:t>
      </w:r>
      <w:r w:rsidR="00804351" w:rsidRPr="003166B8">
        <w:t>.</w:t>
      </w:r>
      <w:r w:rsidRPr="003166B8">
        <w:t xml:space="preserve"> Современное функциональное использование территории муниципального образования</w:t>
      </w:r>
      <w:bookmarkEnd w:id="70"/>
      <w:bookmarkEnd w:id="71"/>
    </w:p>
    <w:p w14:paraId="1BD12E1C" w14:textId="77777777" w:rsidR="0005399E" w:rsidRPr="003166B8" w:rsidRDefault="0005399E" w:rsidP="00B54196">
      <w:pPr>
        <w:pStyle w:val="a7"/>
        <w:rPr>
          <w:rFonts w:ascii="Times New Roman" w:hAnsi="Times New Roman" w:cs="Times New Roman"/>
        </w:rPr>
      </w:pPr>
      <w:r w:rsidRPr="003166B8">
        <w:rPr>
          <w:rFonts w:ascii="Times New Roman" w:hAnsi="Times New Roman" w:cs="Times New Roman"/>
        </w:rPr>
        <w:t>Зонирование территории представляет собой важнейший инструмент управления градостроительной активностью. Оно устанавливает общие рамки использования земли, обязательные для всех участников градостроительного процесса. Эти рамки касаются функциональной принадлежности, параметров застройки (этажности, плотности и других характеристик), а также ландшафтной организации территории.</w:t>
      </w:r>
    </w:p>
    <w:p w14:paraId="7BEBF974" w14:textId="77777777" w:rsidR="0005399E" w:rsidRPr="003166B8" w:rsidRDefault="0005399E" w:rsidP="00B54196">
      <w:pPr>
        <w:pStyle w:val="a7"/>
        <w:rPr>
          <w:rFonts w:ascii="Times New Roman" w:hAnsi="Times New Roman" w:cs="Times New Roman"/>
        </w:rPr>
      </w:pPr>
      <w:r w:rsidRPr="003166B8">
        <w:rPr>
          <w:rFonts w:ascii="Times New Roman" w:hAnsi="Times New Roman" w:cs="Times New Roman"/>
        </w:rPr>
        <w:t>Функциональное зонирование, разработанное в рамках Генерального плана, учитывает:</w:t>
      </w:r>
    </w:p>
    <w:p w14:paraId="7FC43FED" w14:textId="77777777" w:rsidR="0005399E" w:rsidRPr="003166B8" w:rsidRDefault="0005399E" w:rsidP="00D51C84">
      <w:pPr>
        <w:pStyle w:val="a7"/>
        <w:numPr>
          <w:ilvl w:val="0"/>
          <w:numId w:val="34"/>
        </w:numPr>
        <w:ind w:left="0" w:firstLine="284"/>
        <w:rPr>
          <w:rFonts w:ascii="Times New Roman" w:hAnsi="Times New Roman" w:cs="Times New Roman"/>
        </w:rPr>
      </w:pPr>
      <w:r w:rsidRPr="003166B8">
        <w:rPr>
          <w:rFonts w:ascii="Times New Roman" w:hAnsi="Times New Roman" w:cs="Times New Roman"/>
        </w:rPr>
        <w:t>Результаты комплексного градостроительного анализа территории;</w:t>
      </w:r>
    </w:p>
    <w:p w14:paraId="5BB2914D" w14:textId="77777777" w:rsidR="0005399E" w:rsidRPr="003166B8" w:rsidRDefault="0005399E" w:rsidP="00D51C84">
      <w:pPr>
        <w:pStyle w:val="a7"/>
        <w:numPr>
          <w:ilvl w:val="0"/>
          <w:numId w:val="34"/>
        </w:numPr>
        <w:ind w:left="0" w:firstLine="284"/>
        <w:rPr>
          <w:rFonts w:ascii="Times New Roman" w:hAnsi="Times New Roman" w:cs="Times New Roman"/>
        </w:rPr>
      </w:pPr>
      <w:r w:rsidRPr="003166B8">
        <w:rPr>
          <w:rFonts w:ascii="Times New Roman" w:hAnsi="Times New Roman" w:cs="Times New Roman"/>
        </w:rPr>
        <w:t>Историко-культурные и планировочные особенности сельского поселения;</w:t>
      </w:r>
    </w:p>
    <w:p w14:paraId="10E5992C" w14:textId="33799E16" w:rsidR="0005399E" w:rsidRPr="003166B8" w:rsidRDefault="0005399E" w:rsidP="00D51C84">
      <w:pPr>
        <w:pStyle w:val="a7"/>
        <w:numPr>
          <w:ilvl w:val="0"/>
          <w:numId w:val="34"/>
        </w:numPr>
        <w:ind w:left="0" w:firstLine="284"/>
        <w:rPr>
          <w:rFonts w:ascii="Times New Roman" w:hAnsi="Times New Roman" w:cs="Times New Roman"/>
        </w:rPr>
      </w:pPr>
      <w:r w:rsidRPr="003166B8">
        <w:rPr>
          <w:rFonts w:ascii="Times New Roman" w:hAnsi="Times New Roman" w:cs="Times New Roman"/>
        </w:rPr>
        <w:t xml:space="preserve">Сложившиеся особенности использования земель. </w:t>
      </w:r>
    </w:p>
    <w:p w14:paraId="407877DA" w14:textId="2EE2D6E0" w:rsidR="00B54196" w:rsidRPr="003166B8" w:rsidRDefault="00B54196" w:rsidP="00B54196">
      <w:pPr>
        <w:pStyle w:val="a7"/>
        <w:rPr>
          <w:rFonts w:ascii="Times New Roman" w:hAnsi="Times New Roman" w:cs="Times New Roman"/>
        </w:rPr>
      </w:pPr>
      <w:r w:rsidRPr="003166B8">
        <w:rPr>
          <w:rFonts w:ascii="Times New Roman" w:hAnsi="Times New Roman" w:cs="Times New Roman"/>
        </w:rPr>
        <w:t>При установлении территориальных зон учтены положения Градостроительного и Земельного кодексов Российской Федерации, Федерального Закона РФ от 25</w:t>
      </w:r>
      <w:r w:rsidR="0059674E">
        <w:rPr>
          <w:rFonts w:ascii="Times New Roman" w:hAnsi="Times New Roman" w:cs="Times New Roman"/>
        </w:rPr>
        <w:t>.06.</w:t>
      </w:r>
      <w:r w:rsidRPr="003166B8">
        <w:rPr>
          <w:rFonts w:ascii="Times New Roman" w:hAnsi="Times New Roman" w:cs="Times New Roman"/>
        </w:rPr>
        <w:t xml:space="preserve">2002 № 73-ФЗ, требования специальных нормативов и правил, касающиеся зон с нормируемым режимом градостроительной деятельности. </w:t>
      </w:r>
    </w:p>
    <w:p w14:paraId="689AC1C1" w14:textId="4DA4033E" w:rsidR="00B54196" w:rsidRPr="003166B8" w:rsidRDefault="00B54196" w:rsidP="00B54196">
      <w:pPr>
        <w:rPr>
          <w:rFonts w:ascii="Times New Roman" w:hAnsi="Times New Roman" w:cs="Times New Roman"/>
        </w:rPr>
      </w:pPr>
      <w:r w:rsidRPr="003166B8">
        <w:rPr>
          <w:rFonts w:ascii="Times New Roman" w:hAnsi="Times New Roman" w:cs="Times New Roman"/>
        </w:rPr>
        <w:t>На территории МО «</w:t>
      </w:r>
      <w:r w:rsidRPr="003166B8">
        <w:rPr>
          <w:rStyle w:val="15"/>
          <w:rFonts w:eastAsiaTheme="minorHAnsi"/>
        </w:rPr>
        <w:t xml:space="preserve">Сельское поселение </w:t>
      </w:r>
      <w:r w:rsidR="00747772" w:rsidRPr="003166B8">
        <w:rPr>
          <w:rFonts w:ascii="Times New Roman" w:hAnsi="Times New Roman" w:cs="Times New Roman"/>
          <w:szCs w:val="24"/>
        </w:rPr>
        <w:t>Каралатский</w:t>
      </w:r>
      <w:r w:rsidR="00747772" w:rsidRPr="003166B8">
        <w:rPr>
          <w:rStyle w:val="15"/>
          <w:rFonts w:eastAsiaTheme="minorHAnsi"/>
        </w:rPr>
        <w:t xml:space="preserve"> </w:t>
      </w:r>
      <w:r w:rsidRPr="003166B8">
        <w:rPr>
          <w:rStyle w:val="15"/>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проектом определены и выделены следующие основные функциональные зоны: </w:t>
      </w:r>
    </w:p>
    <w:p w14:paraId="2C99CF79" w14:textId="728785C6" w:rsidR="009D3D0F" w:rsidRPr="003166B8" w:rsidRDefault="00B54196"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 xml:space="preserve">зона </w:t>
      </w:r>
      <w:r w:rsidR="00111E10" w:rsidRPr="003166B8">
        <w:rPr>
          <w:rFonts w:ascii="Times New Roman" w:hAnsi="Times New Roman" w:cs="Times New Roman"/>
        </w:rPr>
        <w:t>застройки индивидуальными жилыми домами;</w:t>
      </w:r>
    </w:p>
    <w:p w14:paraId="181B0CF6" w14:textId="4F613974" w:rsidR="009D3D0F" w:rsidRPr="003166B8" w:rsidRDefault="00111E10"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многофункциональная общественно-деловая зона;</w:t>
      </w:r>
    </w:p>
    <w:p w14:paraId="335E8CD8" w14:textId="731E24D9" w:rsidR="009D3D0F" w:rsidRPr="003166B8" w:rsidRDefault="00111E10"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 xml:space="preserve">зона специализированной </w:t>
      </w:r>
      <w:r w:rsidR="00412828" w:rsidRPr="003166B8">
        <w:rPr>
          <w:rFonts w:ascii="Times New Roman" w:hAnsi="Times New Roman" w:cs="Times New Roman"/>
        </w:rPr>
        <w:t>общественной</w:t>
      </w:r>
      <w:r w:rsidRPr="003166B8">
        <w:rPr>
          <w:rFonts w:ascii="Times New Roman" w:hAnsi="Times New Roman" w:cs="Times New Roman"/>
        </w:rPr>
        <w:t xml:space="preserve"> застройки;</w:t>
      </w:r>
    </w:p>
    <w:p w14:paraId="38D9EC61" w14:textId="7A33C540" w:rsidR="00111E10" w:rsidRPr="003166B8" w:rsidRDefault="00111E10"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производственная зона;</w:t>
      </w:r>
    </w:p>
    <w:p w14:paraId="2F23259B" w14:textId="2B02465C" w:rsidR="00111E10" w:rsidRPr="003166B8" w:rsidRDefault="00111E10"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инженерной инфраструктуры;</w:t>
      </w:r>
    </w:p>
    <w:p w14:paraId="330C27B9" w14:textId="142DCBDC" w:rsidR="00111E10" w:rsidRPr="003166B8" w:rsidRDefault="00111E10"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транспортной инфраструктуры;</w:t>
      </w:r>
    </w:p>
    <w:p w14:paraId="3321F7D4" w14:textId="1288569B" w:rsidR="00111E10"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сельскохозяйственного использования</w:t>
      </w:r>
      <w:r w:rsidR="00111E10" w:rsidRPr="003166B8">
        <w:rPr>
          <w:rFonts w:ascii="Times New Roman" w:hAnsi="Times New Roman" w:cs="Times New Roman"/>
        </w:rPr>
        <w:t>;</w:t>
      </w:r>
    </w:p>
    <w:p w14:paraId="136F3B39" w14:textId="540AC8AB"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производственная зона сельскохозяйственных предприятий;</w:t>
      </w:r>
    </w:p>
    <w:p w14:paraId="3CC13212" w14:textId="0B01298F"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садоводства, огородничества;</w:t>
      </w:r>
    </w:p>
    <w:p w14:paraId="46A414BC" w14:textId="4BA8A350"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рекреационного назначения;</w:t>
      </w:r>
    </w:p>
    <w:p w14:paraId="1F8E0344" w14:textId="4571D6EB"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лесов;</w:t>
      </w:r>
    </w:p>
    <w:p w14:paraId="3B4ECF83" w14:textId="179D1B85"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кладбищ;</w:t>
      </w:r>
    </w:p>
    <w:p w14:paraId="01356F73" w14:textId="2F7C4648"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складирования и захоронения отходов;</w:t>
      </w:r>
    </w:p>
    <w:p w14:paraId="4DA0F586" w14:textId="7F4F19C5" w:rsidR="005330C3" w:rsidRPr="003166B8" w:rsidRDefault="005330C3" w:rsidP="00D51C84">
      <w:pPr>
        <w:pStyle w:val="a7"/>
        <w:numPr>
          <w:ilvl w:val="0"/>
          <w:numId w:val="21"/>
        </w:numPr>
        <w:ind w:left="0" w:firstLine="284"/>
        <w:rPr>
          <w:rFonts w:ascii="Times New Roman" w:hAnsi="Times New Roman" w:cs="Times New Roman"/>
        </w:rPr>
      </w:pPr>
      <w:r w:rsidRPr="003166B8">
        <w:rPr>
          <w:rFonts w:ascii="Times New Roman" w:hAnsi="Times New Roman" w:cs="Times New Roman"/>
        </w:rPr>
        <w:t>зона акваторий.</w:t>
      </w:r>
    </w:p>
    <w:p w14:paraId="1DC9499B" w14:textId="291EB9E1" w:rsidR="00DA544D" w:rsidRPr="003166B8" w:rsidRDefault="00DA544D" w:rsidP="00DA544D">
      <w:pPr>
        <w:rPr>
          <w:rFonts w:ascii="Times New Roman" w:hAnsi="Times New Roman" w:cs="Times New Roman"/>
          <w:szCs w:val="24"/>
        </w:rPr>
      </w:pPr>
      <w:r w:rsidRPr="003166B8">
        <w:rPr>
          <w:rFonts w:ascii="Times New Roman" w:hAnsi="Times New Roman" w:cs="Times New Roman"/>
          <w:szCs w:val="24"/>
        </w:rPr>
        <w:t>В состав муниципального образования входят земли различного правового статуса и назначения. Большая часть территории заселена и активно используется в хозяйственной деятельности.</w:t>
      </w:r>
    </w:p>
    <w:p w14:paraId="41CB3564" w14:textId="6E65C529" w:rsidR="00DA544D" w:rsidRPr="003166B8" w:rsidRDefault="00DA544D" w:rsidP="00DA544D">
      <w:pPr>
        <w:rPr>
          <w:rFonts w:ascii="Times New Roman" w:hAnsi="Times New Roman" w:cs="Times New Roman"/>
          <w:szCs w:val="24"/>
        </w:rPr>
      </w:pPr>
      <w:r w:rsidRPr="003166B8">
        <w:rPr>
          <w:rFonts w:ascii="Times New Roman" w:hAnsi="Times New Roman" w:cs="Times New Roman"/>
          <w:szCs w:val="24"/>
        </w:rPr>
        <w:t xml:space="preserve">Застройка характеризуется компактностью и упорядоченностью планировочной структуры, которая сложилась в результате исторически сложившегося функционального использования земель. Активное жилищное строительство оказывает значительное </w:t>
      </w:r>
      <w:r w:rsidRPr="003166B8">
        <w:rPr>
          <w:rFonts w:ascii="Times New Roman" w:hAnsi="Times New Roman" w:cs="Times New Roman"/>
          <w:szCs w:val="24"/>
        </w:rPr>
        <w:lastRenderedPageBreak/>
        <w:t>влияние на систему расселения внутри муниципального образования, что, в свою очередь, ведет к изменению численности населения и потребности в инфраструктурных объектах.</w:t>
      </w:r>
    </w:p>
    <w:p w14:paraId="4E48A81A" w14:textId="5C34625F" w:rsidR="00F02BD1" w:rsidRPr="003166B8" w:rsidRDefault="00DA544D" w:rsidP="00DA544D">
      <w:pPr>
        <w:rPr>
          <w:rFonts w:ascii="Times New Roman" w:hAnsi="Times New Roman" w:cs="Times New Roman"/>
          <w:szCs w:val="24"/>
        </w:rPr>
      </w:pPr>
      <w:r w:rsidRPr="003166B8">
        <w:rPr>
          <w:rFonts w:ascii="Times New Roman" w:hAnsi="Times New Roman" w:cs="Times New Roman"/>
          <w:szCs w:val="24"/>
        </w:rPr>
        <w:t>Важную роль в формировании опорного каркаса сельского поселения играют транспортные коридоры и река Волга, которые проходят через его территорию.</w:t>
      </w:r>
    </w:p>
    <w:p w14:paraId="01358C41" w14:textId="77777777" w:rsidR="00DA544D" w:rsidRPr="003166B8" w:rsidRDefault="00DA544D" w:rsidP="00DA544D">
      <w:pPr>
        <w:rPr>
          <w:rFonts w:ascii="Times New Roman" w:hAnsi="Times New Roman" w:cs="Times New Roman"/>
        </w:rPr>
      </w:pPr>
    </w:p>
    <w:p w14:paraId="5465C8B5" w14:textId="51B552A7" w:rsidR="00F02BD1" w:rsidRPr="003166B8" w:rsidRDefault="00F02BD1" w:rsidP="007D0F0F">
      <w:pPr>
        <w:pStyle w:val="31"/>
      </w:pPr>
      <w:r w:rsidRPr="003166B8">
        <w:t>3.1.2</w:t>
      </w:r>
      <w:r w:rsidR="00804351" w:rsidRPr="003166B8">
        <w:t>.</w:t>
      </w:r>
      <w:r w:rsidRPr="003166B8">
        <w:t xml:space="preserve"> Основные направления градостроительного развития, функционально-планировочная структура и предложения по функциональному зонированию</w:t>
      </w:r>
    </w:p>
    <w:p w14:paraId="1F8DD145" w14:textId="77777777" w:rsidR="00DA544D" w:rsidRPr="003166B8" w:rsidRDefault="00DA544D" w:rsidP="00DA544D">
      <w:pPr>
        <w:pStyle w:val="a7"/>
        <w:rPr>
          <w:rFonts w:ascii="Times New Roman" w:hAnsi="Times New Roman" w:cs="Times New Roman"/>
        </w:rPr>
      </w:pPr>
      <w:r w:rsidRPr="003166B8">
        <w:rPr>
          <w:rFonts w:ascii="Times New Roman" w:hAnsi="Times New Roman" w:cs="Times New Roman"/>
        </w:rPr>
        <w:t>Пространственно-территориальное развитие муниципального образования «Сельское поселение Каралатский сельсовет Камызякского муниципального района Астраханской области» во многом определяется внешними природными и транспортно-географическими факторами. Оно осуществляется с учетом долгосрочных целей и перспективных направлений развития Камызякского района в целом.</w:t>
      </w:r>
    </w:p>
    <w:p w14:paraId="1715C2A3" w14:textId="4C55D573" w:rsidR="00DA544D" w:rsidRPr="003166B8" w:rsidRDefault="00DA544D" w:rsidP="00370754">
      <w:pPr>
        <w:pStyle w:val="a7"/>
        <w:rPr>
          <w:rFonts w:ascii="Times New Roman" w:hAnsi="Times New Roman" w:cs="Times New Roman"/>
        </w:rPr>
      </w:pPr>
      <w:r w:rsidRPr="003166B8">
        <w:rPr>
          <w:rFonts w:ascii="Times New Roman" w:hAnsi="Times New Roman" w:cs="Times New Roman"/>
        </w:rPr>
        <w:t>Архитектурно-планировочная организация территории населенных пунктов базируется на четком функциональном зонировании, учете существующей капитальной застройки, а также региональных градостроительных особенностях, таких как природные условия, тип застройки, национальные традиции и бытовые условия. Это обеспечивает:</w:t>
      </w:r>
    </w:p>
    <w:p w14:paraId="38D8B524" w14:textId="549CC120" w:rsidR="00DA544D" w:rsidRPr="003166B8" w:rsidRDefault="00DA544D" w:rsidP="00D51C84">
      <w:pPr>
        <w:pStyle w:val="a7"/>
        <w:numPr>
          <w:ilvl w:val="0"/>
          <w:numId w:val="35"/>
        </w:numPr>
        <w:ind w:left="0" w:firstLine="284"/>
        <w:rPr>
          <w:rFonts w:ascii="Times New Roman" w:hAnsi="Times New Roman" w:cs="Times New Roman"/>
        </w:rPr>
      </w:pPr>
      <w:r w:rsidRPr="003166B8">
        <w:rPr>
          <w:rFonts w:ascii="Times New Roman" w:hAnsi="Times New Roman" w:cs="Times New Roman"/>
        </w:rPr>
        <w:t>Рациональное использование территории</w:t>
      </w:r>
      <w:r w:rsidR="00370754" w:rsidRPr="003166B8">
        <w:rPr>
          <w:rFonts w:ascii="Times New Roman" w:hAnsi="Times New Roman" w:cs="Times New Roman"/>
        </w:rPr>
        <w:t xml:space="preserve"> –</w:t>
      </w:r>
      <w:r w:rsidRPr="003166B8">
        <w:rPr>
          <w:rFonts w:ascii="Times New Roman" w:hAnsi="Times New Roman" w:cs="Times New Roman"/>
        </w:rPr>
        <w:t xml:space="preserve"> основные группы зданий и сооружений размещаются разумно, учитывая их функциональную взаимосвязь.</w:t>
      </w:r>
    </w:p>
    <w:p w14:paraId="6CA9FC51" w14:textId="7F039915" w:rsidR="00DA544D" w:rsidRPr="003166B8" w:rsidRDefault="00DA544D" w:rsidP="00D51C84">
      <w:pPr>
        <w:pStyle w:val="a7"/>
        <w:numPr>
          <w:ilvl w:val="0"/>
          <w:numId w:val="35"/>
        </w:numPr>
        <w:ind w:left="0" w:firstLine="284"/>
        <w:rPr>
          <w:rFonts w:ascii="Times New Roman" w:hAnsi="Times New Roman" w:cs="Times New Roman"/>
        </w:rPr>
      </w:pPr>
      <w:r w:rsidRPr="003166B8">
        <w:rPr>
          <w:rFonts w:ascii="Times New Roman" w:hAnsi="Times New Roman" w:cs="Times New Roman"/>
        </w:rPr>
        <w:t>Создание оптимальных условий</w:t>
      </w:r>
      <w:r w:rsidR="00370754" w:rsidRPr="003166B8">
        <w:rPr>
          <w:rFonts w:ascii="Times New Roman" w:hAnsi="Times New Roman" w:cs="Times New Roman"/>
        </w:rPr>
        <w:t xml:space="preserve"> – </w:t>
      </w:r>
      <w:r w:rsidRPr="003166B8">
        <w:rPr>
          <w:rFonts w:ascii="Times New Roman" w:hAnsi="Times New Roman" w:cs="Times New Roman"/>
        </w:rPr>
        <w:t>для жизни, отдыха и производственной деятельности жителей.</w:t>
      </w:r>
    </w:p>
    <w:p w14:paraId="565A3C9F" w14:textId="77777777" w:rsidR="00DA544D" w:rsidRPr="003166B8" w:rsidRDefault="00DA544D" w:rsidP="00DA544D">
      <w:pPr>
        <w:pStyle w:val="a7"/>
        <w:rPr>
          <w:rFonts w:ascii="Times New Roman" w:hAnsi="Times New Roman" w:cs="Times New Roman"/>
        </w:rPr>
      </w:pPr>
      <w:r w:rsidRPr="003166B8">
        <w:rPr>
          <w:rFonts w:ascii="Times New Roman" w:hAnsi="Times New Roman" w:cs="Times New Roman"/>
        </w:rPr>
        <w:t>Генеральным планом предусмотрена реконструкция и развитие уже существующего населенного пункта с учетом сложившихся градостроительных условий: расположение жилой и производственной зон, размещение капитальных зданий, наличие водных пространств, дорожной сети и других факторов.</w:t>
      </w:r>
    </w:p>
    <w:p w14:paraId="77DA7CF0" w14:textId="5298865E" w:rsidR="00C132E0" w:rsidRPr="003166B8" w:rsidRDefault="00C132E0" w:rsidP="00DA544D">
      <w:pPr>
        <w:pStyle w:val="a7"/>
        <w:rPr>
          <w:rFonts w:ascii="Times New Roman" w:hAnsi="Times New Roman" w:cs="Times New Roman"/>
        </w:rPr>
      </w:pPr>
      <w:r w:rsidRPr="003166B8">
        <w:rPr>
          <w:rFonts w:ascii="Times New Roman" w:hAnsi="Times New Roman" w:cs="Times New Roman"/>
        </w:rPr>
        <w:t>Жилая зона сел представлена индивидуальными жилыми домами.</w:t>
      </w:r>
    </w:p>
    <w:p w14:paraId="1D5FAFE5" w14:textId="1D58B805" w:rsidR="00B4435A" w:rsidRPr="003166B8" w:rsidRDefault="00B4435A" w:rsidP="00B4435A">
      <w:pPr>
        <w:pStyle w:val="a7"/>
        <w:rPr>
          <w:rFonts w:ascii="Times New Roman" w:hAnsi="Times New Roman" w:cs="Times New Roman"/>
        </w:rPr>
      </w:pPr>
      <w:r w:rsidRPr="003166B8">
        <w:rPr>
          <w:rFonts w:ascii="Times New Roman" w:hAnsi="Times New Roman" w:cs="Times New Roman"/>
        </w:rPr>
        <w:t>Ключевая цель пространственного развития поселения – определить его территориальные ресурсы и соотнести их с необходимостью размещения объектов федерального, регионального, местного и иного значения. Эти объекты должны быть построены на основе анализа текущего состояния территории и градостроительных нормативов.</w:t>
      </w:r>
    </w:p>
    <w:p w14:paraId="3B544AB9" w14:textId="40AA0CA0" w:rsidR="00B4435A" w:rsidRPr="003166B8" w:rsidRDefault="00B4435A" w:rsidP="00B4435A">
      <w:pPr>
        <w:pStyle w:val="a7"/>
        <w:rPr>
          <w:rFonts w:ascii="Times New Roman" w:hAnsi="Times New Roman" w:cs="Times New Roman"/>
        </w:rPr>
      </w:pPr>
      <w:r w:rsidRPr="003166B8">
        <w:rPr>
          <w:rFonts w:ascii="Times New Roman" w:hAnsi="Times New Roman" w:cs="Times New Roman"/>
        </w:rPr>
        <w:t>После анализа потенциала поселения были определены приоритетные направления развития: жилищное, общественно-деловое, рекреационное, производственное и сельскохозяйственное.</w:t>
      </w:r>
    </w:p>
    <w:p w14:paraId="3B0FC139" w14:textId="77777777" w:rsidR="00B4435A" w:rsidRPr="003166B8" w:rsidRDefault="00B4435A" w:rsidP="00B4435A">
      <w:pPr>
        <w:pStyle w:val="a7"/>
        <w:rPr>
          <w:rFonts w:ascii="Times New Roman" w:hAnsi="Times New Roman" w:cs="Times New Roman"/>
        </w:rPr>
      </w:pPr>
      <w:r w:rsidRPr="003166B8">
        <w:rPr>
          <w:rFonts w:ascii="Times New Roman" w:hAnsi="Times New Roman" w:cs="Times New Roman"/>
        </w:rPr>
        <w:t>Определение основных пространственно-планировочных элементов позволяет определить направления развития территорий населённых пунктов и центры притяжения общественных функций. Развитие пространственного каркаса по ключевым структурным элементам позволит освоить новые территории для жилых зон, эффективно использовать имеющиеся резервы производственных зон, развивать и улучшать структуру рекреационных зон. В результате будет создана более привлекательная среда для жизни населения.</w:t>
      </w:r>
    </w:p>
    <w:p w14:paraId="385CAC45" w14:textId="5E2B37FD" w:rsidR="00C132E0" w:rsidRPr="003166B8" w:rsidRDefault="00C132E0" w:rsidP="00B4435A">
      <w:pPr>
        <w:pStyle w:val="a7"/>
        <w:rPr>
          <w:rFonts w:ascii="Times New Roman" w:hAnsi="Times New Roman" w:cs="Times New Roman"/>
        </w:rPr>
      </w:pPr>
      <w:r w:rsidRPr="003166B8">
        <w:rPr>
          <w:rFonts w:ascii="Times New Roman" w:hAnsi="Times New Roman" w:cs="Times New Roman"/>
        </w:rPr>
        <w:t>Мероприятиями территориального планирования предусмотрена реализация ряда проектов жизнедеятельности муниципального образования (полный перечень мероприятий представлен в Томе I. Положение о территориальном планировании), предусматривающих возможности его дальнейшего пространственно-территориального и социально-экономического развития.</w:t>
      </w:r>
    </w:p>
    <w:p w14:paraId="5649A2CA" w14:textId="77777777" w:rsidR="00C132E0" w:rsidRPr="003166B8" w:rsidRDefault="00C132E0" w:rsidP="00C132E0">
      <w:pPr>
        <w:pStyle w:val="a7"/>
        <w:rPr>
          <w:rFonts w:ascii="Times New Roman" w:hAnsi="Times New Roman" w:cs="Times New Roman"/>
          <w:b/>
        </w:rPr>
      </w:pPr>
      <w:r w:rsidRPr="003166B8">
        <w:rPr>
          <w:rFonts w:ascii="Times New Roman" w:hAnsi="Times New Roman" w:cs="Times New Roman"/>
          <w:b/>
        </w:rPr>
        <w:lastRenderedPageBreak/>
        <w:t>Предложения по функциональному зонированию территории</w:t>
      </w:r>
    </w:p>
    <w:p w14:paraId="61F70EE0"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5E028C01" w14:textId="48D92E4A" w:rsidR="00C132E0" w:rsidRPr="003166B8" w:rsidRDefault="00C132E0" w:rsidP="00C132E0">
      <w:pPr>
        <w:pStyle w:val="a7"/>
        <w:rPr>
          <w:rFonts w:ascii="Times New Roman" w:hAnsi="Times New Roman" w:cs="Times New Roman"/>
        </w:rPr>
      </w:pPr>
      <w:r w:rsidRPr="003166B8">
        <w:rPr>
          <w:rFonts w:ascii="Times New Roman" w:hAnsi="Times New Roman" w:cs="Times New Roman"/>
        </w:rPr>
        <w:t>Проектом генерального плана функциональное зонирование территории муниципального образования 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w:t>
      </w:r>
      <w:r w:rsidR="0059674E">
        <w:rPr>
          <w:rFonts w:ascii="Times New Roman" w:hAnsi="Times New Roman" w:cs="Times New Roman"/>
        </w:rPr>
        <w:t>.12.</w:t>
      </w:r>
      <w:r w:rsidRPr="003166B8">
        <w:rPr>
          <w:rFonts w:ascii="Times New Roman" w:hAnsi="Times New Roman" w:cs="Times New Roman"/>
        </w:rPr>
        <w:t>2016 № 793».</w:t>
      </w:r>
    </w:p>
    <w:p w14:paraId="22C1DA08"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 В соответствии со ст. 35 Градостроительного кодекса в результате градостроительного зонирования могут определяться жилые, общественно-деловые,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особо охраняемых территорий, зоны специального назначения, зоны размещения военных объектов и иные виды функциональных зон.</w:t>
      </w:r>
    </w:p>
    <w:p w14:paraId="01D62C51"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b/>
        </w:rPr>
        <w:t>Жилые зоны</w:t>
      </w:r>
      <w:r w:rsidRPr="003166B8">
        <w:rPr>
          <w:rFonts w:ascii="Times New Roman" w:hAnsi="Times New Roman" w:cs="Times New Roman"/>
        </w:rPr>
        <w:t xml:space="preserve"> предназначены для преимущественного размещения жилищного фонда.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106ED6E0" w14:textId="4067996B" w:rsidR="00C132E0" w:rsidRPr="003166B8" w:rsidRDefault="00C132E0" w:rsidP="00C132E0">
      <w:pPr>
        <w:pStyle w:val="a7"/>
        <w:rPr>
          <w:rFonts w:ascii="Times New Roman" w:hAnsi="Times New Roman" w:cs="Times New Roman"/>
        </w:rPr>
      </w:pPr>
      <w:r w:rsidRPr="003166B8">
        <w:rPr>
          <w:rFonts w:ascii="Times New Roman" w:hAnsi="Times New Roman" w:cs="Times New Roman"/>
        </w:rPr>
        <w:t>Жилая зона сельсовета представлена индивидуальной жилой застройкой.</w:t>
      </w:r>
    </w:p>
    <w:p w14:paraId="073612BE" w14:textId="77777777" w:rsidR="00C132E0" w:rsidRPr="003166B8" w:rsidRDefault="00C132E0" w:rsidP="00C132E0">
      <w:pPr>
        <w:rPr>
          <w:rFonts w:ascii="Times New Roman" w:hAnsi="Times New Roman" w:cs="Times New Roman"/>
        </w:rPr>
      </w:pPr>
      <w:r w:rsidRPr="003166B8">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14:paraId="4079B274"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b/>
        </w:rPr>
        <w:t>Общественно-деловые зоны</w:t>
      </w:r>
      <w:r w:rsidRPr="003166B8">
        <w:rPr>
          <w:rFonts w:ascii="Times New Roman" w:hAnsi="Times New Roman" w:cs="Times New Roman"/>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w:t>
      </w:r>
    </w:p>
    <w:p w14:paraId="17BFE529"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b/>
        </w:rPr>
        <w:t>Производственные зоны, зоны инженерной и транспортной инфраструктур</w:t>
      </w:r>
      <w:r w:rsidRPr="003166B8">
        <w:rPr>
          <w:rFonts w:ascii="Times New Roman" w:hAnsi="Times New Roman" w:cs="Times New Roman"/>
        </w:rPr>
        <w:t xml:space="preserve">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w:t>
      </w:r>
      <w:r w:rsidRPr="003166B8">
        <w:rPr>
          <w:rFonts w:ascii="Times New Roman" w:hAnsi="Times New Roman" w:cs="Times New Roman"/>
        </w:rPr>
        <w:lastRenderedPageBreak/>
        <w:t>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7C70147"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В состав производственных зон, зон инженерной и транспортной инфраструктур включаются:</w:t>
      </w:r>
    </w:p>
    <w:p w14:paraId="6888E126" w14:textId="77777777" w:rsidR="00C132E0" w:rsidRPr="003166B8" w:rsidRDefault="00C132E0" w:rsidP="00D51C84">
      <w:pPr>
        <w:pStyle w:val="a7"/>
        <w:numPr>
          <w:ilvl w:val="0"/>
          <w:numId w:val="22"/>
        </w:numPr>
        <w:ind w:left="0" w:firstLine="709"/>
        <w:rPr>
          <w:rFonts w:ascii="Times New Roman" w:hAnsi="Times New Roman" w:cs="Times New Roman"/>
        </w:rPr>
      </w:pPr>
      <w:r w:rsidRPr="003166B8">
        <w:rPr>
          <w:rFonts w:ascii="Times New Roman" w:hAnsi="Times New Roman" w:cs="Times New Roman"/>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14:paraId="66325F45" w14:textId="77777777" w:rsidR="00C132E0" w:rsidRPr="003166B8" w:rsidRDefault="00C132E0" w:rsidP="00D51C84">
      <w:pPr>
        <w:pStyle w:val="a7"/>
        <w:numPr>
          <w:ilvl w:val="0"/>
          <w:numId w:val="22"/>
        </w:numPr>
        <w:ind w:left="0" w:firstLine="709"/>
        <w:rPr>
          <w:rFonts w:ascii="Times New Roman" w:hAnsi="Times New Roman" w:cs="Times New Roman"/>
        </w:rPr>
      </w:pPr>
      <w:r w:rsidRPr="003166B8">
        <w:rPr>
          <w:rFonts w:ascii="Times New Roman" w:hAnsi="Times New Roman" w:cs="Times New Roman"/>
        </w:rPr>
        <w:t>производственные зоны - зоны размещения производственных объектов с различными нормативами воздействия на окружающую среду;</w:t>
      </w:r>
    </w:p>
    <w:p w14:paraId="357DCC8F" w14:textId="77777777" w:rsidR="00C132E0" w:rsidRPr="003166B8" w:rsidRDefault="00C132E0" w:rsidP="00D51C84">
      <w:pPr>
        <w:pStyle w:val="a7"/>
        <w:numPr>
          <w:ilvl w:val="0"/>
          <w:numId w:val="22"/>
        </w:numPr>
        <w:ind w:left="0" w:firstLine="709"/>
        <w:rPr>
          <w:rFonts w:ascii="Times New Roman" w:hAnsi="Times New Roman" w:cs="Times New Roman"/>
        </w:rPr>
      </w:pPr>
      <w:r w:rsidRPr="003166B8">
        <w:rPr>
          <w:rFonts w:ascii="Times New Roman" w:hAnsi="Times New Roman" w:cs="Times New Roman"/>
        </w:rPr>
        <w:t>иные виды производственной, инженерной и транспортной инфраструктур.</w:t>
      </w:r>
    </w:p>
    <w:p w14:paraId="361D5268"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Зона </w:t>
      </w:r>
      <w:r w:rsidRPr="003166B8">
        <w:rPr>
          <w:rFonts w:ascii="Times New Roman" w:hAnsi="Times New Roman" w:cs="Times New Roman"/>
          <w:b/>
        </w:rPr>
        <w:t>сельскохозяйственного использования</w:t>
      </w:r>
      <w:r w:rsidRPr="003166B8">
        <w:rPr>
          <w:rFonts w:ascii="Times New Roman" w:hAnsi="Times New Roman" w:cs="Times New Roman"/>
        </w:rPr>
        <w:t xml:space="preserve"> предназначена для выделения территорий, связанных с выращиванием и переработкой сельскохозяйственной продукции.</w:t>
      </w:r>
    </w:p>
    <w:p w14:paraId="1DEF2C10"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В состав зон сельскохозяйственного использования могут включаться:</w:t>
      </w:r>
    </w:p>
    <w:p w14:paraId="7B7A11D7" w14:textId="77777777" w:rsidR="00C132E0" w:rsidRPr="003166B8" w:rsidRDefault="00C132E0" w:rsidP="00D51C84">
      <w:pPr>
        <w:pStyle w:val="a7"/>
        <w:numPr>
          <w:ilvl w:val="0"/>
          <w:numId w:val="23"/>
        </w:numPr>
        <w:ind w:left="0" w:firstLine="709"/>
        <w:rPr>
          <w:rFonts w:ascii="Times New Roman" w:hAnsi="Times New Roman" w:cs="Times New Roman"/>
        </w:rPr>
      </w:pPr>
      <w:r w:rsidRPr="003166B8">
        <w:rPr>
          <w:rFonts w:ascii="Times New Roman" w:hAnsi="Times New Roman" w:cs="Times New Roman"/>
        </w:rPr>
        <w:t>зоны сельскохозяйственных угодий – пашни, сенокосы, пастбища, залежи, земли, занятые многолетними насаждениями (садами, виноградниками и другими);</w:t>
      </w:r>
    </w:p>
    <w:p w14:paraId="150B4F82" w14:textId="77777777" w:rsidR="00C132E0" w:rsidRPr="003166B8" w:rsidRDefault="00C132E0" w:rsidP="00D51C84">
      <w:pPr>
        <w:pStyle w:val="a7"/>
        <w:numPr>
          <w:ilvl w:val="0"/>
          <w:numId w:val="23"/>
        </w:numPr>
        <w:ind w:left="0" w:firstLine="709"/>
        <w:rPr>
          <w:rFonts w:ascii="Times New Roman" w:hAnsi="Times New Roman" w:cs="Times New Roman"/>
        </w:rPr>
      </w:pPr>
      <w:r w:rsidRPr="003166B8">
        <w:rPr>
          <w:rFonts w:ascii="Times New Roman" w:hAnsi="Times New Roman" w:cs="Times New Roman"/>
        </w:rPr>
        <w:t>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6DF5DF01"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В состав зон </w:t>
      </w:r>
      <w:r w:rsidRPr="003166B8">
        <w:rPr>
          <w:rFonts w:ascii="Times New Roman" w:hAnsi="Times New Roman" w:cs="Times New Roman"/>
          <w:b/>
        </w:rPr>
        <w:t>рекреационного назначения</w:t>
      </w:r>
      <w:r w:rsidRPr="003166B8">
        <w:rPr>
          <w:rFonts w:ascii="Times New Roman" w:hAnsi="Times New Roman" w:cs="Times New Roman"/>
        </w:rPr>
        <w:t xml:space="preserve">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0C790CB9"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Площади территорий для размещения объектов рекреационного назначения следует принимать:</w:t>
      </w:r>
    </w:p>
    <w:p w14:paraId="1AE9C34A" w14:textId="77777777" w:rsidR="00C132E0" w:rsidRPr="003166B8" w:rsidRDefault="00C132E0" w:rsidP="00D51C84">
      <w:pPr>
        <w:pStyle w:val="a7"/>
        <w:numPr>
          <w:ilvl w:val="0"/>
          <w:numId w:val="24"/>
        </w:numPr>
        <w:rPr>
          <w:rFonts w:ascii="Times New Roman" w:hAnsi="Times New Roman" w:cs="Times New Roman"/>
        </w:rPr>
      </w:pPr>
      <w:r w:rsidRPr="003166B8">
        <w:rPr>
          <w:rFonts w:ascii="Times New Roman" w:hAnsi="Times New Roman" w:cs="Times New Roman"/>
        </w:rPr>
        <w:t>парк малого населенного пункта – не менее 5 га;</w:t>
      </w:r>
    </w:p>
    <w:p w14:paraId="14F5BC8F" w14:textId="77777777" w:rsidR="00C132E0" w:rsidRPr="003166B8" w:rsidRDefault="00C132E0" w:rsidP="00D51C84">
      <w:pPr>
        <w:pStyle w:val="a7"/>
        <w:numPr>
          <w:ilvl w:val="0"/>
          <w:numId w:val="24"/>
        </w:numPr>
        <w:rPr>
          <w:rFonts w:ascii="Times New Roman" w:hAnsi="Times New Roman" w:cs="Times New Roman"/>
        </w:rPr>
      </w:pPr>
      <w:r w:rsidRPr="003166B8">
        <w:rPr>
          <w:rFonts w:ascii="Times New Roman" w:hAnsi="Times New Roman" w:cs="Times New Roman"/>
        </w:rPr>
        <w:t xml:space="preserve">парков (садов) планировочных районов – не менее 10 га; </w:t>
      </w:r>
    </w:p>
    <w:p w14:paraId="324F8926" w14:textId="77777777" w:rsidR="00C132E0" w:rsidRPr="003166B8" w:rsidRDefault="00C132E0" w:rsidP="00D51C84">
      <w:pPr>
        <w:pStyle w:val="a7"/>
        <w:numPr>
          <w:ilvl w:val="0"/>
          <w:numId w:val="24"/>
        </w:numPr>
        <w:rPr>
          <w:rFonts w:ascii="Times New Roman" w:hAnsi="Times New Roman" w:cs="Times New Roman"/>
        </w:rPr>
      </w:pPr>
      <w:r w:rsidRPr="003166B8">
        <w:rPr>
          <w:rFonts w:ascii="Times New Roman" w:hAnsi="Times New Roman" w:cs="Times New Roman"/>
        </w:rPr>
        <w:t>для садов микрорайонов (кварталов) – не менее 3 га;</w:t>
      </w:r>
    </w:p>
    <w:p w14:paraId="304D506C" w14:textId="77777777" w:rsidR="00C132E0" w:rsidRPr="003166B8" w:rsidRDefault="00C132E0" w:rsidP="00D51C84">
      <w:pPr>
        <w:pStyle w:val="a7"/>
        <w:numPr>
          <w:ilvl w:val="0"/>
          <w:numId w:val="24"/>
        </w:numPr>
        <w:rPr>
          <w:rFonts w:ascii="Times New Roman" w:hAnsi="Times New Roman" w:cs="Times New Roman"/>
        </w:rPr>
      </w:pPr>
      <w:r w:rsidRPr="003166B8">
        <w:rPr>
          <w:rFonts w:ascii="Times New Roman" w:hAnsi="Times New Roman" w:cs="Times New Roman"/>
        </w:rPr>
        <w:t>для скверов – не менее 0,5 га.</w:t>
      </w:r>
    </w:p>
    <w:p w14:paraId="705A71C0"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В состав зон </w:t>
      </w:r>
      <w:r w:rsidRPr="003166B8">
        <w:rPr>
          <w:rFonts w:ascii="Times New Roman" w:hAnsi="Times New Roman" w:cs="Times New Roman"/>
          <w:b/>
        </w:rPr>
        <w:t>специального назначения</w:t>
      </w:r>
      <w:r w:rsidRPr="003166B8">
        <w:rPr>
          <w:rFonts w:ascii="Times New Roman" w:hAnsi="Times New Roman" w:cs="Times New Roman"/>
        </w:rPr>
        <w:t xml:space="preserve">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58CAC637" w14:textId="77777777" w:rsidR="00C132E0" w:rsidRPr="003166B8" w:rsidRDefault="00C132E0" w:rsidP="00C132E0">
      <w:pPr>
        <w:pStyle w:val="a7"/>
        <w:rPr>
          <w:rFonts w:ascii="Times New Roman" w:hAnsi="Times New Roman" w:cs="Times New Roman"/>
        </w:rPr>
      </w:pPr>
      <w:r w:rsidRPr="003166B8">
        <w:rPr>
          <w:rFonts w:ascii="Times New Roman" w:hAnsi="Times New Roman" w:cs="Times New Roman"/>
        </w:rPr>
        <w:t xml:space="preserve">Помимо предусмотренных представленных зон могут устанавливаться </w:t>
      </w:r>
      <w:r w:rsidRPr="003166B8">
        <w:rPr>
          <w:rFonts w:ascii="Times New Roman" w:hAnsi="Times New Roman" w:cs="Times New Roman"/>
          <w:b/>
        </w:rPr>
        <w:t>иные</w:t>
      </w:r>
      <w:r w:rsidRPr="003166B8">
        <w:rPr>
          <w:rFonts w:ascii="Times New Roman" w:hAnsi="Times New Roman" w:cs="Times New Roman"/>
        </w:rPr>
        <w:t xml:space="preserve">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14:paraId="72CD09D3" w14:textId="77777777" w:rsidR="000577E1" w:rsidRPr="003166B8" w:rsidRDefault="000577E1" w:rsidP="000577E1">
      <w:pPr>
        <w:rPr>
          <w:rFonts w:ascii="Times New Roman" w:eastAsia="Calibri" w:hAnsi="Times New Roman" w:cs="Times New Roman"/>
          <w:b/>
          <w:szCs w:val="24"/>
        </w:rPr>
      </w:pPr>
      <w:r w:rsidRPr="003166B8">
        <w:rPr>
          <w:rFonts w:ascii="Times New Roman" w:eastAsia="Calibri" w:hAnsi="Times New Roman" w:cs="Times New Roman"/>
          <w:b/>
          <w:szCs w:val="24"/>
        </w:rPr>
        <w:t>Таким образом, в проекте предусмотрена функционально-планировочная организация территории сельского поселения, удовлетворяющая требованиям ее развития, соблюдение баланса государственных, общественных и частных интересов и безопасность проживания населения.</w:t>
      </w:r>
    </w:p>
    <w:p w14:paraId="098FC61E" w14:textId="77777777" w:rsidR="00F02BD1" w:rsidRPr="003166B8" w:rsidRDefault="00F02BD1" w:rsidP="00F02BD1">
      <w:pPr>
        <w:rPr>
          <w:rFonts w:ascii="Times New Roman" w:hAnsi="Times New Roman" w:cs="Times New Roman"/>
        </w:rPr>
      </w:pPr>
    </w:p>
    <w:p w14:paraId="6BB01BE0" w14:textId="62FF30AD" w:rsidR="00F02BD1" w:rsidRPr="003166B8" w:rsidRDefault="00F02BD1" w:rsidP="007D0F0F">
      <w:pPr>
        <w:pStyle w:val="21"/>
      </w:pPr>
      <w:bookmarkStart w:id="72" w:name="_Toc85173308"/>
      <w:bookmarkStart w:id="73" w:name="_Toc118730230"/>
      <w:bookmarkStart w:id="74" w:name="_Toc184044190"/>
      <w:r w:rsidRPr="003166B8">
        <w:lastRenderedPageBreak/>
        <w:t>3.2</w:t>
      </w:r>
      <w:r w:rsidR="00804351" w:rsidRPr="003166B8">
        <w:t>.</w:t>
      </w:r>
      <w:r w:rsidRPr="003166B8">
        <w:t xml:space="preserve"> </w:t>
      </w:r>
      <w:bookmarkEnd w:id="72"/>
      <w:r w:rsidRPr="003166B8">
        <w:t>Планируемое социально-экономическое развитие муниципального образования</w:t>
      </w:r>
      <w:bookmarkEnd w:id="73"/>
      <w:r w:rsidR="007D0F0F" w:rsidRPr="003166B8">
        <w:t xml:space="preserve"> «</w:t>
      </w:r>
      <w:r w:rsidR="007D0F0F" w:rsidRPr="003166B8">
        <w:rPr>
          <w:bCs w:val="0"/>
        </w:rPr>
        <w:t xml:space="preserve">Сельское поселение </w:t>
      </w:r>
      <w:r w:rsidR="00747772" w:rsidRPr="003166B8">
        <w:rPr>
          <w:bCs w:val="0"/>
        </w:rPr>
        <w:t>Каралатский</w:t>
      </w:r>
      <w:r w:rsidR="007D0F0F" w:rsidRPr="003166B8">
        <w:rPr>
          <w:bCs w:val="0"/>
        </w:rPr>
        <w:t xml:space="preserve"> сельсовет Камызякского муниципального района Астраханской области</w:t>
      </w:r>
      <w:r w:rsidR="007D0F0F" w:rsidRPr="003166B8">
        <w:t>»</w:t>
      </w:r>
      <w:bookmarkEnd w:id="74"/>
    </w:p>
    <w:p w14:paraId="5E2A5C4E" w14:textId="54C5878F" w:rsidR="00F02BD1" w:rsidRPr="003166B8" w:rsidRDefault="00F02BD1" w:rsidP="007D0F0F">
      <w:pPr>
        <w:pStyle w:val="31"/>
      </w:pPr>
      <w:bookmarkStart w:id="75" w:name="_Toc86333767"/>
      <w:bookmarkStart w:id="76" w:name="_Toc103609647"/>
      <w:r w:rsidRPr="003166B8">
        <w:t>3.2.1</w:t>
      </w:r>
      <w:r w:rsidR="00804351" w:rsidRPr="003166B8">
        <w:t>.</w:t>
      </w:r>
      <w:r w:rsidRPr="003166B8">
        <w:t xml:space="preserve"> Прогноз численности населения</w:t>
      </w:r>
      <w:bookmarkEnd w:id="75"/>
      <w:bookmarkEnd w:id="76"/>
    </w:p>
    <w:p w14:paraId="2308A5FF" w14:textId="2ED17760" w:rsidR="001265D8" w:rsidRPr="003166B8" w:rsidRDefault="001265D8" w:rsidP="001265D8">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eastAsia="Times New Roman" w:hAnsi="Times New Roman" w:cs="Times New Roman"/>
        </w:rPr>
        <w:t xml:space="preserve">Прогноз численности населения </w:t>
      </w:r>
      <w:r w:rsidRPr="003166B8">
        <w:rPr>
          <w:rFonts w:ascii="Times New Roman" w:hAnsi="Times New Roman" w:cs="Times New Roman"/>
        </w:rPr>
        <w:t>МО «</w:t>
      </w:r>
      <w:r w:rsidRPr="003166B8">
        <w:rPr>
          <w:rStyle w:val="15"/>
          <w:rFonts w:eastAsiaTheme="minorHAnsi"/>
        </w:rPr>
        <w:t xml:space="preserve">Сельское поселение </w:t>
      </w:r>
      <w:r w:rsidR="00A544C7" w:rsidRPr="003166B8">
        <w:rPr>
          <w:rFonts w:ascii="Times New Roman" w:hAnsi="Times New Roman" w:cs="Times New Roman"/>
          <w:szCs w:val="24"/>
        </w:rPr>
        <w:t>Каралатский</w:t>
      </w:r>
      <w:r w:rsidR="00A544C7" w:rsidRPr="003166B8">
        <w:rPr>
          <w:rStyle w:val="15"/>
          <w:rFonts w:eastAsiaTheme="minorHAnsi"/>
        </w:rPr>
        <w:t xml:space="preserve"> </w:t>
      </w:r>
      <w:r w:rsidRPr="003166B8">
        <w:rPr>
          <w:rStyle w:val="15"/>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eastAsia="Times New Roman" w:hAnsi="Times New Roman" w:cs="Times New Roman"/>
        </w:rPr>
        <w:t>сделан на основе выявленных в последние годы изменений половозрастной структуры, воспроизводства и миграционных процессов. При составлении демографического прогноза учитывались основные параметры, формирующие численность населения и возрастную структуру: рождаемость, смертность и миграционный прирост.</w:t>
      </w:r>
    </w:p>
    <w:p w14:paraId="0BE186FC" w14:textId="77777777" w:rsidR="00A544C7" w:rsidRPr="003166B8" w:rsidRDefault="001265D8" w:rsidP="00A544C7">
      <w:pPr>
        <w:pBdr>
          <w:top w:val="none" w:sz="4" w:space="0" w:color="000000"/>
          <w:left w:val="none" w:sz="4" w:space="0" w:color="000000"/>
          <w:bottom w:val="none" w:sz="4" w:space="0" w:color="000000"/>
          <w:right w:val="none" w:sz="4" w:space="0" w:color="000000"/>
        </w:pBdr>
        <w:ind w:firstLine="425"/>
        <w:rPr>
          <w:rFonts w:ascii="Times New Roman" w:hAnsi="Times New Roman" w:cs="Times New Roman"/>
          <w:szCs w:val="24"/>
        </w:rPr>
      </w:pPr>
      <w:r w:rsidRPr="003166B8">
        <w:rPr>
          <w:rFonts w:ascii="Times New Roman" w:eastAsia="Times New Roman" w:hAnsi="Times New Roman" w:cs="Times New Roman"/>
        </w:rPr>
        <w:t>Расчетные показатели были установлены на две даты: 2029 (первый этап реализации генерального плана) и 2044 (расчетный период планирования). Прогнозирование осуществлялось на уровне района и сельских поселений. Отп</w:t>
      </w:r>
      <w:r w:rsidRPr="003166B8">
        <w:rPr>
          <w:rFonts w:ascii="Times New Roman" w:eastAsia="Times New Roman" w:hAnsi="Times New Roman" w:cs="Times New Roman"/>
          <w:szCs w:val="24"/>
        </w:rPr>
        <w:t xml:space="preserve">равной точкой демографического прогноза взят 2024 г. на основе договора </w:t>
      </w:r>
      <w:r w:rsidRPr="003166B8">
        <w:rPr>
          <w:rFonts w:ascii="Times New Roman" w:hAnsi="Times New Roman" w:cs="Times New Roman"/>
          <w:szCs w:val="24"/>
        </w:rPr>
        <w:t xml:space="preserve">№ </w:t>
      </w:r>
      <w:r w:rsidR="00A544C7" w:rsidRPr="003166B8">
        <w:rPr>
          <w:rFonts w:ascii="Times New Roman" w:hAnsi="Times New Roman" w:cs="Times New Roman"/>
          <w:szCs w:val="24"/>
        </w:rPr>
        <w:t>10-01/2024 от 02.10.2024 г. заключенного Администрацией муниципального образования «Сельское поселение Каралатский сельсовет Камызякского муниципального района Астраханской области» с ООО «Картфонд».</w:t>
      </w:r>
    </w:p>
    <w:p w14:paraId="0B6AC7C0" w14:textId="47686B19" w:rsidR="001265D8" w:rsidRPr="003166B8" w:rsidRDefault="001265D8" w:rsidP="00A544C7">
      <w:pPr>
        <w:pBdr>
          <w:top w:val="none" w:sz="4" w:space="0" w:color="000000"/>
          <w:left w:val="none" w:sz="4" w:space="0" w:color="000000"/>
          <w:bottom w:val="none" w:sz="4" w:space="0" w:color="000000"/>
          <w:right w:val="none" w:sz="4" w:space="0" w:color="000000"/>
        </w:pBdr>
        <w:ind w:firstLine="425"/>
        <w:rPr>
          <w:rFonts w:ascii="Times New Roman" w:hAnsi="Times New Roman" w:cs="Times New Roman"/>
        </w:rPr>
      </w:pPr>
      <w:r w:rsidRPr="003166B8">
        <w:rPr>
          <w:rFonts w:ascii="Times New Roman" w:eastAsia="Times New Roman" w:hAnsi="Times New Roman" w:cs="Times New Roman"/>
        </w:rPr>
        <w:t>Расчет и анализ ожидаемых изменений численности населения и других показателей на расчетный период проводился по трем сценариям (вариантам) развития: оптимистическому, инерционному (базовому) и пессимистическому. Они важны в условиях поливариантности социально-экономического развития. Вероятность развития демографической ситуации в муниципальном образовании</w:t>
      </w:r>
      <w:r w:rsidRPr="003166B8">
        <w:rPr>
          <w:rFonts w:ascii="Times New Roman" w:eastAsia="Times New Roman" w:hAnsi="Times New Roman" w:cs="Times New Roman"/>
          <w:b/>
        </w:rPr>
        <w:t xml:space="preserve"> </w:t>
      </w:r>
      <w:r w:rsidRPr="003166B8">
        <w:rPr>
          <w:rFonts w:ascii="Times New Roman" w:eastAsia="Times New Roman" w:hAnsi="Times New Roman" w:cs="Times New Roman"/>
        </w:rPr>
        <w:t>по сценарию зависит от сложного сочетания политических, экономических и социальных факторов.</w:t>
      </w:r>
    </w:p>
    <w:p w14:paraId="71729B61" w14:textId="3D7CA49E" w:rsidR="00CE4EAE" w:rsidRPr="003166B8" w:rsidRDefault="00CE4EAE">
      <w:pPr>
        <w:rPr>
          <w:rFonts w:ascii="Times New Roman" w:hAnsi="Times New Roman" w:cs="Times New Roman"/>
        </w:rPr>
      </w:pPr>
    </w:p>
    <w:p w14:paraId="71C41278" w14:textId="210A95F0" w:rsidR="00267142" w:rsidRPr="003166B8" w:rsidRDefault="00267142" w:rsidP="00267142">
      <w:pPr>
        <w:ind w:firstLine="0"/>
        <w:rPr>
          <w:rFonts w:ascii="Times New Roman" w:hAnsi="Times New Roman" w:cs="Times New Roman"/>
        </w:rPr>
      </w:pPr>
      <w:r w:rsidRPr="003166B8">
        <w:rPr>
          <w:noProof/>
          <w:lang w:eastAsia="ru-RU"/>
        </w:rPr>
        <w:drawing>
          <wp:inline distT="0" distB="0" distL="0" distR="0" wp14:anchorId="2E26DC86" wp14:editId="08412BB8">
            <wp:extent cx="5940425" cy="3895725"/>
            <wp:effectExtent l="0" t="0" r="3175" b="0"/>
            <wp:docPr id="12" name="Диаграмма 12">
              <a:extLst xmlns:a="http://schemas.openxmlformats.org/drawingml/2006/main">
                <a:ext uri="{FF2B5EF4-FFF2-40B4-BE49-F238E27FC236}">
                  <a16:creationId xmlns:a16="http://schemas.microsoft.com/office/drawing/2014/main" id="{32E72C44-0C0B-4D49-ABEA-4D4E20C12B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546236" w14:textId="2FC9F979" w:rsidR="0057270B" w:rsidRPr="003166B8" w:rsidRDefault="0057270B" w:rsidP="00825E0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sz w:val="22"/>
        </w:rPr>
      </w:pPr>
      <w:r w:rsidRPr="003166B8">
        <w:rPr>
          <w:rFonts w:ascii="Times New Roman" w:eastAsia="Times New Roman" w:hAnsi="Times New Roman" w:cs="Times New Roman"/>
          <w:b/>
          <w:bCs/>
          <w:sz w:val="22"/>
        </w:rPr>
        <w:lastRenderedPageBreak/>
        <w:t xml:space="preserve">Рисунок </w:t>
      </w:r>
      <w:r w:rsidRPr="003166B8">
        <w:rPr>
          <w:rFonts w:ascii="Times New Roman" w:eastAsia="Times New Roman" w:hAnsi="Times New Roman" w:cs="Times New Roman"/>
          <w:b/>
          <w:bCs/>
          <w:sz w:val="22"/>
        </w:rPr>
        <w:fldChar w:fldCharType="begin"/>
      </w:r>
      <w:r w:rsidRPr="003166B8">
        <w:rPr>
          <w:rFonts w:ascii="Times New Roman" w:eastAsia="Times New Roman" w:hAnsi="Times New Roman" w:cs="Times New Roman"/>
          <w:b/>
          <w:bCs/>
          <w:sz w:val="22"/>
        </w:rPr>
        <w:instrText xml:space="preserve"> SEQ Рисунок \* Arabic </w:instrText>
      </w:r>
      <w:r w:rsidRPr="003166B8">
        <w:rPr>
          <w:rFonts w:ascii="Times New Roman" w:eastAsia="Times New Roman" w:hAnsi="Times New Roman" w:cs="Times New Roman"/>
          <w:b/>
          <w:bCs/>
          <w:sz w:val="22"/>
        </w:rPr>
        <w:fldChar w:fldCharType="separate"/>
      </w:r>
      <w:r w:rsidR="007647A4" w:rsidRPr="003166B8">
        <w:rPr>
          <w:rFonts w:ascii="Times New Roman" w:eastAsia="Times New Roman" w:hAnsi="Times New Roman" w:cs="Times New Roman"/>
          <w:b/>
          <w:bCs/>
          <w:noProof/>
          <w:sz w:val="22"/>
        </w:rPr>
        <w:t>13</w:t>
      </w:r>
      <w:r w:rsidRPr="003166B8">
        <w:rPr>
          <w:rFonts w:ascii="Times New Roman" w:eastAsia="Times New Roman" w:hAnsi="Times New Roman" w:cs="Times New Roman"/>
          <w:b/>
          <w:bCs/>
          <w:sz w:val="22"/>
        </w:rPr>
        <w:fldChar w:fldCharType="end"/>
      </w:r>
      <w:r w:rsidRPr="003166B8">
        <w:rPr>
          <w:rFonts w:ascii="Times New Roman" w:eastAsia="Times New Roman" w:hAnsi="Times New Roman" w:cs="Times New Roman"/>
          <w:b/>
          <w:bCs/>
          <w:sz w:val="22"/>
        </w:rPr>
        <w:t xml:space="preserve"> – П</w:t>
      </w:r>
      <w:r w:rsidRPr="003166B8">
        <w:rPr>
          <w:rFonts w:ascii="Times New Roman" w:eastAsia="Times New Roman" w:hAnsi="Times New Roman" w:cs="Times New Roman"/>
          <w:b/>
          <w:sz w:val="22"/>
        </w:rPr>
        <w:t xml:space="preserve">рогнозная оценка численности населения на расчетную перспективу в </w:t>
      </w:r>
      <w:r w:rsidRPr="003166B8">
        <w:rPr>
          <w:rFonts w:ascii="Times New Roman" w:hAnsi="Times New Roman" w:cs="Times New Roman"/>
          <w:b/>
          <w:bCs/>
          <w:sz w:val="22"/>
        </w:rPr>
        <w:t>муниципальном образовании «</w:t>
      </w:r>
      <w:r w:rsidRPr="003166B8">
        <w:rPr>
          <w:rStyle w:val="15"/>
          <w:rFonts w:eastAsiaTheme="minorHAnsi"/>
          <w:b/>
          <w:bCs/>
          <w:sz w:val="22"/>
          <w:szCs w:val="22"/>
        </w:rPr>
        <w:t xml:space="preserve">Сельское поселение </w:t>
      </w:r>
      <w:r w:rsidRPr="003166B8">
        <w:rPr>
          <w:rFonts w:ascii="Times New Roman" w:hAnsi="Times New Roman" w:cs="Times New Roman"/>
          <w:b/>
          <w:bCs/>
          <w:sz w:val="22"/>
        </w:rPr>
        <w:t>Каралатский</w:t>
      </w:r>
      <w:r w:rsidRPr="003166B8">
        <w:rPr>
          <w:rStyle w:val="15"/>
          <w:rFonts w:eastAsiaTheme="minorHAnsi"/>
          <w:b/>
          <w:bCs/>
          <w:sz w:val="22"/>
          <w:szCs w:val="22"/>
        </w:rPr>
        <w:t xml:space="preserve"> сельсовет Камызякского муниципального района Астраханской области</w:t>
      </w:r>
      <w:r w:rsidRPr="003166B8">
        <w:rPr>
          <w:rFonts w:ascii="Times New Roman" w:hAnsi="Times New Roman" w:cs="Times New Roman"/>
          <w:b/>
          <w:bCs/>
          <w:sz w:val="22"/>
        </w:rPr>
        <w:t xml:space="preserve">» </w:t>
      </w:r>
      <w:r w:rsidRPr="003166B8">
        <w:rPr>
          <w:rFonts w:ascii="Times New Roman" w:eastAsia="Times New Roman" w:hAnsi="Times New Roman" w:cs="Times New Roman"/>
          <w:b/>
          <w:bCs/>
          <w:sz w:val="22"/>
        </w:rPr>
        <w:t>до 2049 г. по всем</w:t>
      </w:r>
      <w:r w:rsidRPr="003166B8">
        <w:rPr>
          <w:rFonts w:ascii="Times New Roman" w:eastAsia="Times New Roman" w:hAnsi="Times New Roman" w:cs="Times New Roman"/>
          <w:b/>
          <w:sz w:val="22"/>
        </w:rPr>
        <w:t xml:space="preserve"> сценариям развития, чел.</w:t>
      </w:r>
    </w:p>
    <w:p w14:paraId="4A4871FB" w14:textId="77777777" w:rsidR="0057270B" w:rsidRPr="003166B8" w:rsidRDefault="0057270B" w:rsidP="00825E0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sz w:val="22"/>
        </w:rPr>
      </w:pPr>
    </w:p>
    <w:p w14:paraId="58498525" w14:textId="616C3526" w:rsidR="0057270B" w:rsidRPr="003166B8" w:rsidRDefault="0057270B" w:rsidP="00825E0E">
      <w:pPr>
        <w:pStyle w:val="afc"/>
        <w:spacing w:after="0"/>
        <w:ind w:firstLine="0"/>
        <w:rPr>
          <w:rFonts w:ascii="Times New Roman" w:hAnsi="Times New Roman" w:cs="Times New Roman"/>
          <w:i w:val="0"/>
          <w:iCs w:val="0"/>
          <w:color w:val="auto"/>
          <w:sz w:val="22"/>
          <w:szCs w:val="22"/>
        </w:rPr>
      </w:pPr>
      <w:r w:rsidRPr="003166B8">
        <w:rPr>
          <w:rFonts w:ascii="Times New Roman" w:eastAsia="Times New Roman" w:hAnsi="Times New Roman" w:cs="Times New Roman"/>
          <w:b/>
          <w:bCs/>
          <w:i w:val="0"/>
          <w:iCs w:val="0"/>
          <w:color w:val="auto"/>
          <w:sz w:val="22"/>
          <w:szCs w:val="22"/>
        </w:rPr>
        <w:t xml:space="preserve">Таблица </w:t>
      </w:r>
      <w:r w:rsidRPr="003166B8">
        <w:rPr>
          <w:rFonts w:ascii="Times New Roman" w:hAnsi="Times New Roman" w:cs="Times New Roman"/>
          <w:b/>
          <w:bCs/>
          <w:i w:val="0"/>
          <w:iCs w:val="0"/>
          <w:color w:val="auto"/>
          <w:sz w:val="22"/>
          <w:szCs w:val="22"/>
        </w:rPr>
        <w:fldChar w:fldCharType="begin"/>
      </w:r>
      <w:r w:rsidRPr="003166B8">
        <w:rPr>
          <w:rFonts w:ascii="Times New Roman" w:eastAsia="Times New Roman" w:hAnsi="Times New Roman" w:cs="Times New Roman"/>
          <w:b/>
          <w:bCs/>
          <w:i w:val="0"/>
          <w:iCs w:val="0"/>
          <w:color w:val="auto"/>
          <w:sz w:val="22"/>
          <w:szCs w:val="22"/>
        </w:rPr>
        <w:instrText xml:space="preserve"> SEQ Таблица \* Arabic </w:instrText>
      </w:r>
      <w:r w:rsidRPr="003166B8">
        <w:rPr>
          <w:rFonts w:ascii="Times New Roman" w:hAnsi="Times New Roman" w:cs="Times New Roman"/>
          <w:b/>
          <w:bCs/>
          <w:i w:val="0"/>
          <w:iCs w:val="0"/>
          <w:color w:val="auto"/>
          <w:sz w:val="22"/>
          <w:szCs w:val="22"/>
        </w:rPr>
        <w:fldChar w:fldCharType="separate"/>
      </w:r>
      <w:r w:rsidR="007647A4" w:rsidRPr="003166B8">
        <w:rPr>
          <w:rFonts w:ascii="Times New Roman" w:eastAsia="Times New Roman" w:hAnsi="Times New Roman" w:cs="Times New Roman"/>
          <w:b/>
          <w:bCs/>
          <w:i w:val="0"/>
          <w:iCs w:val="0"/>
          <w:noProof/>
          <w:color w:val="auto"/>
          <w:sz w:val="22"/>
          <w:szCs w:val="22"/>
        </w:rPr>
        <w:t>18</w:t>
      </w:r>
      <w:r w:rsidRPr="003166B8">
        <w:rPr>
          <w:rFonts w:ascii="Times New Roman" w:hAnsi="Times New Roman" w:cs="Times New Roman"/>
          <w:b/>
          <w:bCs/>
          <w:i w:val="0"/>
          <w:iCs w:val="0"/>
          <w:color w:val="auto"/>
          <w:sz w:val="22"/>
          <w:szCs w:val="22"/>
        </w:rPr>
        <w:fldChar w:fldCharType="end"/>
      </w:r>
      <w:r w:rsidRPr="003166B8">
        <w:rPr>
          <w:rFonts w:ascii="Times New Roman" w:eastAsia="Times New Roman" w:hAnsi="Times New Roman" w:cs="Times New Roman"/>
          <w:b/>
          <w:bCs/>
          <w:i w:val="0"/>
          <w:iCs w:val="0"/>
          <w:color w:val="auto"/>
          <w:sz w:val="22"/>
          <w:szCs w:val="22"/>
        </w:rPr>
        <w:t xml:space="preserve"> – Пр</w:t>
      </w:r>
      <w:r w:rsidRPr="003166B8">
        <w:rPr>
          <w:rFonts w:ascii="Times New Roman" w:eastAsia="Times New Roman" w:hAnsi="Times New Roman" w:cs="Times New Roman"/>
          <w:b/>
          <w:i w:val="0"/>
          <w:iCs w:val="0"/>
          <w:color w:val="auto"/>
          <w:sz w:val="22"/>
          <w:szCs w:val="22"/>
        </w:rPr>
        <w:t xml:space="preserve">огнозная оценка численности населения в </w:t>
      </w:r>
      <w:r w:rsidRPr="003166B8">
        <w:rPr>
          <w:rFonts w:ascii="Times New Roman" w:hAnsi="Times New Roman" w:cs="Times New Roman"/>
          <w:b/>
          <w:bCs/>
          <w:i w:val="0"/>
          <w:iCs w:val="0"/>
          <w:color w:val="auto"/>
          <w:sz w:val="22"/>
          <w:szCs w:val="22"/>
        </w:rPr>
        <w:t>муниципальном образовании «</w:t>
      </w:r>
      <w:r w:rsidRPr="003166B8">
        <w:rPr>
          <w:rStyle w:val="15"/>
          <w:rFonts w:eastAsiaTheme="minorHAnsi"/>
          <w:b/>
          <w:bCs/>
          <w:i w:val="0"/>
          <w:iCs w:val="0"/>
          <w:color w:val="auto"/>
          <w:sz w:val="22"/>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i w:val="0"/>
          <w:iCs w:val="0"/>
          <w:color w:val="auto"/>
          <w:sz w:val="22"/>
          <w:szCs w:val="22"/>
        </w:rPr>
        <w:t>»</w:t>
      </w:r>
      <w:r w:rsidRPr="003166B8">
        <w:rPr>
          <w:rFonts w:ascii="Times New Roman" w:eastAsia="Times New Roman" w:hAnsi="Times New Roman" w:cs="Times New Roman"/>
          <w:b/>
          <w:i w:val="0"/>
          <w:iCs w:val="0"/>
          <w:color w:val="auto"/>
          <w:sz w:val="22"/>
          <w:szCs w:val="22"/>
        </w:rPr>
        <w:t xml:space="preserve"> до 2049 г. по всем вариантам развития</w:t>
      </w:r>
    </w:p>
    <w:tbl>
      <w:tblPr>
        <w:tblStyle w:val="TableGridReport1"/>
        <w:tblW w:w="0" w:type="auto"/>
        <w:jc w:val="center"/>
        <w:tblLayout w:type="fixed"/>
        <w:tblCellMar>
          <w:left w:w="57" w:type="dxa"/>
          <w:right w:w="57" w:type="dxa"/>
        </w:tblCellMar>
        <w:tblLook w:val="04A0" w:firstRow="1" w:lastRow="0" w:firstColumn="1" w:lastColumn="0" w:noHBand="0" w:noVBand="1"/>
      </w:tblPr>
      <w:tblGrid>
        <w:gridCol w:w="2537"/>
        <w:gridCol w:w="722"/>
        <w:gridCol w:w="850"/>
        <w:gridCol w:w="709"/>
        <w:gridCol w:w="709"/>
        <w:gridCol w:w="709"/>
        <w:gridCol w:w="709"/>
        <w:gridCol w:w="1134"/>
        <w:gridCol w:w="1134"/>
      </w:tblGrid>
      <w:tr w:rsidR="003166B8" w:rsidRPr="003166B8" w14:paraId="275096AB" w14:textId="77777777" w:rsidTr="0057270B">
        <w:trPr>
          <w:jc w:val="center"/>
        </w:trPr>
        <w:tc>
          <w:tcPr>
            <w:tcW w:w="2537" w:type="dxa"/>
            <w:vAlign w:val="center"/>
          </w:tcPr>
          <w:p w14:paraId="1785C9EA"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Сценарий развития</w:t>
            </w:r>
          </w:p>
        </w:tc>
        <w:tc>
          <w:tcPr>
            <w:tcW w:w="722" w:type="dxa"/>
            <w:noWrap/>
            <w:vAlign w:val="center"/>
          </w:tcPr>
          <w:p w14:paraId="029FD7F3"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2024</w:t>
            </w:r>
          </w:p>
        </w:tc>
        <w:tc>
          <w:tcPr>
            <w:tcW w:w="850" w:type="dxa"/>
            <w:noWrap/>
            <w:vAlign w:val="center"/>
          </w:tcPr>
          <w:p w14:paraId="492C32C2"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2029</w:t>
            </w:r>
          </w:p>
        </w:tc>
        <w:tc>
          <w:tcPr>
            <w:tcW w:w="709" w:type="dxa"/>
            <w:noWrap/>
            <w:vAlign w:val="center"/>
          </w:tcPr>
          <w:p w14:paraId="3FA42022"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2034</w:t>
            </w:r>
          </w:p>
        </w:tc>
        <w:tc>
          <w:tcPr>
            <w:tcW w:w="709" w:type="dxa"/>
            <w:noWrap/>
            <w:vAlign w:val="center"/>
          </w:tcPr>
          <w:p w14:paraId="16719929"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2039</w:t>
            </w:r>
          </w:p>
        </w:tc>
        <w:tc>
          <w:tcPr>
            <w:tcW w:w="709" w:type="dxa"/>
            <w:noWrap/>
            <w:vAlign w:val="center"/>
          </w:tcPr>
          <w:p w14:paraId="1F0D8773"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2044</w:t>
            </w:r>
          </w:p>
        </w:tc>
        <w:tc>
          <w:tcPr>
            <w:tcW w:w="709" w:type="dxa"/>
            <w:noWrap/>
            <w:vAlign w:val="center"/>
          </w:tcPr>
          <w:p w14:paraId="6511FA2D"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2049</w:t>
            </w:r>
          </w:p>
        </w:tc>
        <w:tc>
          <w:tcPr>
            <w:tcW w:w="1134" w:type="dxa"/>
            <w:vAlign w:val="center"/>
          </w:tcPr>
          <w:p w14:paraId="7DB78169"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Темп прироста 2029 к 2024, %</w:t>
            </w:r>
          </w:p>
        </w:tc>
        <w:tc>
          <w:tcPr>
            <w:tcW w:w="1134" w:type="dxa"/>
            <w:vAlign w:val="center"/>
          </w:tcPr>
          <w:p w14:paraId="03EC9D06" w14:textId="77777777" w:rsidR="0057270B" w:rsidRPr="003166B8" w:rsidRDefault="0057270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Темп прироста 2044 к 2024, %</w:t>
            </w:r>
          </w:p>
        </w:tc>
      </w:tr>
      <w:tr w:rsidR="003166B8" w:rsidRPr="003166B8" w14:paraId="735DAD20" w14:textId="77777777" w:rsidTr="0057270B">
        <w:trPr>
          <w:jc w:val="center"/>
        </w:trPr>
        <w:tc>
          <w:tcPr>
            <w:tcW w:w="2537" w:type="dxa"/>
            <w:vAlign w:val="center"/>
          </w:tcPr>
          <w:p w14:paraId="59B0ED65" w14:textId="77777777"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Оптимистический сценарий</w:t>
            </w:r>
          </w:p>
        </w:tc>
        <w:tc>
          <w:tcPr>
            <w:tcW w:w="722" w:type="dxa"/>
            <w:noWrap/>
            <w:vAlign w:val="center"/>
          </w:tcPr>
          <w:p w14:paraId="73901C45" w14:textId="5C4AEA73"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1770</w:t>
            </w:r>
          </w:p>
        </w:tc>
        <w:tc>
          <w:tcPr>
            <w:tcW w:w="850" w:type="dxa"/>
            <w:noWrap/>
            <w:vAlign w:val="center"/>
          </w:tcPr>
          <w:p w14:paraId="7A99886F" w14:textId="4111324B"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1807</w:t>
            </w:r>
          </w:p>
        </w:tc>
        <w:tc>
          <w:tcPr>
            <w:tcW w:w="709" w:type="dxa"/>
            <w:noWrap/>
            <w:vAlign w:val="center"/>
          </w:tcPr>
          <w:p w14:paraId="6F1416D0" w14:textId="4BC32C08"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1846</w:t>
            </w:r>
          </w:p>
        </w:tc>
        <w:tc>
          <w:tcPr>
            <w:tcW w:w="709" w:type="dxa"/>
            <w:noWrap/>
            <w:vAlign w:val="center"/>
          </w:tcPr>
          <w:p w14:paraId="70BC1994" w14:textId="197CFF02"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1872</w:t>
            </w:r>
          </w:p>
        </w:tc>
        <w:tc>
          <w:tcPr>
            <w:tcW w:w="709" w:type="dxa"/>
            <w:noWrap/>
            <w:vAlign w:val="center"/>
          </w:tcPr>
          <w:p w14:paraId="7B2E31E2" w14:textId="6B4FA9DE"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1880</w:t>
            </w:r>
          </w:p>
        </w:tc>
        <w:tc>
          <w:tcPr>
            <w:tcW w:w="709" w:type="dxa"/>
            <w:noWrap/>
            <w:vAlign w:val="center"/>
          </w:tcPr>
          <w:p w14:paraId="363C9354" w14:textId="6A34A80D"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1886</w:t>
            </w:r>
          </w:p>
        </w:tc>
        <w:tc>
          <w:tcPr>
            <w:tcW w:w="1134" w:type="dxa"/>
            <w:vAlign w:val="center"/>
          </w:tcPr>
          <w:p w14:paraId="4CECCA77" w14:textId="011FE50D"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2,1</w:t>
            </w:r>
          </w:p>
        </w:tc>
        <w:tc>
          <w:tcPr>
            <w:tcW w:w="1134" w:type="dxa"/>
            <w:vAlign w:val="center"/>
          </w:tcPr>
          <w:p w14:paraId="332025FA" w14:textId="3FA2CD88"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6,2</w:t>
            </w:r>
          </w:p>
        </w:tc>
      </w:tr>
      <w:tr w:rsidR="003166B8" w:rsidRPr="003166B8" w14:paraId="346CD57F" w14:textId="77777777" w:rsidTr="0057270B">
        <w:trPr>
          <w:jc w:val="center"/>
        </w:trPr>
        <w:tc>
          <w:tcPr>
            <w:tcW w:w="2537" w:type="dxa"/>
            <w:vAlign w:val="center"/>
          </w:tcPr>
          <w:p w14:paraId="6BC7A580" w14:textId="77777777"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Инерционный (базовый) сценарий</w:t>
            </w:r>
          </w:p>
        </w:tc>
        <w:tc>
          <w:tcPr>
            <w:tcW w:w="722" w:type="dxa"/>
            <w:noWrap/>
            <w:vAlign w:val="center"/>
          </w:tcPr>
          <w:p w14:paraId="65250986" w14:textId="63B3C1E2"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1770</w:t>
            </w:r>
          </w:p>
        </w:tc>
        <w:tc>
          <w:tcPr>
            <w:tcW w:w="850" w:type="dxa"/>
            <w:noWrap/>
            <w:vAlign w:val="center"/>
          </w:tcPr>
          <w:p w14:paraId="58EB346B" w14:textId="0221DA7D"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1785</w:t>
            </w:r>
          </w:p>
        </w:tc>
        <w:tc>
          <w:tcPr>
            <w:tcW w:w="709" w:type="dxa"/>
            <w:noWrap/>
            <w:vAlign w:val="center"/>
          </w:tcPr>
          <w:p w14:paraId="5246C56F" w14:textId="67C7A9A7"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1803</w:t>
            </w:r>
          </w:p>
        </w:tc>
        <w:tc>
          <w:tcPr>
            <w:tcW w:w="709" w:type="dxa"/>
            <w:noWrap/>
            <w:vAlign w:val="center"/>
          </w:tcPr>
          <w:p w14:paraId="001127FE" w14:textId="71C44701"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1810</w:t>
            </w:r>
          </w:p>
        </w:tc>
        <w:tc>
          <w:tcPr>
            <w:tcW w:w="709" w:type="dxa"/>
            <w:noWrap/>
            <w:vAlign w:val="center"/>
          </w:tcPr>
          <w:p w14:paraId="2D37E7A2" w14:textId="11E4F251"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1799</w:t>
            </w:r>
          </w:p>
        </w:tc>
        <w:tc>
          <w:tcPr>
            <w:tcW w:w="709" w:type="dxa"/>
            <w:noWrap/>
            <w:vAlign w:val="center"/>
          </w:tcPr>
          <w:p w14:paraId="54BDF9B5" w14:textId="1730D822"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1787</w:t>
            </w:r>
          </w:p>
        </w:tc>
        <w:tc>
          <w:tcPr>
            <w:tcW w:w="1134" w:type="dxa"/>
            <w:vAlign w:val="center"/>
          </w:tcPr>
          <w:p w14:paraId="172183A7" w14:textId="47E04780"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0,9</w:t>
            </w:r>
          </w:p>
        </w:tc>
        <w:tc>
          <w:tcPr>
            <w:tcW w:w="1134" w:type="dxa"/>
            <w:vAlign w:val="center"/>
          </w:tcPr>
          <w:p w14:paraId="7BC44A8C" w14:textId="0223C75B"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1,7</w:t>
            </w:r>
          </w:p>
        </w:tc>
      </w:tr>
      <w:tr w:rsidR="0057270B" w:rsidRPr="003166B8" w14:paraId="3515A1BB" w14:textId="77777777" w:rsidTr="0057270B">
        <w:trPr>
          <w:jc w:val="center"/>
        </w:trPr>
        <w:tc>
          <w:tcPr>
            <w:tcW w:w="2537" w:type="dxa"/>
            <w:vAlign w:val="center"/>
          </w:tcPr>
          <w:p w14:paraId="4E472DB2" w14:textId="77777777"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szCs w:val="24"/>
              </w:rPr>
            </w:pPr>
            <w:r w:rsidRPr="003166B8">
              <w:rPr>
                <w:rFonts w:ascii="Times New Roman" w:hAnsi="Times New Roman" w:cs="Times New Roman"/>
                <w:sz w:val="22"/>
                <w:szCs w:val="24"/>
                <w:lang w:eastAsia="ru-RU"/>
              </w:rPr>
              <w:t>Пессимистический сценарий</w:t>
            </w:r>
          </w:p>
        </w:tc>
        <w:tc>
          <w:tcPr>
            <w:tcW w:w="722" w:type="dxa"/>
            <w:noWrap/>
            <w:vAlign w:val="center"/>
          </w:tcPr>
          <w:p w14:paraId="1BB0E739" w14:textId="31A396F8"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1770</w:t>
            </w:r>
          </w:p>
        </w:tc>
        <w:tc>
          <w:tcPr>
            <w:tcW w:w="850" w:type="dxa"/>
            <w:noWrap/>
            <w:vAlign w:val="center"/>
          </w:tcPr>
          <w:p w14:paraId="6CA33C36" w14:textId="6BE388AD"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1747</w:t>
            </w:r>
          </w:p>
        </w:tc>
        <w:tc>
          <w:tcPr>
            <w:tcW w:w="709" w:type="dxa"/>
            <w:noWrap/>
            <w:vAlign w:val="center"/>
          </w:tcPr>
          <w:p w14:paraId="4D49E0E6" w14:textId="12FF4ADD"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1722</w:t>
            </w:r>
          </w:p>
        </w:tc>
        <w:tc>
          <w:tcPr>
            <w:tcW w:w="709" w:type="dxa"/>
            <w:noWrap/>
            <w:vAlign w:val="center"/>
          </w:tcPr>
          <w:p w14:paraId="2645A602" w14:textId="66E7B70E"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1683</w:t>
            </w:r>
          </w:p>
        </w:tc>
        <w:tc>
          <w:tcPr>
            <w:tcW w:w="709" w:type="dxa"/>
            <w:noWrap/>
            <w:vAlign w:val="center"/>
          </w:tcPr>
          <w:p w14:paraId="58FE5505" w14:textId="62668BD2"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1649</w:t>
            </w:r>
          </w:p>
        </w:tc>
        <w:tc>
          <w:tcPr>
            <w:tcW w:w="709" w:type="dxa"/>
            <w:noWrap/>
            <w:vAlign w:val="center"/>
          </w:tcPr>
          <w:p w14:paraId="301086CC" w14:textId="130EDB2C"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sz w:val="22"/>
              </w:rPr>
              <w:t>1589</w:t>
            </w:r>
          </w:p>
        </w:tc>
        <w:tc>
          <w:tcPr>
            <w:tcW w:w="1134" w:type="dxa"/>
            <w:vAlign w:val="center"/>
          </w:tcPr>
          <w:p w14:paraId="050FFBC2" w14:textId="3BFADF55"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-1,3</w:t>
            </w:r>
          </w:p>
        </w:tc>
        <w:tc>
          <w:tcPr>
            <w:tcW w:w="1134" w:type="dxa"/>
            <w:vAlign w:val="center"/>
          </w:tcPr>
          <w:p w14:paraId="5139E511" w14:textId="22568A23" w:rsidR="0057270B" w:rsidRPr="003166B8" w:rsidRDefault="0057270B" w:rsidP="0057270B">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hAnsi="Times New Roman" w:cs="Times New Roman"/>
                <w:b/>
                <w:bCs/>
                <w:sz w:val="22"/>
              </w:rPr>
              <w:t>-6,8</w:t>
            </w:r>
          </w:p>
        </w:tc>
      </w:tr>
    </w:tbl>
    <w:p w14:paraId="19EA53A2" w14:textId="77777777" w:rsidR="0057270B" w:rsidRPr="003166B8" w:rsidRDefault="0057270B" w:rsidP="0057270B">
      <w:pPr>
        <w:rPr>
          <w:rFonts w:ascii="Times New Roman" w:hAnsi="Times New Roman" w:cs="Times New Roman"/>
        </w:rPr>
      </w:pPr>
    </w:p>
    <w:p w14:paraId="6DA9F5C2" w14:textId="136E1A8B" w:rsidR="0057270B" w:rsidRPr="003166B8" w:rsidRDefault="009631C5" w:rsidP="009631C5">
      <w:pPr>
        <w:rPr>
          <w:rFonts w:ascii="Times New Roman" w:eastAsia="Times New Roman" w:hAnsi="Times New Roman" w:cs="Times New Roman"/>
          <w:szCs w:val="24"/>
        </w:rPr>
      </w:pPr>
      <w:r w:rsidRPr="003166B8">
        <w:rPr>
          <w:rFonts w:ascii="Times New Roman" w:eastAsia="Times New Roman" w:hAnsi="Times New Roman" w:cs="Times New Roman"/>
          <w:szCs w:val="24"/>
        </w:rPr>
        <w:t>Согласно прогнозам, в оптимистичном сценарии численность населения муниципального образования к 2044 году увеличится на 6,2%. В базовом (инерционном) сценарии ожидается рост на 1,7%, а в пессимистичном – снижение на 6,8%. На первый период, к 2029 году, также прогнозируется рост населения в оптимистичном и базовом сценариях и его сокращение в пессимистичном прогнозе.</w:t>
      </w:r>
    </w:p>
    <w:p w14:paraId="41B7C16E" w14:textId="77777777" w:rsidR="009631C5" w:rsidRPr="003166B8" w:rsidRDefault="009631C5" w:rsidP="009631C5">
      <w:pPr>
        <w:rPr>
          <w:rFonts w:ascii="Times New Roman" w:eastAsia="Times New Roman" w:hAnsi="Times New Roman" w:cs="Times New Roman"/>
          <w:szCs w:val="24"/>
        </w:rPr>
      </w:pPr>
    </w:p>
    <w:p w14:paraId="2C45F7F5" w14:textId="45874F7D" w:rsidR="0057270B" w:rsidRPr="003166B8" w:rsidRDefault="0057270B" w:rsidP="0057270B">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19</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среднегодовой динамики рождаемости и смертности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по инерционному (базовому) прогнозу на период 2024 – 2049 гг. </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631"/>
        <w:gridCol w:w="1206"/>
        <w:gridCol w:w="1208"/>
        <w:gridCol w:w="1206"/>
        <w:gridCol w:w="1267"/>
        <w:gridCol w:w="1053"/>
      </w:tblGrid>
      <w:tr w:rsidR="003166B8" w:rsidRPr="003166B8" w14:paraId="2BBC3A12" w14:textId="77777777" w:rsidTr="0071759D">
        <w:trPr>
          <w:trHeight w:val="78"/>
        </w:trPr>
        <w:tc>
          <w:tcPr>
            <w:tcW w:w="1897" w:type="pct"/>
            <w:shd w:val="clear" w:color="auto" w:fill="auto"/>
            <w:noWrap/>
            <w:vAlign w:val="center"/>
            <w:hideMark/>
          </w:tcPr>
          <w:p w14:paraId="13463BD0"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hAnsi="Times New Roman" w:cs="Times New Roman"/>
                <w:b/>
                <w:sz w:val="20"/>
              </w:rPr>
              <w:t>Показатель</w:t>
            </w:r>
          </w:p>
        </w:tc>
        <w:tc>
          <w:tcPr>
            <w:tcW w:w="630" w:type="pct"/>
            <w:shd w:val="clear" w:color="auto" w:fill="auto"/>
            <w:noWrap/>
            <w:vAlign w:val="center"/>
            <w:hideMark/>
          </w:tcPr>
          <w:p w14:paraId="08714AD2"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2024*</w:t>
            </w:r>
          </w:p>
        </w:tc>
        <w:tc>
          <w:tcPr>
            <w:tcW w:w="631" w:type="pct"/>
            <w:shd w:val="clear" w:color="auto" w:fill="auto"/>
            <w:noWrap/>
            <w:vAlign w:val="center"/>
            <w:hideMark/>
          </w:tcPr>
          <w:p w14:paraId="7D500CDD"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2029*</w:t>
            </w:r>
          </w:p>
        </w:tc>
        <w:tc>
          <w:tcPr>
            <w:tcW w:w="630" w:type="pct"/>
            <w:shd w:val="clear" w:color="auto" w:fill="auto"/>
            <w:noWrap/>
            <w:vAlign w:val="center"/>
            <w:hideMark/>
          </w:tcPr>
          <w:p w14:paraId="030A6B6E"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2034*</w:t>
            </w:r>
          </w:p>
        </w:tc>
        <w:tc>
          <w:tcPr>
            <w:tcW w:w="662" w:type="pct"/>
            <w:shd w:val="clear" w:color="auto" w:fill="auto"/>
            <w:noWrap/>
            <w:vAlign w:val="center"/>
            <w:hideMark/>
          </w:tcPr>
          <w:p w14:paraId="41C8193A"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2039*</w:t>
            </w:r>
          </w:p>
        </w:tc>
        <w:tc>
          <w:tcPr>
            <w:tcW w:w="550" w:type="pct"/>
            <w:shd w:val="clear" w:color="auto" w:fill="auto"/>
            <w:noWrap/>
            <w:vAlign w:val="center"/>
            <w:hideMark/>
          </w:tcPr>
          <w:p w14:paraId="347C9DBD" w14:textId="77777777" w:rsidR="0057270B" w:rsidRPr="003166B8" w:rsidRDefault="0057270B" w:rsidP="0071759D">
            <w:pPr>
              <w:pStyle w:val="affff2"/>
              <w:spacing w:line="240" w:lineRule="auto"/>
              <w:jc w:val="center"/>
              <w:rPr>
                <w:rFonts w:ascii="Times New Roman" w:hAnsi="Times New Roman" w:cs="Times New Roman"/>
                <w:b/>
                <w:sz w:val="20"/>
              </w:rPr>
            </w:pPr>
            <w:r w:rsidRPr="003166B8">
              <w:rPr>
                <w:rFonts w:ascii="Times New Roman" w:eastAsia="Times New Roman" w:hAnsi="Times New Roman" w:cs="Times New Roman"/>
                <w:b/>
                <w:bCs/>
              </w:rPr>
              <w:t>2044*</w:t>
            </w:r>
          </w:p>
        </w:tc>
      </w:tr>
      <w:tr w:rsidR="003166B8" w:rsidRPr="003166B8" w14:paraId="34E0F3F4" w14:textId="77777777" w:rsidTr="009631C5">
        <w:trPr>
          <w:trHeight w:val="58"/>
        </w:trPr>
        <w:tc>
          <w:tcPr>
            <w:tcW w:w="1897" w:type="pct"/>
            <w:shd w:val="clear" w:color="auto" w:fill="auto"/>
            <w:vAlign w:val="center"/>
            <w:hideMark/>
          </w:tcPr>
          <w:p w14:paraId="6F0C9948"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Число родившихся, человек</w:t>
            </w:r>
          </w:p>
        </w:tc>
        <w:tc>
          <w:tcPr>
            <w:tcW w:w="630" w:type="pct"/>
            <w:shd w:val="clear" w:color="auto" w:fill="auto"/>
            <w:noWrap/>
            <w:vAlign w:val="center"/>
          </w:tcPr>
          <w:p w14:paraId="516149B4" w14:textId="394A7A2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31" w:type="pct"/>
            <w:shd w:val="clear" w:color="auto" w:fill="auto"/>
            <w:noWrap/>
            <w:vAlign w:val="center"/>
          </w:tcPr>
          <w:p w14:paraId="1C55639F" w14:textId="793CBA80"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23</w:t>
            </w:r>
          </w:p>
        </w:tc>
        <w:tc>
          <w:tcPr>
            <w:tcW w:w="630" w:type="pct"/>
            <w:shd w:val="clear" w:color="auto" w:fill="auto"/>
            <w:noWrap/>
            <w:vAlign w:val="center"/>
          </w:tcPr>
          <w:p w14:paraId="12DB8D73" w14:textId="29CBB14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62" w:type="pct"/>
            <w:shd w:val="clear" w:color="auto" w:fill="auto"/>
            <w:noWrap/>
            <w:vAlign w:val="center"/>
          </w:tcPr>
          <w:p w14:paraId="0BCE4195" w14:textId="065C65C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19</w:t>
            </w:r>
          </w:p>
        </w:tc>
        <w:tc>
          <w:tcPr>
            <w:tcW w:w="550" w:type="pct"/>
            <w:shd w:val="clear" w:color="auto" w:fill="auto"/>
            <w:noWrap/>
            <w:vAlign w:val="center"/>
          </w:tcPr>
          <w:p w14:paraId="02B6AB94" w14:textId="21B9689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17</w:t>
            </w:r>
          </w:p>
        </w:tc>
      </w:tr>
      <w:tr w:rsidR="003166B8" w:rsidRPr="003166B8" w14:paraId="690FC961" w14:textId="77777777" w:rsidTr="009631C5">
        <w:trPr>
          <w:trHeight w:val="58"/>
        </w:trPr>
        <w:tc>
          <w:tcPr>
            <w:tcW w:w="1897" w:type="pct"/>
            <w:shd w:val="clear" w:color="auto" w:fill="auto"/>
            <w:vAlign w:val="center"/>
          </w:tcPr>
          <w:p w14:paraId="34FBB168"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Число умерших, человек</w:t>
            </w:r>
          </w:p>
        </w:tc>
        <w:tc>
          <w:tcPr>
            <w:tcW w:w="630" w:type="pct"/>
            <w:shd w:val="clear" w:color="auto" w:fill="auto"/>
            <w:noWrap/>
            <w:vAlign w:val="center"/>
          </w:tcPr>
          <w:p w14:paraId="36D1C47D" w14:textId="60EE7F3C"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22</w:t>
            </w:r>
          </w:p>
        </w:tc>
        <w:tc>
          <w:tcPr>
            <w:tcW w:w="631" w:type="pct"/>
            <w:shd w:val="clear" w:color="auto" w:fill="auto"/>
            <w:noWrap/>
            <w:vAlign w:val="center"/>
          </w:tcPr>
          <w:p w14:paraId="286BC3DB" w14:textId="38940FD7"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23</w:t>
            </w:r>
          </w:p>
        </w:tc>
        <w:tc>
          <w:tcPr>
            <w:tcW w:w="630" w:type="pct"/>
            <w:shd w:val="clear" w:color="auto" w:fill="auto"/>
            <w:noWrap/>
            <w:vAlign w:val="center"/>
          </w:tcPr>
          <w:p w14:paraId="4945773C" w14:textId="23308C4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c>
          <w:tcPr>
            <w:tcW w:w="662" w:type="pct"/>
            <w:shd w:val="clear" w:color="auto" w:fill="auto"/>
            <w:noWrap/>
            <w:vAlign w:val="center"/>
          </w:tcPr>
          <w:p w14:paraId="08FC0800" w14:textId="1882BCE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26</w:t>
            </w:r>
          </w:p>
        </w:tc>
        <w:tc>
          <w:tcPr>
            <w:tcW w:w="550" w:type="pct"/>
            <w:shd w:val="clear" w:color="auto" w:fill="auto"/>
            <w:noWrap/>
            <w:vAlign w:val="center"/>
          </w:tcPr>
          <w:p w14:paraId="47CB9B40" w14:textId="6A96222A"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r>
      <w:tr w:rsidR="003166B8" w:rsidRPr="003166B8" w14:paraId="6A99CAC1" w14:textId="77777777" w:rsidTr="009631C5">
        <w:trPr>
          <w:trHeight w:val="58"/>
        </w:trPr>
        <w:tc>
          <w:tcPr>
            <w:tcW w:w="1897" w:type="pct"/>
            <w:shd w:val="clear" w:color="auto" w:fill="auto"/>
            <w:vAlign w:val="center"/>
          </w:tcPr>
          <w:p w14:paraId="1DAD73FE"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Естественный прирост (убыль), чел.</w:t>
            </w:r>
          </w:p>
        </w:tc>
        <w:tc>
          <w:tcPr>
            <w:tcW w:w="630" w:type="pct"/>
            <w:shd w:val="clear" w:color="auto" w:fill="auto"/>
            <w:noWrap/>
            <w:vAlign w:val="center"/>
          </w:tcPr>
          <w:p w14:paraId="2247A460" w14:textId="1CA99833"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w:t>
            </w:r>
          </w:p>
        </w:tc>
        <w:tc>
          <w:tcPr>
            <w:tcW w:w="631" w:type="pct"/>
            <w:shd w:val="clear" w:color="auto" w:fill="auto"/>
            <w:noWrap/>
            <w:vAlign w:val="center"/>
          </w:tcPr>
          <w:p w14:paraId="3179CD32" w14:textId="3140A86E"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w:t>
            </w:r>
          </w:p>
        </w:tc>
        <w:tc>
          <w:tcPr>
            <w:tcW w:w="630" w:type="pct"/>
            <w:shd w:val="clear" w:color="auto" w:fill="auto"/>
            <w:noWrap/>
            <w:vAlign w:val="center"/>
          </w:tcPr>
          <w:p w14:paraId="28C1B43B" w14:textId="188A5DE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w:t>
            </w:r>
          </w:p>
        </w:tc>
        <w:tc>
          <w:tcPr>
            <w:tcW w:w="662" w:type="pct"/>
            <w:shd w:val="clear" w:color="auto" w:fill="auto"/>
            <w:noWrap/>
            <w:vAlign w:val="center"/>
          </w:tcPr>
          <w:p w14:paraId="2A2C16B3" w14:textId="0F403305"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-7</w:t>
            </w:r>
          </w:p>
        </w:tc>
        <w:tc>
          <w:tcPr>
            <w:tcW w:w="550" w:type="pct"/>
            <w:shd w:val="clear" w:color="auto" w:fill="auto"/>
            <w:noWrap/>
            <w:vAlign w:val="center"/>
          </w:tcPr>
          <w:p w14:paraId="786F8DA4" w14:textId="2CF1F5B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-8</w:t>
            </w:r>
          </w:p>
        </w:tc>
      </w:tr>
      <w:tr w:rsidR="003166B8" w:rsidRPr="003166B8" w14:paraId="101874E4" w14:textId="77777777" w:rsidTr="009631C5">
        <w:trPr>
          <w:trHeight w:val="58"/>
        </w:trPr>
        <w:tc>
          <w:tcPr>
            <w:tcW w:w="1897" w:type="pct"/>
            <w:shd w:val="clear" w:color="auto" w:fill="auto"/>
            <w:vAlign w:val="bottom"/>
          </w:tcPr>
          <w:p w14:paraId="290449D2"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Коэффициенты рождаемости, ‰</w:t>
            </w:r>
          </w:p>
        </w:tc>
        <w:tc>
          <w:tcPr>
            <w:tcW w:w="630" w:type="pct"/>
            <w:shd w:val="clear" w:color="auto" w:fill="auto"/>
            <w:noWrap/>
            <w:vAlign w:val="center"/>
          </w:tcPr>
          <w:p w14:paraId="2490D2DC" w14:textId="44858A5D"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12,6</w:t>
            </w:r>
          </w:p>
        </w:tc>
        <w:tc>
          <w:tcPr>
            <w:tcW w:w="631" w:type="pct"/>
            <w:shd w:val="clear" w:color="auto" w:fill="auto"/>
            <w:noWrap/>
            <w:vAlign w:val="center"/>
          </w:tcPr>
          <w:p w14:paraId="62F60608" w14:textId="5219DD03"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13,1</w:t>
            </w:r>
          </w:p>
        </w:tc>
        <w:tc>
          <w:tcPr>
            <w:tcW w:w="630" w:type="pct"/>
            <w:shd w:val="clear" w:color="auto" w:fill="auto"/>
            <w:noWrap/>
            <w:vAlign w:val="center"/>
          </w:tcPr>
          <w:p w14:paraId="13523F05" w14:textId="4540A404"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12,4</w:t>
            </w:r>
          </w:p>
        </w:tc>
        <w:tc>
          <w:tcPr>
            <w:tcW w:w="662" w:type="pct"/>
            <w:shd w:val="clear" w:color="auto" w:fill="auto"/>
            <w:noWrap/>
            <w:vAlign w:val="center"/>
          </w:tcPr>
          <w:p w14:paraId="55485BB0" w14:textId="5BE104D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10,5</w:t>
            </w:r>
          </w:p>
        </w:tc>
        <w:tc>
          <w:tcPr>
            <w:tcW w:w="550" w:type="pct"/>
            <w:shd w:val="clear" w:color="auto" w:fill="auto"/>
            <w:noWrap/>
            <w:vAlign w:val="center"/>
          </w:tcPr>
          <w:p w14:paraId="53F2439B" w14:textId="6282BE2F"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9,6</w:t>
            </w:r>
          </w:p>
        </w:tc>
      </w:tr>
      <w:tr w:rsidR="003166B8" w:rsidRPr="003166B8" w14:paraId="6A40CB5C" w14:textId="77777777" w:rsidTr="009631C5">
        <w:trPr>
          <w:trHeight w:val="58"/>
        </w:trPr>
        <w:tc>
          <w:tcPr>
            <w:tcW w:w="1897" w:type="pct"/>
            <w:shd w:val="clear" w:color="auto" w:fill="auto"/>
            <w:vAlign w:val="bottom"/>
          </w:tcPr>
          <w:p w14:paraId="154911AB"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Коэффициенты смертности, ‰</w:t>
            </w:r>
          </w:p>
        </w:tc>
        <w:tc>
          <w:tcPr>
            <w:tcW w:w="630" w:type="pct"/>
            <w:shd w:val="clear" w:color="auto" w:fill="auto"/>
            <w:noWrap/>
            <w:vAlign w:val="center"/>
          </w:tcPr>
          <w:p w14:paraId="2F37817F" w14:textId="4CC6FF5E"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12,6</w:t>
            </w:r>
          </w:p>
        </w:tc>
        <w:tc>
          <w:tcPr>
            <w:tcW w:w="631" w:type="pct"/>
            <w:shd w:val="clear" w:color="auto" w:fill="auto"/>
            <w:noWrap/>
            <w:vAlign w:val="center"/>
          </w:tcPr>
          <w:p w14:paraId="7F6FBDB3" w14:textId="093FA161"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13,0</w:t>
            </w:r>
          </w:p>
        </w:tc>
        <w:tc>
          <w:tcPr>
            <w:tcW w:w="630" w:type="pct"/>
            <w:shd w:val="clear" w:color="auto" w:fill="auto"/>
            <w:noWrap/>
            <w:vAlign w:val="center"/>
          </w:tcPr>
          <w:p w14:paraId="7CCD70B0" w14:textId="691EACC0"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13,8</w:t>
            </w:r>
          </w:p>
        </w:tc>
        <w:tc>
          <w:tcPr>
            <w:tcW w:w="662" w:type="pct"/>
            <w:shd w:val="clear" w:color="auto" w:fill="auto"/>
            <w:noWrap/>
            <w:vAlign w:val="center"/>
          </w:tcPr>
          <w:p w14:paraId="70690918" w14:textId="58D62986"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14,2</w:t>
            </w:r>
          </w:p>
        </w:tc>
        <w:tc>
          <w:tcPr>
            <w:tcW w:w="550" w:type="pct"/>
            <w:shd w:val="clear" w:color="auto" w:fill="auto"/>
            <w:noWrap/>
            <w:vAlign w:val="center"/>
          </w:tcPr>
          <w:p w14:paraId="088ED2FC" w14:textId="2B03E979"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13,9</w:t>
            </w:r>
          </w:p>
        </w:tc>
      </w:tr>
      <w:tr w:rsidR="003166B8" w:rsidRPr="003166B8" w14:paraId="7C441448" w14:textId="77777777" w:rsidTr="009631C5">
        <w:trPr>
          <w:trHeight w:val="58"/>
        </w:trPr>
        <w:tc>
          <w:tcPr>
            <w:tcW w:w="1897" w:type="pct"/>
            <w:shd w:val="clear" w:color="auto" w:fill="auto"/>
            <w:vAlign w:val="bottom"/>
          </w:tcPr>
          <w:p w14:paraId="52C68301" w14:textId="77777777" w:rsidR="009631C5" w:rsidRPr="003166B8" w:rsidRDefault="009631C5" w:rsidP="009631C5">
            <w:pPr>
              <w:pStyle w:val="affff0"/>
              <w:spacing w:line="240" w:lineRule="auto"/>
              <w:rPr>
                <w:rFonts w:ascii="Times New Roman" w:hAnsi="Times New Roman" w:cs="Times New Roman"/>
                <w:sz w:val="20"/>
              </w:rPr>
            </w:pPr>
            <w:r w:rsidRPr="003166B8">
              <w:rPr>
                <w:rFonts w:ascii="Times New Roman" w:hAnsi="Times New Roman" w:cs="Times New Roman"/>
                <w:sz w:val="20"/>
              </w:rPr>
              <w:t>Коэффициенты естественного прироста (убыли), ‰</w:t>
            </w:r>
          </w:p>
        </w:tc>
        <w:tc>
          <w:tcPr>
            <w:tcW w:w="630" w:type="pct"/>
            <w:shd w:val="clear" w:color="auto" w:fill="auto"/>
            <w:noWrap/>
            <w:vAlign w:val="center"/>
          </w:tcPr>
          <w:p w14:paraId="249C9D80" w14:textId="5020A11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0,0</w:t>
            </w:r>
          </w:p>
        </w:tc>
        <w:tc>
          <w:tcPr>
            <w:tcW w:w="631" w:type="pct"/>
            <w:shd w:val="clear" w:color="auto" w:fill="auto"/>
            <w:noWrap/>
            <w:vAlign w:val="center"/>
          </w:tcPr>
          <w:p w14:paraId="2752ECB3" w14:textId="0ED10344"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0,1</w:t>
            </w:r>
          </w:p>
        </w:tc>
        <w:tc>
          <w:tcPr>
            <w:tcW w:w="630" w:type="pct"/>
            <w:shd w:val="clear" w:color="auto" w:fill="auto"/>
            <w:noWrap/>
            <w:vAlign w:val="center"/>
          </w:tcPr>
          <w:p w14:paraId="334F6785" w14:textId="0377109D"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-1,4</w:t>
            </w:r>
          </w:p>
        </w:tc>
        <w:tc>
          <w:tcPr>
            <w:tcW w:w="662" w:type="pct"/>
            <w:shd w:val="clear" w:color="auto" w:fill="auto"/>
            <w:noWrap/>
            <w:vAlign w:val="center"/>
          </w:tcPr>
          <w:p w14:paraId="084320A7" w14:textId="09C50066"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w:t>
            </w:r>
          </w:p>
        </w:tc>
        <w:tc>
          <w:tcPr>
            <w:tcW w:w="550" w:type="pct"/>
            <w:shd w:val="clear" w:color="auto" w:fill="auto"/>
            <w:noWrap/>
            <w:vAlign w:val="center"/>
          </w:tcPr>
          <w:p w14:paraId="12485726" w14:textId="65AD06B8" w:rsidR="009631C5" w:rsidRPr="003166B8" w:rsidRDefault="009631C5" w:rsidP="009631C5">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-4,3</w:t>
            </w:r>
          </w:p>
        </w:tc>
      </w:tr>
    </w:tbl>
    <w:p w14:paraId="5ACB194C" w14:textId="77777777" w:rsidR="0057270B" w:rsidRPr="003166B8" w:rsidRDefault="0057270B" w:rsidP="0057270B">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*В среднем за данный год и каждый год пятилетнего периода 2024-2028 и т.д.</w:t>
      </w:r>
    </w:p>
    <w:p w14:paraId="3C965E4A" w14:textId="77777777"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6FAC0303" w14:textId="1DDDC418" w:rsidR="0057270B" w:rsidRPr="003166B8" w:rsidRDefault="0057270B" w:rsidP="0057270B">
      <w:pPr>
        <w:pStyle w:val="a7"/>
        <w:rPr>
          <w:rFonts w:ascii="Times New Roman" w:hAnsi="Times New Roman" w:cs="Times New Roman"/>
        </w:rPr>
      </w:pPr>
      <w:r w:rsidRPr="003166B8">
        <w:rPr>
          <w:rFonts w:ascii="Times New Roman" w:hAnsi="Times New Roman" w:cs="Times New Roman"/>
        </w:rPr>
        <w:t xml:space="preserve">Смертность – один из важнейших показателей воспроизводства населения муниципального образования. В количественном выражении после 2024 г. и до конца расчетного периода </w:t>
      </w:r>
      <w:r w:rsidR="00B81C94" w:rsidRPr="003166B8">
        <w:rPr>
          <w:rFonts w:ascii="Times New Roman" w:hAnsi="Times New Roman" w:cs="Times New Roman"/>
        </w:rPr>
        <w:t xml:space="preserve">увеличится на 3 </w:t>
      </w:r>
      <w:r w:rsidR="00565CE4" w:rsidRPr="003166B8">
        <w:rPr>
          <w:rFonts w:ascii="Times New Roman" w:hAnsi="Times New Roman" w:cs="Times New Roman"/>
        </w:rPr>
        <w:t>чел.</w:t>
      </w:r>
      <w:r w:rsidRPr="003166B8">
        <w:rPr>
          <w:rFonts w:ascii="Times New Roman" w:hAnsi="Times New Roman" w:cs="Times New Roman"/>
        </w:rPr>
        <w:t xml:space="preserve"> В значительной степени это будет определяться функционированием системы здравоохранения, растущим числом пожилого населения. В соответствии с этим и коэффициент смертности к расчетному периоду </w:t>
      </w:r>
      <w:r w:rsidR="00B81C94" w:rsidRPr="003166B8">
        <w:rPr>
          <w:rFonts w:ascii="Times New Roman" w:hAnsi="Times New Roman" w:cs="Times New Roman"/>
        </w:rPr>
        <w:t>увеличится.</w:t>
      </w:r>
      <w:r w:rsidRPr="003166B8">
        <w:rPr>
          <w:rFonts w:ascii="Times New Roman" w:hAnsi="Times New Roman" w:cs="Times New Roman"/>
        </w:rPr>
        <w:t xml:space="preserve"> </w:t>
      </w:r>
    </w:p>
    <w:p w14:paraId="34FC8AE5" w14:textId="77777777"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Прогнозы рождаемости меньше зависят от социально-экономических перспектив региона, чем прогнозы смертности и миграции. Но начало устойчивого экономического роста не приведет к возврату к более высоким уровням рождаемости. Уровень рождаемости зависит от половозрастной структуры населения и миграционной подвижности. </w:t>
      </w:r>
    </w:p>
    <w:p w14:paraId="57692FF5" w14:textId="1D3C36F0" w:rsidR="0057270B" w:rsidRPr="003166B8" w:rsidRDefault="0057270B"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Инерционный (базовый) сценарий предполагает </w:t>
      </w:r>
      <w:r w:rsidR="00565CE4" w:rsidRPr="003166B8">
        <w:rPr>
          <w:rFonts w:ascii="Times New Roman" w:eastAsia="Times New Roman" w:hAnsi="Times New Roman" w:cs="Times New Roman"/>
          <w:szCs w:val="24"/>
        </w:rPr>
        <w:t>снижение</w:t>
      </w:r>
      <w:r w:rsidRPr="003166B8">
        <w:rPr>
          <w:rFonts w:ascii="Times New Roman" w:eastAsia="Times New Roman" w:hAnsi="Times New Roman" w:cs="Times New Roman"/>
          <w:szCs w:val="24"/>
        </w:rPr>
        <w:t xml:space="preserve"> среднегодового уровня рождаемости к концу периода на </w:t>
      </w:r>
      <w:r w:rsidR="00565CE4" w:rsidRPr="003166B8">
        <w:rPr>
          <w:rFonts w:ascii="Times New Roman" w:eastAsia="Times New Roman" w:hAnsi="Times New Roman" w:cs="Times New Roman"/>
          <w:szCs w:val="24"/>
        </w:rPr>
        <w:t>5</w:t>
      </w:r>
      <w:r w:rsidRPr="003166B8">
        <w:rPr>
          <w:rFonts w:ascii="Times New Roman" w:eastAsia="Times New Roman" w:hAnsi="Times New Roman" w:cs="Times New Roman"/>
          <w:szCs w:val="24"/>
        </w:rPr>
        <w:t xml:space="preserve"> чел. (</w:t>
      </w:r>
      <w:r w:rsidR="00565CE4" w:rsidRPr="003166B8">
        <w:rPr>
          <w:rFonts w:ascii="Times New Roman" w:eastAsia="Times New Roman" w:hAnsi="Times New Roman" w:cs="Times New Roman"/>
          <w:szCs w:val="24"/>
        </w:rPr>
        <w:t>3</w:t>
      </w:r>
      <w:r w:rsidRPr="003166B8">
        <w:rPr>
          <w:rFonts w:ascii="Times New Roman" w:eastAsia="Times New Roman" w:hAnsi="Times New Roman" w:cs="Times New Roman"/>
          <w:szCs w:val="24"/>
        </w:rPr>
        <w:t xml:space="preserve"> </w:t>
      </w:r>
      <w:r w:rsidRPr="003166B8">
        <w:rPr>
          <w:rFonts w:ascii="Times New Roman" w:hAnsi="Times New Roman" w:cs="Times New Roman"/>
        </w:rPr>
        <w:t>‰)</w:t>
      </w:r>
      <w:r w:rsidRPr="003166B8">
        <w:rPr>
          <w:rFonts w:ascii="Times New Roman" w:eastAsia="Times New Roman" w:hAnsi="Times New Roman" w:cs="Times New Roman"/>
          <w:szCs w:val="24"/>
        </w:rPr>
        <w:t>.</w:t>
      </w:r>
      <w:r w:rsidR="00B81C94" w:rsidRPr="003166B8">
        <w:rPr>
          <w:rFonts w:ascii="Times New Roman" w:eastAsia="Times New Roman" w:hAnsi="Times New Roman" w:cs="Times New Roman"/>
          <w:szCs w:val="24"/>
        </w:rPr>
        <w:t xml:space="preserve"> </w:t>
      </w:r>
      <w:r w:rsidRPr="003166B8">
        <w:rPr>
          <w:rFonts w:ascii="Times New Roman" w:eastAsia="Times New Roman" w:hAnsi="Times New Roman" w:cs="Times New Roman"/>
          <w:szCs w:val="24"/>
        </w:rPr>
        <w:t xml:space="preserve">Уровень рождаемости зависит от </w:t>
      </w:r>
      <w:r w:rsidRPr="003166B8">
        <w:rPr>
          <w:rFonts w:ascii="Times New Roman" w:eastAsia="Times New Roman" w:hAnsi="Times New Roman" w:cs="Times New Roman"/>
          <w:szCs w:val="24"/>
        </w:rPr>
        <w:lastRenderedPageBreak/>
        <w:t>количества женщин в детородном возрасте (от 15 до 49 лет), но особенно – от женщин от 20 до 35 лет. В этом возрасте женщины наиболее активны в плане деторождения.</w:t>
      </w:r>
    </w:p>
    <w:p w14:paraId="2A1446F1" w14:textId="77777777" w:rsidR="00E7687A" w:rsidRPr="003166B8" w:rsidRDefault="00E7687A" w:rsidP="0057270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667C88FC" w14:textId="08D173AC" w:rsidR="00E7687A" w:rsidRPr="003166B8" w:rsidRDefault="00E7687A" w:rsidP="00E7687A">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20</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численности женщин детородного возраста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по инерционному (базовому) прогнозу на период 2024 – 2049 гг. </w:t>
      </w:r>
    </w:p>
    <w:tbl>
      <w:tblPr>
        <w:tblStyle w:val="a6"/>
        <w:tblW w:w="5000" w:type="pct"/>
        <w:jc w:val="center"/>
        <w:tblCellMar>
          <w:left w:w="57" w:type="dxa"/>
          <w:right w:w="57" w:type="dxa"/>
        </w:tblCellMar>
        <w:tblLook w:val="04A0" w:firstRow="1" w:lastRow="0" w:firstColumn="1" w:lastColumn="0" w:noHBand="0" w:noVBand="1"/>
      </w:tblPr>
      <w:tblGrid>
        <w:gridCol w:w="3781"/>
        <w:gridCol w:w="561"/>
        <w:gridCol w:w="561"/>
        <w:gridCol w:w="561"/>
        <w:gridCol w:w="561"/>
        <w:gridCol w:w="561"/>
        <w:gridCol w:w="561"/>
        <w:gridCol w:w="1214"/>
        <w:gridCol w:w="1108"/>
      </w:tblGrid>
      <w:tr w:rsidR="003166B8" w:rsidRPr="003166B8" w14:paraId="5AEE782A" w14:textId="77777777" w:rsidTr="00E7687A">
        <w:trPr>
          <w:trHeight w:val="1104"/>
          <w:jc w:val="center"/>
        </w:trPr>
        <w:tc>
          <w:tcPr>
            <w:tcW w:w="1996" w:type="pct"/>
            <w:vAlign w:val="center"/>
            <w:hideMark/>
          </w:tcPr>
          <w:p w14:paraId="31E3E300"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rPr>
              <w:t>Сценарий развития</w:t>
            </w:r>
          </w:p>
        </w:tc>
        <w:tc>
          <w:tcPr>
            <w:tcW w:w="296" w:type="pct"/>
            <w:noWrap/>
            <w:vAlign w:val="center"/>
            <w:hideMark/>
          </w:tcPr>
          <w:p w14:paraId="0E884587"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2024</w:t>
            </w:r>
          </w:p>
        </w:tc>
        <w:tc>
          <w:tcPr>
            <w:tcW w:w="296" w:type="pct"/>
            <w:noWrap/>
            <w:vAlign w:val="center"/>
            <w:hideMark/>
          </w:tcPr>
          <w:p w14:paraId="1CE00D4F"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2029</w:t>
            </w:r>
          </w:p>
        </w:tc>
        <w:tc>
          <w:tcPr>
            <w:tcW w:w="296" w:type="pct"/>
            <w:noWrap/>
            <w:vAlign w:val="center"/>
            <w:hideMark/>
          </w:tcPr>
          <w:p w14:paraId="5A6B4B31"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2034</w:t>
            </w:r>
          </w:p>
        </w:tc>
        <w:tc>
          <w:tcPr>
            <w:tcW w:w="296" w:type="pct"/>
            <w:noWrap/>
            <w:vAlign w:val="center"/>
            <w:hideMark/>
          </w:tcPr>
          <w:p w14:paraId="6130792E"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2039</w:t>
            </w:r>
          </w:p>
        </w:tc>
        <w:tc>
          <w:tcPr>
            <w:tcW w:w="296" w:type="pct"/>
            <w:noWrap/>
            <w:vAlign w:val="center"/>
            <w:hideMark/>
          </w:tcPr>
          <w:p w14:paraId="1BA5C682"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2044</w:t>
            </w:r>
          </w:p>
        </w:tc>
        <w:tc>
          <w:tcPr>
            <w:tcW w:w="296" w:type="pct"/>
            <w:noWrap/>
            <w:vAlign w:val="center"/>
            <w:hideMark/>
          </w:tcPr>
          <w:p w14:paraId="41BD392D"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2049</w:t>
            </w:r>
          </w:p>
        </w:tc>
        <w:tc>
          <w:tcPr>
            <w:tcW w:w="641" w:type="pct"/>
            <w:vAlign w:val="center"/>
            <w:hideMark/>
          </w:tcPr>
          <w:p w14:paraId="134745EC"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Темп прироста 2029 к 2024, %</w:t>
            </w:r>
          </w:p>
        </w:tc>
        <w:tc>
          <w:tcPr>
            <w:tcW w:w="585" w:type="pct"/>
            <w:vAlign w:val="center"/>
            <w:hideMark/>
          </w:tcPr>
          <w:p w14:paraId="305228A8" w14:textId="77777777" w:rsidR="00E7687A" w:rsidRPr="003166B8" w:rsidRDefault="00E7687A" w:rsidP="0071759D">
            <w:pPr>
              <w:spacing w:line="240" w:lineRule="auto"/>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Темп прироста 2044 к 2024, %</w:t>
            </w:r>
          </w:p>
        </w:tc>
      </w:tr>
      <w:tr w:rsidR="003166B8" w:rsidRPr="003166B8" w14:paraId="71BB3870" w14:textId="77777777" w:rsidTr="00E7687A">
        <w:trPr>
          <w:trHeight w:val="276"/>
          <w:jc w:val="center"/>
        </w:trPr>
        <w:tc>
          <w:tcPr>
            <w:tcW w:w="1996" w:type="pct"/>
            <w:vAlign w:val="center"/>
            <w:hideMark/>
          </w:tcPr>
          <w:p w14:paraId="0984D9DF"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Оптимистический сценарий</w:t>
            </w:r>
          </w:p>
        </w:tc>
        <w:tc>
          <w:tcPr>
            <w:tcW w:w="296" w:type="pct"/>
            <w:noWrap/>
            <w:vAlign w:val="bottom"/>
          </w:tcPr>
          <w:p w14:paraId="48A70818" w14:textId="60D1ED5A"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4AEE5084" w14:textId="708B78F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368</w:t>
            </w:r>
          </w:p>
        </w:tc>
        <w:tc>
          <w:tcPr>
            <w:tcW w:w="296" w:type="pct"/>
            <w:noWrap/>
            <w:vAlign w:val="bottom"/>
          </w:tcPr>
          <w:p w14:paraId="3393C2F4" w14:textId="31ACDC26"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342</w:t>
            </w:r>
          </w:p>
        </w:tc>
        <w:tc>
          <w:tcPr>
            <w:tcW w:w="296" w:type="pct"/>
            <w:noWrap/>
            <w:vAlign w:val="bottom"/>
          </w:tcPr>
          <w:p w14:paraId="46AACCCD" w14:textId="4F8662AA"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305</w:t>
            </w:r>
          </w:p>
        </w:tc>
        <w:tc>
          <w:tcPr>
            <w:tcW w:w="296" w:type="pct"/>
            <w:noWrap/>
            <w:vAlign w:val="bottom"/>
          </w:tcPr>
          <w:p w14:paraId="217FBD39" w14:textId="7183EAD2"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295</w:t>
            </w:r>
          </w:p>
        </w:tc>
        <w:tc>
          <w:tcPr>
            <w:tcW w:w="296" w:type="pct"/>
            <w:noWrap/>
            <w:vAlign w:val="bottom"/>
          </w:tcPr>
          <w:p w14:paraId="3C8B0B00" w14:textId="6CD47D0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295</w:t>
            </w:r>
          </w:p>
        </w:tc>
        <w:tc>
          <w:tcPr>
            <w:tcW w:w="641" w:type="pct"/>
            <w:noWrap/>
            <w:vAlign w:val="bottom"/>
          </w:tcPr>
          <w:p w14:paraId="3D31C9EE" w14:textId="2ECDC120"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w:t>
            </w:r>
          </w:p>
        </w:tc>
        <w:tc>
          <w:tcPr>
            <w:tcW w:w="585" w:type="pct"/>
            <w:noWrap/>
            <w:vAlign w:val="bottom"/>
          </w:tcPr>
          <w:p w14:paraId="3A1C7B84" w14:textId="2676B009"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-21,7</w:t>
            </w:r>
          </w:p>
        </w:tc>
      </w:tr>
      <w:tr w:rsidR="003166B8" w:rsidRPr="003166B8" w14:paraId="39DD05E7" w14:textId="77777777" w:rsidTr="00E7687A">
        <w:trPr>
          <w:trHeight w:val="276"/>
          <w:jc w:val="center"/>
        </w:trPr>
        <w:tc>
          <w:tcPr>
            <w:tcW w:w="1996" w:type="pct"/>
            <w:vAlign w:val="center"/>
            <w:hideMark/>
          </w:tcPr>
          <w:p w14:paraId="36711773"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Инерционный (базовый) сценарий</w:t>
            </w:r>
          </w:p>
        </w:tc>
        <w:tc>
          <w:tcPr>
            <w:tcW w:w="296" w:type="pct"/>
            <w:noWrap/>
            <w:vAlign w:val="bottom"/>
          </w:tcPr>
          <w:p w14:paraId="2B9D6CDF" w14:textId="324C00B8"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51667589" w14:textId="28C45635"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365</w:t>
            </w:r>
          </w:p>
        </w:tc>
        <w:tc>
          <w:tcPr>
            <w:tcW w:w="296" w:type="pct"/>
            <w:noWrap/>
            <w:vAlign w:val="bottom"/>
          </w:tcPr>
          <w:p w14:paraId="62B7F065" w14:textId="0F2BEE0C"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336</w:t>
            </w:r>
          </w:p>
        </w:tc>
        <w:tc>
          <w:tcPr>
            <w:tcW w:w="296" w:type="pct"/>
            <w:noWrap/>
            <w:vAlign w:val="bottom"/>
          </w:tcPr>
          <w:p w14:paraId="458E348C" w14:textId="2357FE14"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297</w:t>
            </w:r>
          </w:p>
        </w:tc>
        <w:tc>
          <w:tcPr>
            <w:tcW w:w="296" w:type="pct"/>
            <w:noWrap/>
            <w:vAlign w:val="bottom"/>
          </w:tcPr>
          <w:p w14:paraId="7B82C13D" w14:textId="01BB1631"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284</w:t>
            </w:r>
          </w:p>
        </w:tc>
        <w:tc>
          <w:tcPr>
            <w:tcW w:w="296" w:type="pct"/>
            <w:noWrap/>
            <w:vAlign w:val="bottom"/>
          </w:tcPr>
          <w:p w14:paraId="623C2DF4" w14:textId="014F0FE0"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280</w:t>
            </w:r>
          </w:p>
        </w:tc>
        <w:tc>
          <w:tcPr>
            <w:tcW w:w="641" w:type="pct"/>
            <w:noWrap/>
            <w:vAlign w:val="bottom"/>
          </w:tcPr>
          <w:p w14:paraId="39BBDFF4" w14:textId="5120AF16"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-3,3</w:t>
            </w:r>
          </w:p>
        </w:tc>
        <w:tc>
          <w:tcPr>
            <w:tcW w:w="585" w:type="pct"/>
            <w:noWrap/>
            <w:vAlign w:val="bottom"/>
          </w:tcPr>
          <w:p w14:paraId="778B6635" w14:textId="6DE9BDFE"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-24,7</w:t>
            </w:r>
          </w:p>
        </w:tc>
      </w:tr>
      <w:tr w:rsidR="00E7687A" w:rsidRPr="003166B8" w14:paraId="6CA11D96" w14:textId="77777777" w:rsidTr="00E7687A">
        <w:trPr>
          <w:trHeight w:val="276"/>
          <w:jc w:val="center"/>
        </w:trPr>
        <w:tc>
          <w:tcPr>
            <w:tcW w:w="1996" w:type="pct"/>
            <w:vAlign w:val="center"/>
            <w:hideMark/>
          </w:tcPr>
          <w:p w14:paraId="6F383220" w14:textId="77777777" w:rsidR="00E7687A" w:rsidRPr="003166B8" w:rsidRDefault="00E7687A" w:rsidP="00E7687A">
            <w:pPr>
              <w:spacing w:line="240" w:lineRule="auto"/>
              <w:ind w:firstLine="0"/>
              <w:jc w:val="left"/>
              <w:rPr>
                <w:rFonts w:ascii="Times New Roman" w:eastAsia="Times New Roman" w:hAnsi="Times New Roman" w:cs="Times New Roman"/>
                <w:sz w:val="22"/>
                <w:lang w:eastAsia="ru-RU"/>
              </w:rPr>
            </w:pPr>
            <w:r w:rsidRPr="003166B8">
              <w:rPr>
                <w:rFonts w:ascii="Times New Roman" w:hAnsi="Times New Roman" w:cs="Times New Roman"/>
                <w:sz w:val="22"/>
                <w:szCs w:val="24"/>
                <w:lang w:eastAsia="ru-RU"/>
              </w:rPr>
              <w:t>Пессимистический сценарий</w:t>
            </w:r>
          </w:p>
        </w:tc>
        <w:tc>
          <w:tcPr>
            <w:tcW w:w="296" w:type="pct"/>
            <w:noWrap/>
            <w:vAlign w:val="bottom"/>
          </w:tcPr>
          <w:p w14:paraId="59E7F334" w14:textId="3B2AB2A8"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377</w:t>
            </w:r>
          </w:p>
        </w:tc>
        <w:tc>
          <w:tcPr>
            <w:tcW w:w="296" w:type="pct"/>
            <w:noWrap/>
            <w:vAlign w:val="bottom"/>
          </w:tcPr>
          <w:p w14:paraId="3269FC37" w14:textId="7014BAC2"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358</w:t>
            </w:r>
          </w:p>
        </w:tc>
        <w:tc>
          <w:tcPr>
            <w:tcW w:w="296" w:type="pct"/>
            <w:noWrap/>
            <w:vAlign w:val="bottom"/>
          </w:tcPr>
          <w:p w14:paraId="26FD9A28" w14:textId="664D9B9C"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323</w:t>
            </w:r>
          </w:p>
        </w:tc>
        <w:tc>
          <w:tcPr>
            <w:tcW w:w="296" w:type="pct"/>
            <w:noWrap/>
            <w:vAlign w:val="bottom"/>
          </w:tcPr>
          <w:p w14:paraId="6A0FB1A4" w14:textId="4A57A8AE"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278</w:t>
            </w:r>
          </w:p>
        </w:tc>
        <w:tc>
          <w:tcPr>
            <w:tcW w:w="296" w:type="pct"/>
            <w:noWrap/>
            <w:vAlign w:val="bottom"/>
          </w:tcPr>
          <w:p w14:paraId="771EDADC" w14:textId="1FEF0277"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263</w:t>
            </w:r>
          </w:p>
        </w:tc>
        <w:tc>
          <w:tcPr>
            <w:tcW w:w="296" w:type="pct"/>
            <w:noWrap/>
            <w:vAlign w:val="bottom"/>
          </w:tcPr>
          <w:p w14:paraId="75BF148B" w14:textId="2F3E4E3F"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253</w:t>
            </w:r>
          </w:p>
        </w:tc>
        <w:tc>
          <w:tcPr>
            <w:tcW w:w="641" w:type="pct"/>
            <w:noWrap/>
            <w:vAlign w:val="bottom"/>
          </w:tcPr>
          <w:p w14:paraId="3E84049E" w14:textId="044C9783"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-5,0</w:t>
            </w:r>
          </w:p>
        </w:tc>
        <w:tc>
          <w:tcPr>
            <w:tcW w:w="585" w:type="pct"/>
            <w:noWrap/>
            <w:vAlign w:val="bottom"/>
          </w:tcPr>
          <w:p w14:paraId="69B1FF6E" w14:textId="095D4127" w:rsidR="00E7687A" w:rsidRPr="003166B8" w:rsidRDefault="00E7687A" w:rsidP="00E7687A">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-30,2</w:t>
            </w:r>
          </w:p>
        </w:tc>
      </w:tr>
    </w:tbl>
    <w:p w14:paraId="0E3E93A4" w14:textId="704AAD1F" w:rsidR="00267142" w:rsidRPr="003166B8" w:rsidRDefault="00267142">
      <w:pPr>
        <w:rPr>
          <w:rFonts w:ascii="Times New Roman" w:hAnsi="Times New Roman" w:cs="Times New Roman"/>
        </w:rPr>
      </w:pPr>
    </w:p>
    <w:p w14:paraId="69DCE0F7" w14:textId="3203DA66" w:rsidR="00E7687A" w:rsidRPr="003166B8" w:rsidRDefault="00E7687A" w:rsidP="00E7687A">
      <w:pP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Все варианты сценариев развития предполагают снижение численности женщин фертильного (детородного) возраста в муниципальном </w:t>
      </w:r>
      <w:r w:rsidRPr="003166B8">
        <w:rPr>
          <w:rFonts w:ascii="Times New Roman" w:hAnsi="Times New Roman" w:cs="Times New Roman"/>
        </w:rPr>
        <w:t>образовании «</w:t>
      </w:r>
      <w:r w:rsidRPr="003166B8">
        <w:rPr>
          <w:rStyle w:val="15"/>
          <w:rFonts w:eastAsiaTheme="minorHAnsi"/>
        </w:rPr>
        <w:t xml:space="preserve">Сельское поселение </w:t>
      </w:r>
      <w:r w:rsidR="00933FBB"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w:t>
      </w:r>
    </w:p>
    <w:p w14:paraId="59AF4B35" w14:textId="77777777" w:rsidR="00E7687A" w:rsidRPr="003166B8" w:rsidRDefault="00E7687A" w:rsidP="00E7687A">
      <w:pPr>
        <w:rPr>
          <w:rFonts w:ascii="Times New Roman" w:hAnsi="Times New Roman" w:cs="Times New Roman"/>
        </w:rPr>
      </w:pPr>
      <w:r w:rsidRPr="003166B8">
        <w:rPr>
          <w:rFonts w:ascii="Times New Roman" w:hAnsi="Times New Roman" w:cs="Times New Roman"/>
        </w:rPr>
        <w:t>Большое значение для целей социально-экономического планирования имеет прогноз будущего состава населения, в первую очередь по возрасту и полу.</w:t>
      </w:r>
    </w:p>
    <w:p w14:paraId="34E5042D" w14:textId="33D6CC1F" w:rsidR="00E7687A" w:rsidRPr="003166B8" w:rsidRDefault="00E7687A" w:rsidP="00E7687A">
      <w:pPr>
        <w:rPr>
          <w:rFonts w:ascii="Times New Roman" w:hAnsi="Times New Roman" w:cs="Times New Roman"/>
        </w:rPr>
      </w:pPr>
    </w:p>
    <w:p w14:paraId="52619ACD" w14:textId="5DD1CCA7" w:rsidR="00B57E93" w:rsidRPr="003166B8" w:rsidRDefault="00B57E93" w:rsidP="00825E0E">
      <w:pPr>
        <w:spacing w:line="240" w:lineRule="auto"/>
        <w:ind w:firstLine="0"/>
        <w:jc w:val="center"/>
        <w:rPr>
          <w:rFonts w:ascii="Times New Roman" w:hAnsi="Times New Roman" w:cs="Times New Roman"/>
          <w:sz w:val="22"/>
          <w:szCs w:val="20"/>
        </w:rPr>
      </w:pPr>
      <w:r w:rsidRPr="003166B8">
        <w:rPr>
          <w:rFonts w:ascii="Times New Roman" w:hAnsi="Times New Roman" w:cs="Times New Roman"/>
          <w:noProof/>
          <w:sz w:val="22"/>
          <w:szCs w:val="20"/>
          <w:lang w:eastAsia="ru-RU"/>
        </w:rPr>
        <w:drawing>
          <wp:inline distT="0" distB="0" distL="0" distR="0" wp14:anchorId="6D280772" wp14:editId="26CE3ACC">
            <wp:extent cx="5934075" cy="32480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3248025"/>
                    </a:xfrm>
                    <a:prstGeom prst="rect">
                      <a:avLst/>
                    </a:prstGeom>
                    <a:noFill/>
                    <a:ln>
                      <a:noFill/>
                    </a:ln>
                  </pic:spPr>
                </pic:pic>
              </a:graphicData>
            </a:graphic>
          </wp:inline>
        </w:drawing>
      </w:r>
    </w:p>
    <w:p w14:paraId="6EBFEDAD" w14:textId="0BC2031A" w:rsidR="00933FBB" w:rsidRPr="003166B8" w:rsidRDefault="00933FBB" w:rsidP="00825E0E">
      <w:pPr>
        <w:pStyle w:val="aff1"/>
        <w:spacing w:line="240" w:lineRule="auto"/>
        <w:ind w:firstLine="0"/>
        <w:rPr>
          <w:rFonts w:ascii="Times New Roman" w:hAnsi="Times New Roman" w:cs="Times New Roman"/>
          <w:bCs/>
          <w:sz w:val="22"/>
          <w:szCs w:val="22"/>
        </w:rPr>
      </w:pPr>
      <w:r w:rsidRPr="003166B8">
        <w:rPr>
          <w:rFonts w:ascii="Times New Roman" w:eastAsia="Times New Roman" w:hAnsi="Times New Roman" w:cs="Times New Roman"/>
          <w:bCs/>
          <w:sz w:val="22"/>
          <w:szCs w:val="22"/>
        </w:rPr>
        <w:t xml:space="preserve">Рисунок </w:t>
      </w:r>
      <w:r w:rsidRPr="003166B8">
        <w:rPr>
          <w:rFonts w:ascii="Times New Roman" w:eastAsia="Times New Roman" w:hAnsi="Times New Roman" w:cs="Times New Roman"/>
          <w:bCs/>
          <w:sz w:val="22"/>
          <w:szCs w:val="22"/>
        </w:rPr>
        <w:fldChar w:fldCharType="begin"/>
      </w:r>
      <w:r w:rsidRPr="003166B8">
        <w:rPr>
          <w:rFonts w:ascii="Times New Roman" w:eastAsia="Times New Roman" w:hAnsi="Times New Roman" w:cs="Times New Roman"/>
          <w:bCs/>
          <w:sz w:val="22"/>
          <w:szCs w:val="22"/>
        </w:rPr>
        <w:instrText xml:space="preserve"> SEQ Рисунок \* Arabic </w:instrText>
      </w:r>
      <w:r w:rsidRPr="003166B8">
        <w:rPr>
          <w:rFonts w:ascii="Times New Roman" w:eastAsia="Times New Roman" w:hAnsi="Times New Roman" w:cs="Times New Roman"/>
          <w:bCs/>
          <w:sz w:val="22"/>
          <w:szCs w:val="22"/>
        </w:rPr>
        <w:fldChar w:fldCharType="separate"/>
      </w:r>
      <w:r w:rsidR="007647A4" w:rsidRPr="003166B8">
        <w:rPr>
          <w:rFonts w:ascii="Times New Roman" w:eastAsia="Times New Roman" w:hAnsi="Times New Roman" w:cs="Times New Roman"/>
          <w:bCs/>
          <w:noProof/>
          <w:sz w:val="22"/>
          <w:szCs w:val="22"/>
        </w:rPr>
        <w:t>14</w:t>
      </w:r>
      <w:r w:rsidRPr="003166B8">
        <w:rPr>
          <w:rFonts w:ascii="Times New Roman" w:eastAsia="Times New Roman" w:hAnsi="Times New Roman" w:cs="Times New Roman"/>
          <w:bCs/>
          <w:sz w:val="22"/>
          <w:szCs w:val="22"/>
        </w:rPr>
        <w:fldChar w:fldCharType="end"/>
      </w:r>
      <w:r w:rsidRPr="003166B8">
        <w:rPr>
          <w:rFonts w:ascii="Times New Roman" w:eastAsia="Times New Roman" w:hAnsi="Times New Roman" w:cs="Times New Roman"/>
          <w:bCs/>
          <w:sz w:val="22"/>
          <w:szCs w:val="22"/>
        </w:rPr>
        <w:t xml:space="preserve"> –</w:t>
      </w:r>
      <w:r w:rsidRPr="003166B8">
        <w:rPr>
          <w:rFonts w:ascii="Times New Roman" w:hAnsi="Times New Roman" w:cs="Times New Roman"/>
          <w:bCs/>
          <w:sz w:val="22"/>
          <w:szCs w:val="22"/>
        </w:rPr>
        <w:t xml:space="preserve"> Прогнозная оценка половозрастной структуры населения на расчетную перспективу в МО «</w:t>
      </w:r>
      <w:r w:rsidRPr="003166B8">
        <w:rPr>
          <w:rStyle w:val="15"/>
          <w:rFonts w:eastAsiaTheme="minorHAnsi"/>
          <w:bCs/>
          <w:sz w:val="22"/>
          <w:szCs w:val="22"/>
        </w:rPr>
        <w:t xml:space="preserve">Сельское поселение </w:t>
      </w:r>
      <w:r w:rsidRPr="003166B8">
        <w:rPr>
          <w:rStyle w:val="15"/>
          <w:rFonts w:eastAsiaTheme="minorHAnsi"/>
          <w:sz w:val="22"/>
          <w:szCs w:val="22"/>
        </w:rPr>
        <w:t>Каралатский</w:t>
      </w:r>
      <w:r w:rsidRPr="003166B8">
        <w:rPr>
          <w:rStyle w:val="15"/>
          <w:rFonts w:eastAsiaTheme="minorHAnsi"/>
          <w:bCs/>
          <w:sz w:val="22"/>
          <w:szCs w:val="22"/>
        </w:rPr>
        <w:t xml:space="preserve"> сельсовет Камызякского муниципального района Астраханской области</w:t>
      </w:r>
      <w:r w:rsidRPr="003166B8">
        <w:rPr>
          <w:rFonts w:ascii="Times New Roman" w:hAnsi="Times New Roman" w:cs="Times New Roman"/>
          <w:bCs/>
          <w:sz w:val="22"/>
          <w:szCs w:val="22"/>
        </w:rPr>
        <w:t>» по инерционному (базовому) прогнозу, чел.</w:t>
      </w:r>
    </w:p>
    <w:p w14:paraId="540DE90D" w14:textId="77777777" w:rsidR="00933FBB" w:rsidRPr="003166B8" w:rsidRDefault="00933FBB" w:rsidP="00933FBB">
      <w:pPr>
        <w:rPr>
          <w:rFonts w:ascii="Times New Roman" w:hAnsi="Times New Roman" w:cs="Times New Roman"/>
        </w:rPr>
      </w:pPr>
    </w:p>
    <w:p w14:paraId="34B28472" w14:textId="5FF3BC4D" w:rsidR="00933FBB" w:rsidRPr="003166B8" w:rsidRDefault="00933FBB" w:rsidP="00933FBB">
      <w:pPr>
        <w:rPr>
          <w:rFonts w:ascii="Times New Roman" w:hAnsi="Times New Roman" w:cs="Times New Roman"/>
        </w:rPr>
      </w:pPr>
      <w:r w:rsidRPr="003166B8">
        <w:rPr>
          <w:rFonts w:ascii="Times New Roman" w:hAnsi="Times New Roman" w:cs="Times New Roman"/>
        </w:rPr>
        <w:t xml:space="preserve">Для расчёта отдельных возрастных групп используют метод передвижки возрастов. Метод состоит в том, что первоначальная численность населения передвигается в будущее, уменьшаясь за счёт умерших, уехавших и пополняясь за счёт родившихся, приехавших. Следовательно, для прогноза необходимо знать базовую численность и </w:t>
      </w:r>
      <w:r w:rsidRPr="003166B8">
        <w:rPr>
          <w:rFonts w:ascii="Times New Roman" w:hAnsi="Times New Roman" w:cs="Times New Roman"/>
        </w:rPr>
        <w:lastRenderedPageBreak/>
        <w:t xml:space="preserve">структуру населения, а также – гипотезы относительно тенденций воспроизводства и миграции населения в прогнозном периоде. </w:t>
      </w:r>
    </w:p>
    <w:p w14:paraId="55A1FD2A" w14:textId="77777777" w:rsidR="003F25C3" w:rsidRPr="003166B8" w:rsidRDefault="003F25C3" w:rsidP="003F25C3">
      <w:pPr>
        <w:ind w:firstLine="0"/>
        <w:rPr>
          <w:rFonts w:ascii="Times New Roman" w:hAnsi="Times New Roman" w:cs="Times New Roman"/>
        </w:rPr>
      </w:pPr>
    </w:p>
    <w:p w14:paraId="2960BD45" w14:textId="61CB4A5C" w:rsidR="003F25C3" w:rsidRPr="003166B8" w:rsidRDefault="003F25C3" w:rsidP="003F25C3">
      <w:pPr>
        <w:pStyle w:val="aff1"/>
        <w:spacing w:line="240" w:lineRule="auto"/>
        <w:ind w:firstLine="0"/>
        <w:rPr>
          <w:rFonts w:ascii="Times New Roman" w:hAnsi="Times New Roman" w:cs="Times New Roman"/>
          <w:sz w:val="22"/>
          <w:szCs w:val="22"/>
        </w:rPr>
      </w:pPr>
      <w:r w:rsidRPr="003166B8">
        <w:rPr>
          <w:rFonts w:ascii="Times New Roman" w:hAnsi="Times New Roman" w:cs="Times New Roman"/>
          <w:sz w:val="22"/>
          <w:szCs w:val="22"/>
        </w:rPr>
        <w:t xml:space="preserve">Таблица </w:t>
      </w:r>
      <w:r w:rsidRPr="003166B8">
        <w:rPr>
          <w:rFonts w:ascii="Times New Roman" w:hAnsi="Times New Roman" w:cs="Times New Roman"/>
          <w:sz w:val="22"/>
          <w:szCs w:val="22"/>
        </w:rPr>
        <w:fldChar w:fldCharType="begin"/>
      </w:r>
      <w:r w:rsidRPr="003166B8">
        <w:rPr>
          <w:rFonts w:ascii="Times New Roman" w:hAnsi="Times New Roman" w:cs="Times New Roman"/>
          <w:sz w:val="22"/>
          <w:szCs w:val="22"/>
        </w:rPr>
        <w:instrText xml:space="preserve"> SEQ Таблица \* ARABIC </w:instrText>
      </w:r>
      <w:r w:rsidRPr="003166B8">
        <w:rPr>
          <w:rFonts w:ascii="Times New Roman" w:hAnsi="Times New Roman" w:cs="Times New Roman"/>
          <w:sz w:val="22"/>
          <w:szCs w:val="22"/>
        </w:rPr>
        <w:fldChar w:fldCharType="separate"/>
      </w:r>
      <w:r w:rsidR="007647A4" w:rsidRPr="003166B8">
        <w:rPr>
          <w:rFonts w:ascii="Times New Roman" w:hAnsi="Times New Roman" w:cs="Times New Roman"/>
          <w:noProof/>
          <w:sz w:val="22"/>
          <w:szCs w:val="22"/>
        </w:rPr>
        <w:t>21</w:t>
      </w:r>
      <w:r w:rsidRPr="003166B8">
        <w:rPr>
          <w:rFonts w:ascii="Times New Roman" w:hAnsi="Times New Roman" w:cs="Times New Roman"/>
          <w:noProof/>
          <w:sz w:val="22"/>
          <w:szCs w:val="22"/>
        </w:rPr>
        <w:fldChar w:fldCharType="end"/>
      </w:r>
      <w:r w:rsidRPr="003166B8">
        <w:rPr>
          <w:rFonts w:ascii="Times New Roman" w:hAnsi="Times New Roman" w:cs="Times New Roman"/>
          <w:sz w:val="22"/>
          <w:szCs w:val="22"/>
        </w:rPr>
        <w:t xml:space="preserve"> – Прогнозная оценка возрастной структуры населения в МО «</w:t>
      </w:r>
      <w:r w:rsidRPr="003166B8">
        <w:rPr>
          <w:rStyle w:val="15"/>
          <w:rFonts w:eastAsiaTheme="minorHAnsi"/>
          <w:sz w:val="22"/>
          <w:szCs w:val="22"/>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 w:val="22"/>
          <w:szCs w:val="22"/>
        </w:rPr>
        <w:t xml:space="preserve">» </w:t>
      </w:r>
    </w:p>
    <w:tbl>
      <w:tblPr>
        <w:tblStyle w:val="1f3"/>
        <w:tblW w:w="5000" w:type="pct"/>
        <w:jc w:val="center"/>
        <w:tblCellMar>
          <w:left w:w="45" w:type="dxa"/>
          <w:right w:w="45" w:type="dxa"/>
        </w:tblCellMar>
        <w:tblLook w:val="04A0" w:firstRow="1" w:lastRow="0" w:firstColumn="1" w:lastColumn="0" w:noHBand="0" w:noVBand="1"/>
      </w:tblPr>
      <w:tblGrid>
        <w:gridCol w:w="2807"/>
        <w:gridCol w:w="1198"/>
        <w:gridCol w:w="1099"/>
        <w:gridCol w:w="907"/>
        <w:gridCol w:w="1290"/>
        <w:gridCol w:w="859"/>
        <w:gridCol w:w="1285"/>
      </w:tblGrid>
      <w:tr w:rsidR="003166B8" w:rsidRPr="003166B8" w14:paraId="06A5C5E8" w14:textId="01C64F6F" w:rsidTr="009014A7">
        <w:trPr>
          <w:trHeight w:val="70"/>
          <w:jc w:val="center"/>
        </w:trPr>
        <w:tc>
          <w:tcPr>
            <w:tcW w:w="1486" w:type="pct"/>
            <w:vMerge w:val="restart"/>
            <w:vAlign w:val="center"/>
            <w:hideMark/>
          </w:tcPr>
          <w:p w14:paraId="340C8ECD" w14:textId="4DCECB3B"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Показатель</w:t>
            </w:r>
          </w:p>
        </w:tc>
        <w:tc>
          <w:tcPr>
            <w:tcW w:w="1216" w:type="pct"/>
            <w:gridSpan w:val="2"/>
            <w:vAlign w:val="center"/>
            <w:hideMark/>
          </w:tcPr>
          <w:p w14:paraId="2DCBB0E0" w14:textId="5C9AB6C1"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Оптимистический сценарий</w:t>
            </w:r>
          </w:p>
        </w:tc>
        <w:tc>
          <w:tcPr>
            <w:tcW w:w="1163" w:type="pct"/>
            <w:gridSpan w:val="2"/>
            <w:vAlign w:val="center"/>
            <w:hideMark/>
          </w:tcPr>
          <w:p w14:paraId="4822A4CB" w14:textId="643701A6"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Инерционный (базовый) сценарий</w:t>
            </w:r>
          </w:p>
        </w:tc>
        <w:tc>
          <w:tcPr>
            <w:tcW w:w="1135" w:type="pct"/>
            <w:gridSpan w:val="2"/>
            <w:vAlign w:val="center"/>
            <w:hideMark/>
          </w:tcPr>
          <w:p w14:paraId="2FE21829" w14:textId="35939735" w:rsidR="003548A0" w:rsidRPr="003166B8" w:rsidRDefault="003548A0" w:rsidP="009014A7">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Пессимистический сценарий</w:t>
            </w:r>
          </w:p>
        </w:tc>
      </w:tr>
      <w:tr w:rsidR="003166B8" w:rsidRPr="003166B8" w14:paraId="39764037" w14:textId="77777777" w:rsidTr="009014A7">
        <w:trPr>
          <w:trHeight w:val="70"/>
          <w:jc w:val="center"/>
        </w:trPr>
        <w:tc>
          <w:tcPr>
            <w:tcW w:w="1486" w:type="pct"/>
            <w:vMerge/>
            <w:vAlign w:val="center"/>
          </w:tcPr>
          <w:p w14:paraId="55602513" w14:textId="77777777" w:rsidR="003548A0" w:rsidRPr="003166B8" w:rsidRDefault="003548A0" w:rsidP="009014A7">
            <w:pPr>
              <w:spacing w:line="240" w:lineRule="auto"/>
              <w:ind w:firstLine="0"/>
              <w:jc w:val="left"/>
              <w:rPr>
                <w:rFonts w:ascii="Times New Roman" w:hAnsi="Times New Roman"/>
                <w:b/>
                <w:sz w:val="22"/>
                <w:szCs w:val="22"/>
              </w:rPr>
            </w:pPr>
          </w:p>
        </w:tc>
        <w:tc>
          <w:tcPr>
            <w:tcW w:w="634" w:type="pct"/>
            <w:vAlign w:val="center"/>
          </w:tcPr>
          <w:p w14:paraId="647B308D" w14:textId="79F133F2"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582" w:type="pct"/>
            <w:vAlign w:val="center"/>
          </w:tcPr>
          <w:p w14:paraId="65028B94" w14:textId="345E6685"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c>
          <w:tcPr>
            <w:tcW w:w="480" w:type="pct"/>
            <w:vAlign w:val="center"/>
          </w:tcPr>
          <w:p w14:paraId="2DB19E5C" w14:textId="3B80AC84"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683" w:type="pct"/>
            <w:vAlign w:val="center"/>
          </w:tcPr>
          <w:p w14:paraId="1214F0FD" w14:textId="45E36722"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c>
          <w:tcPr>
            <w:tcW w:w="455" w:type="pct"/>
            <w:vAlign w:val="center"/>
          </w:tcPr>
          <w:p w14:paraId="486DCAEA" w14:textId="6692811F"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чел.</w:t>
            </w:r>
          </w:p>
        </w:tc>
        <w:tc>
          <w:tcPr>
            <w:tcW w:w="680" w:type="pct"/>
            <w:vAlign w:val="center"/>
          </w:tcPr>
          <w:p w14:paraId="370E44E8" w14:textId="3B03C621" w:rsidR="003548A0" w:rsidRPr="003166B8" w:rsidRDefault="003548A0" w:rsidP="009014A7">
            <w:pPr>
              <w:spacing w:line="240" w:lineRule="auto"/>
              <w:ind w:firstLine="0"/>
              <w:jc w:val="center"/>
              <w:rPr>
                <w:rFonts w:ascii="Times New Roman" w:hAnsi="Times New Roman"/>
                <w:sz w:val="22"/>
                <w:szCs w:val="22"/>
              </w:rPr>
            </w:pPr>
            <w:r w:rsidRPr="003166B8">
              <w:rPr>
                <w:rFonts w:ascii="Times New Roman" w:hAnsi="Times New Roman"/>
                <w:sz w:val="22"/>
                <w:szCs w:val="22"/>
              </w:rPr>
              <w:t>доля %</w:t>
            </w:r>
          </w:p>
        </w:tc>
      </w:tr>
      <w:tr w:rsidR="003166B8" w:rsidRPr="003166B8" w14:paraId="32091FBA" w14:textId="0FC5B7A3" w:rsidTr="009014A7">
        <w:trPr>
          <w:trHeight w:val="70"/>
          <w:jc w:val="center"/>
        </w:trPr>
        <w:tc>
          <w:tcPr>
            <w:tcW w:w="5000" w:type="pct"/>
            <w:gridSpan w:val="7"/>
            <w:vAlign w:val="center"/>
          </w:tcPr>
          <w:p w14:paraId="2F22B16C" w14:textId="06218891"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b/>
                <w:sz w:val="22"/>
                <w:szCs w:val="22"/>
              </w:rPr>
              <w:t>2024 год</w:t>
            </w:r>
          </w:p>
        </w:tc>
      </w:tr>
      <w:tr w:rsidR="003166B8" w:rsidRPr="003166B8" w14:paraId="3CC58669" w14:textId="60FD4177" w:rsidTr="009014A7">
        <w:trPr>
          <w:trHeight w:val="288"/>
          <w:jc w:val="center"/>
        </w:trPr>
        <w:tc>
          <w:tcPr>
            <w:tcW w:w="1486" w:type="pct"/>
            <w:noWrap/>
            <w:vAlign w:val="center"/>
            <w:hideMark/>
          </w:tcPr>
          <w:p w14:paraId="20A603E1" w14:textId="5217657E" w:rsidR="009014A7" w:rsidRPr="003166B8" w:rsidRDefault="009014A7"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noWrap/>
            <w:vAlign w:val="center"/>
            <w:hideMark/>
          </w:tcPr>
          <w:p w14:paraId="1BEF9893" w14:textId="77777777"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305</w:t>
            </w:r>
          </w:p>
        </w:tc>
        <w:tc>
          <w:tcPr>
            <w:tcW w:w="582" w:type="pct"/>
            <w:vAlign w:val="center"/>
          </w:tcPr>
          <w:p w14:paraId="3688B82C" w14:textId="737AA888"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c>
          <w:tcPr>
            <w:tcW w:w="480" w:type="pct"/>
            <w:noWrap/>
            <w:vAlign w:val="center"/>
            <w:hideMark/>
          </w:tcPr>
          <w:p w14:paraId="51BCF713" w14:textId="358B27F5"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305</w:t>
            </w:r>
          </w:p>
        </w:tc>
        <w:tc>
          <w:tcPr>
            <w:tcW w:w="683" w:type="pct"/>
            <w:vAlign w:val="center"/>
          </w:tcPr>
          <w:p w14:paraId="06F5A5AC" w14:textId="43A05394"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c>
          <w:tcPr>
            <w:tcW w:w="455" w:type="pct"/>
            <w:noWrap/>
            <w:vAlign w:val="center"/>
            <w:hideMark/>
          </w:tcPr>
          <w:p w14:paraId="595F6C2B" w14:textId="0B318CDD"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305</w:t>
            </w:r>
          </w:p>
        </w:tc>
        <w:tc>
          <w:tcPr>
            <w:tcW w:w="680" w:type="pct"/>
            <w:vAlign w:val="center"/>
          </w:tcPr>
          <w:p w14:paraId="6EC56C23" w14:textId="78B33D70"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17,2</w:t>
            </w:r>
          </w:p>
        </w:tc>
      </w:tr>
      <w:tr w:rsidR="003166B8" w:rsidRPr="003166B8" w14:paraId="7BE4D5C7" w14:textId="31E79E7A" w:rsidTr="009014A7">
        <w:trPr>
          <w:trHeight w:val="288"/>
          <w:jc w:val="center"/>
        </w:trPr>
        <w:tc>
          <w:tcPr>
            <w:tcW w:w="1486" w:type="pct"/>
            <w:noWrap/>
            <w:vAlign w:val="center"/>
            <w:hideMark/>
          </w:tcPr>
          <w:p w14:paraId="2E6DE9E1" w14:textId="79FFC7E7" w:rsidR="009014A7" w:rsidRPr="003166B8" w:rsidRDefault="009014A7"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noWrap/>
            <w:vAlign w:val="center"/>
            <w:hideMark/>
          </w:tcPr>
          <w:p w14:paraId="49B22E2F" w14:textId="77777777"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1108</w:t>
            </w:r>
          </w:p>
        </w:tc>
        <w:tc>
          <w:tcPr>
            <w:tcW w:w="582" w:type="pct"/>
            <w:vAlign w:val="center"/>
          </w:tcPr>
          <w:p w14:paraId="0BC058F7" w14:textId="0BA44B75"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c>
          <w:tcPr>
            <w:tcW w:w="480" w:type="pct"/>
            <w:noWrap/>
            <w:vAlign w:val="center"/>
            <w:hideMark/>
          </w:tcPr>
          <w:p w14:paraId="53A2ABEC" w14:textId="0B064CE3"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1108</w:t>
            </w:r>
          </w:p>
        </w:tc>
        <w:tc>
          <w:tcPr>
            <w:tcW w:w="683" w:type="pct"/>
            <w:vAlign w:val="center"/>
          </w:tcPr>
          <w:p w14:paraId="3DD5C40C" w14:textId="38EF6DB8"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c>
          <w:tcPr>
            <w:tcW w:w="455" w:type="pct"/>
            <w:noWrap/>
            <w:vAlign w:val="center"/>
            <w:hideMark/>
          </w:tcPr>
          <w:p w14:paraId="22AA5753" w14:textId="60412282"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1108</w:t>
            </w:r>
          </w:p>
        </w:tc>
        <w:tc>
          <w:tcPr>
            <w:tcW w:w="680" w:type="pct"/>
            <w:vAlign w:val="center"/>
          </w:tcPr>
          <w:p w14:paraId="1DB78D42" w14:textId="5450F7BF"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62,6</w:t>
            </w:r>
          </w:p>
        </w:tc>
      </w:tr>
      <w:tr w:rsidR="003166B8" w:rsidRPr="003166B8" w14:paraId="01C2D19E" w14:textId="53333A30" w:rsidTr="009014A7">
        <w:trPr>
          <w:trHeight w:val="288"/>
          <w:jc w:val="center"/>
        </w:trPr>
        <w:tc>
          <w:tcPr>
            <w:tcW w:w="1486" w:type="pct"/>
            <w:noWrap/>
            <w:vAlign w:val="center"/>
            <w:hideMark/>
          </w:tcPr>
          <w:p w14:paraId="68EB10FE" w14:textId="215ABF89" w:rsidR="009014A7" w:rsidRPr="003166B8" w:rsidRDefault="009014A7"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1CF7DBE8" w14:textId="77777777"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357</w:t>
            </w:r>
          </w:p>
        </w:tc>
        <w:tc>
          <w:tcPr>
            <w:tcW w:w="582" w:type="pct"/>
            <w:vAlign w:val="center"/>
          </w:tcPr>
          <w:p w14:paraId="64D72B2C" w14:textId="1DF65744"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c>
          <w:tcPr>
            <w:tcW w:w="480" w:type="pct"/>
            <w:noWrap/>
            <w:vAlign w:val="center"/>
            <w:hideMark/>
          </w:tcPr>
          <w:p w14:paraId="6BBC21E1" w14:textId="2B1F24E5"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357</w:t>
            </w:r>
          </w:p>
        </w:tc>
        <w:tc>
          <w:tcPr>
            <w:tcW w:w="683" w:type="pct"/>
            <w:vAlign w:val="center"/>
          </w:tcPr>
          <w:p w14:paraId="57C3A1E5" w14:textId="0E7E98CF"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c>
          <w:tcPr>
            <w:tcW w:w="455" w:type="pct"/>
            <w:noWrap/>
            <w:vAlign w:val="center"/>
            <w:hideMark/>
          </w:tcPr>
          <w:p w14:paraId="2B6CA356" w14:textId="2E99A7B5"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357</w:t>
            </w:r>
          </w:p>
        </w:tc>
        <w:tc>
          <w:tcPr>
            <w:tcW w:w="680" w:type="pct"/>
            <w:vAlign w:val="center"/>
          </w:tcPr>
          <w:p w14:paraId="6F4C2C42" w14:textId="29B8ED28"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20,2</w:t>
            </w:r>
          </w:p>
        </w:tc>
      </w:tr>
      <w:tr w:rsidR="003166B8" w:rsidRPr="003166B8" w14:paraId="12FD288F" w14:textId="02B2AE49" w:rsidTr="002A4941">
        <w:trPr>
          <w:trHeight w:val="288"/>
          <w:jc w:val="center"/>
        </w:trPr>
        <w:tc>
          <w:tcPr>
            <w:tcW w:w="5000" w:type="pct"/>
            <w:gridSpan w:val="7"/>
            <w:noWrap/>
            <w:vAlign w:val="center"/>
          </w:tcPr>
          <w:p w14:paraId="1BD4DC3F" w14:textId="4F3966B2"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b/>
                <w:bCs/>
                <w:sz w:val="22"/>
                <w:szCs w:val="22"/>
              </w:rPr>
              <w:t>2029 год</w:t>
            </w:r>
          </w:p>
        </w:tc>
      </w:tr>
      <w:tr w:rsidR="003166B8" w:rsidRPr="003166B8" w14:paraId="2649C718" w14:textId="5012196E" w:rsidTr="009014A7">
        <w:trPr>
          <w:trHeight w:val="288"/>
          <w:jc w:val="center"/>
        </w:trPr>
        <w:tc>
          <w:tcPr>
            <w:tcW w:w="1486" w:type="pct"/>
            <w:noWrap/>
            <w:vAlign w:val="center"/>
            <w:hideMark/>
          </w:tcPr>
          <w:p w14:paraId="1451D580" w14:textId="737905DE" w:rsidR="009014A7" w:rsidRPr="003166B8" w:rsidRDefault="009014A7"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noWrap/>
            <w:vAlign w:val="center"/>
            <w:hideMark/>
          </w:tcPr>
          <w:p w14:paraId="22783BC9" w14:textId="77777777"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319</w:t>
            </w:r>
          </w:p>
        </w:tc>
        <w:tc>
          <w:tcPr>
            <w:tcW w:w="582" w:type="pct"/>
            <w:vAlign w:val="center"/>
          </w:tcPr>
          <w:p w14:paraId="0D0230FD" w14:textId="593442ED"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17,7</w:t>
            </w:r>
          </w:p>
        </w:tc>
        <w:tc>
          <w:tcPr>
            <w:tcW w:w="480" w:type="pct"/>
            <w:noWrap/>
            <w:vAlign w:val="center"/>
            <w:hideMark/>
          </w:tcPr>
          <w:p w14:paraId="799A4EE7" w14:textId="3882CD13"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310</w:t>
            </w:r>
          </w:p>
        </w:tc>
        <w:tc>
          <w:tcPr>
            <w:tcW w:w="683" w:type="pct"/>
            <w:vAlign w:val="center"/>
          </w:tcPr>
          <w:p w14:paraId="07B69588" w14:textId="149FCE73"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17,3</w:t>
            </w:r>
          </w:p>
        </w:tc>
        <w:tc>
          <w:tcPr>
            <w:tcW w:w="455" w:type="pct"/>
            <w:noWrap/>
            <w:vAlign w:val="center"/>
            <w:hideMark/>
          </w:tcPr>
          <w:p w14:paraId="2FD1FFA9" w14:textId="13498D18" w:rsidR="009014A7" w:rsidRPr="003166B8" w:rsidRDefault="009014A7"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299</w:t>
            </w:r>
          </w:p>
        </w:tc>
        <w:tc>
          <w:tcPr>
            <w:tcW w:w="680" w:type="pct"/>
            <w:vAlign w:val="center"/>
          </w:tcPr>
          <w:p w14:paraId="616678CF" w14:textId="716DB496" w:rsidR="009014A7"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17,1</w:t>
            </w:r>
          </w:p>
        </w:tc>
      </w:tr>
      <w:tr w:rsidR="003166B8" w:rsidRPr="003166B8" w14:paraId="45C9E99F" w14:textId="4C530F85" w:rsidTr="009014A7">
        <w:trPr>
          <w:trHeight w:val="288"/>
          <w:jc w:val="center"/>
        </w:trPr>
        <w:tc>
          <w:tcPr>
            <w:tcW w:w="1486" w:type="pct"/>
            <w:noWrap/>
            <w:vAlign w:val="center"/>
            <w:hideMark/>
          </w:tcPr>
          <w:p w14:paraId="3CCDDB77" w14:textId="0A8C8F3C"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noWrap/>
            <w:vAlign w:val="center"/>
            <w:hideMark/>
          </w:tcPr>
          <w:p w14:paraId="40693514"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1073</w:t>
            </w:r>
          </w:p>
        </w:tc>
        <w:tc>
          <w:tcPr>
            <w:tcW w:w="582" w:type="pct"/>
            <w:vAlign w:val="center"/>
          </w:tcPr>
          <w:p w14:paraId="156E5AA6" w14:textId="358276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59,4</w:t>
            </w:r>
          </w:p>
        </w:tc>
        <w:tc>
          <w:tcPr>
            <w:tcW w:w="480" w:type="pct"/>
            <w:noWrap/>
            <w:vAlign w:val="center"/>
            <w:hideMark/>
          </w:tcPr>
          <w:p w14:paraId="1F2619BB" w14:textId="25DC7482"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1062</w:t>
            </w:r>
          </w:p>
        </w:tc>
        <w:tc>
          <w:tcPr>
            <w:tcW w:w="683" w:type="pct"/>
            <w:vAlign w:val="center"/>
          </w:tcPr>
          <w:p w14:paraId="7025A7F6" w14:textId="66C6D5C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59,5</w:t>
            </w:r>
          </w:p>
        </w:tc>
        <w:tc>
          <w:tcPr>
            <w:tcW w:w="455" w:type="pct"/>
            <w:noWrap/>
            <w:vAlign w:val="center"/>
            <w:hideMark/>
          </w:tcPr>
          <w:p w14:paraId="13B5F021" w14:textId="03FF31C9"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1038</w:t>
            </w:r>
          </w:p>
        </w:tc>
        <w:tc>
          <w:tcPr>
            <w:tcW w:w="680" w:type="pct"/>
            <w:vAlign w:val="center"/>
          </w:tcPr>
          <w:p w14:paraId="29874D11" w14:textId="3A8ACE3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59,4</w:t>
            </w:r>
          </w:p>
        </w:tc>
      </w:tr>
      <w:tr w:rsidR="003166B8" w:rsidRPr="003166B8" w14:paraId="28C7AE25" w14:textId="023F83D9" w:rsidTr="009014A7">
        <w:trPr>
          <w:trHeight w:val="288"/>
          <w:jc w:val="center"/>
        </w:trPr>
        <w:tc>
          <w:tcPr>
            <w:tcW w:w="1486" w:type="pct"/>
            <w:noWrap/>
            <w:vAlign w:val="center"/>
            <w:hideMark/>
          </w:tcPr>
          <w:p w14:paraId="10331AD3" w14:textId="4D5FB19C"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1398CC39"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415</w:t>
            </w:r>
          </w:p>
        </w:tc>
        <w:tc>
          <w:tcPr>
            <w:tcW w:w="582" w:type="pct"/>
            <w:vAlign w:val="center"/>
          </w:tcPr>
          <w:p w14:paraId="51C56CEA" w14:textId="65C6B690"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23,0</w:t>
            </w:r>
          </w:p>
        </w:tc>
        <w:tc>
          <w:tcPr>
            <w:tcW w:w="480" w:type="pct"/>
            <w:noWrap/>
            <w:vAlign w:val="center"/>
            <w:hideMark/>
          </w:tcPr>
          <w:p w14:paraId="67DF69B1" w14:textId="69E6AE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414</w:t>
            </w:r>
          </w:p>
        </w:tc>
        <w:tc>
          <w:tcPr>
            <w:tcW w:w="683" w:type="pct"/>
            <w:vAlign w:val="center"/>
          </w:tcPr>
          <w:p w14:paraId="44DFF8D7" w14:textId="5F441FAA"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23,2</w:t>
            </w:r>
          </w:p>
        </w:tc>
        <w:tc>
          <w:tcPr>
            <w:tcW w:w="455" w:type="pct"/>
            <w:noWrap/>
            <w:vAlign w:val="center"/>
            <w:hideMark/>
          </w:tcPr>
          <w:p w14:paraId="00E693FB" w14:textId="49E3D7F0"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410</w:t>
            </w:r>
          </w:p>
        </w:tc>
        <w:tc>
          <w:tcPr>
            <w:tcW w:w="680" w:type="pct"/>
            <w:vAlign w:val="center"/>
          </w:tcPr>
          <w:p w14:paraId="59B1C38B" w14:textId="0B31EF3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23,5</w:t>
            </w:r>
          </w:p>
        </w:tc>
      </w:tr>
      <w:tr w:rsidR="003166B8" w:rsidRPr="003166B8" w14:paraId="5AC87B36" w14:textId="105E489C" w:rsidTr="002A4941">
        <w:trPr>
          <w:trHeight w:val="288"/>
          <w:jc w:val="center"/>
        </w:trPr>
        <w:tc>
          <w:tcPr>
            <w:tcW w:w="5000" w:type="pct"/>
            <w:gridSpan w:val="7"/>
            <w:vAlign w:val="center"/>
          </w:tcPr>
          <w:p w14:paraId="0C143EB3" w14:textId="08D770EE"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b/>
                <w:bCs/>
                <w:sz w:val="22"/>
                <w:szCs w:val="22"/>
              </w:rPr>
              <w:t>2044 год</w:t>
            </w:r>
          </w:p>
        </w:tc>
      </w:tr>
      <w:tr w:rsidR="003166B8" w:rsidRPr="003166B8" w14:paraId="6714CC92" w14:textId="7FB60B13" w:rsidTr="009014A7">
        <w:trPr>
          <w:trHeight w:val="288"/>
          <w:jc w:val="center"/>
        </w:trPr>
        <w:tc>
          <w:tcPr>
            <w:tcW w:w="1486" w:type="pct"/>
            <w:vAlign w:val="center"/>
            <w:hideMark/>
          </w:tcPr>
          <w:p w14:paraId="12E9B61D" w14:textId="6B2D8C14"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Моложе трудоспособного</w:t>
            </w:r>
          </w:p>
        </w:tc>
        <w:tc>
          <w:tcPr>
            <w:tcW w:w="634" w:type="pct"/>
            <w:vAlign w:val="center"/>
            <w:hideMark/>
          </w:tcPr>
          <w:p w14:paraId="2AFC327B"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406</w:t>
            </w:r>
          </w:p>
        </w:tc>
        <w:tc>
          <w:tcPr>
            <w:tcW w:w="582" w:type="pct"/>
            <w:vAlign w:val="center"/>
          </w:tcPr>
          <w:p w14:paraId="57B34D7F" w14:textId="6CA9B845"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21,6</w:t>
            </w:r>
          </w:p>
        </w:tc>
        <w:tc>
          <w:tcPr>
            <w:tcW w:w="480" w:type="pct"/>
            <w:vAlign w:val="center"/>
            <w:hideMark/>
          </w:tcPr>
          <w:p w14:paraId="28295826" w14:textId="38A2C6D9"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378</w:t>
            </w:r>
          </w:p>
        </w:tc>
        <w:tc>
          <w:tcPr>
            <w:tcW w:w="683" w:type="pct"/>
            <w:vAlign w:val="center"/>
          </w:tcPr>
          <w:p w14:paraId="3FF61F57" w14:textId="53300CC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21,0</w:t>
            </w:r>
          </w:p>
        </w:tc>
        <w:tc>
          <w:tcPr>
            <w:tcW w:w="455" w:type="pct"/>
            <w:vAlign w:val="center"/>
            <w:hideMark/>
          </w:tcPr>
          <w:p w14:paraId="55277DE0" w14:textId="220F4C7D"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345</w:t>
            </w:r>
          </w:p>
        </w:tc>
        <w:tc>
          <w:tcPr>
            <w:tcW w:w="680" w:type="pct"/>
            <w:vAlign w:val="center"/>
          </w:tcPr>
          <w:p w14:paraId="05D3E4FF" w14:textId="5335909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20,9</w:t>
            </w:r>
          </w:p>
        </w:tc>
      </w:tr>
      <w:tr w:rsidR="003166B8" w:rsidRPr="003166B8" w14:paraId="201D63F9" w14:textId="7BF2D8E4" w:rsidTr="009014A7">
        <w:trPr>
          <w:trHeight w:val="288"/>
          <w:jc w:val="center"/>
        </w:trPr>
        <w:tc>
          <w:tcPr>
            <w:tcW w:w="1486" w:type="pct"/>
            <w:vAlign w:val="center"/>
            <w:hideMark/>
          </w:tcPr>
          <w:p w14:paraId="3396E1DD" w14:textId="1F7E55E2"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Трудоспособное</w:t>
            </w:r>
          </w:p>
        </w:tc>
        <w:tc>
          <w:tcPr>
            <w:tcW w:w="634" w:type="pct"/>
            <w:vAlign w:val="center"/>
            <w:hideMark/>
          </w:tcPr>
          <w:p w14:paraId="3E63A8D6"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1071</w:t>
            </w:r>
          </w:p>
        </w:tc>
        <w:tc>
          <w:tcPr>
            <w:tcW w:w="582" w:type="pct"/>
            <w:vAlign w:val="center"/>
          </w:tcPr>
          <w:p w14:paraId="31F85C2E" w14:textId="3463CACC"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57,0</w:t>
            </w:r>
          </w:p>
        </w:tc>
        <w:tc>
          <w:tcPr>
            <w:tcW w:w="480" w:type="pct"/>
            <w:vAlign w:val="center"/>
            <w:hideMark/>
          </w:tcPr>
          <w:p w14:paraId="1050F382" w14:textId="069F8D32"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1021</w:t>
            </w:r>
          </w:p>
        </w:tc>
        <w:tc>
          <w:tcPr>
            <w:tcW w:w="683" w:type="pct"/>
            <w:vAlign w:val="center"/>
          </w:tcPr>
          <w:p w14:paraId="7DFA32C1" w14:textId="5D6BEA16"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56,8</w:t>
            </w:r>
          </w:p>
        </w:tc>
        <w:tc>
          <w:tcPr>
            <w:tcW w:w="455" w:type="pct"/>
            <w:vAlign w:val="center"/>
            <w:hideMark/>
          </w:tcPr>
          <w:p w14:paraId="0C9A8CEF" w14:textId="6FF75163"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930</w:t>
            </w:r>
          </w:p>
        </w:tc>
        <w:tc>
          <w:tcPr>
            <w:tcW w:w="680" w:type="pct"/>
            <w:vAlign w:val="center"/>
          </w:tcPr>
          <w:p w14:paraId="2E779D6A" w14:textId="55FAAE2B"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56,4</w:t>
            </w:r>
          </w:p>
        </w:tc>
      </w:tr>
      <w:tr w:rsidR="002A4941" w:rsidRPr="003166B8" w14:paraId="24A4EAB9" w14:textId="7E1E2B8C" w:rsidTr="009014A7">
        <w:trPr>
          <w:trHeight w:val="288"/>
          <w:jc w:val="center"/>
        </w:trPr>
        <w:tc>
          <w:tcPr>
            <w:tcW w:w="1486" w:type="pct"/>
            <w:noWrap/>
            <w:vAlign w:val="center"/>
            <w:hideMark/>
          </w:tcPr>
          <w:p w14:paraId="1FE9C756" w14:textId="5339EA41" w:rsidR="002A4941" w:rsidRPr="003166B8" w:rsidRDefault="002A4941" w:rsidP="00E139B8">
            <w:pPr>
              <w:spacing w:line="240" w:lineRule="auto"/>
              <w:ind w:firstLine="0"/>
              <w:jc w:val="left"/>
              <w:rPr>
                <w:rFonts w:ascii="Times New Roman" w:hAnsi="Times New Roman"/>
                <w:sz w:val="22"/>
                <w:szCs w:val="22"/>
              </w:rPr>
            </w:pPr>
            <w:r w:rsidRPr="003166B8">
              <w:rPr>
                <w:rFonts w:ascii="Times New Roman" w:hAnsi="Times New Roman"/>
                <w:sz w:val="22"/>
                <w:szCs w:val="22"/>
              </w:rPr>
              <w:t>Старше трудоспособного</w:t>
            </w:r>
          </w:p>
        </w:tc>
        <w:tc>
          <w:tcPr>
            <w:tcW w:w="634" w:type="pct"/>
            <w:noWrap/>
            <w:vAlign w:val="center"/>
            <w:hideMark/>
          </w:tcPr>
          <w:p w14:paraId="6690EFF4" w14:textId="77777777"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403</w:t>
            </w:r>
          </w:p>
        </w:tc>
        <w:tc>
          <w:tcPr>
            <w:tcW w:w="582" w:type="pct"/>
            <w:vAlign w:val="center"/>
          </w:tcPr>
          <w:p w14:paraId="6648FC5F" w14:textId="6D284301"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21,4</w:t>
            </w:r>
          </w:p>
        </w:tc>
        <w:tc>
          <w:tcPr>
            <w:tcW w:w="480" w:type="pct"/>
            <w:noWrap/>
            <w:vAlign w:val="center"/>
            <w:hideMark/>
          </w:tcPr>
          <w:p w14:paraId="615248F1" w14:textId="7BFAF9AA"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400</w:t>
            </w:r>
          </w:p>
        </w:tc>
        <w:tc>
          <w:tcPr>
            <w:tcW w:w="683" w:type="pct"/>
            <w:vAlign w:val="center"/>
          </w:tcPr>
          <w:p w14:paraId="7039B4E2" w14:textId="4A9CA19E"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22,2</w:t>
            </w:r>
          </w:p>
        </w:tc>
        <w:tc>
          <w:tcPr>
            <w:tcW w:w="455" w:type="pct"/>
            <w:noWrap/>
            <w:vAlign w:val="center"/>
            <w:hideMark/>
          </w:tcPr>
          <w:p w14:paraId="2CC53592" w14:textId="5EB566E8"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374</w:t>
            </w:r>
          </w:p>
        </w:tc>
        <w:tc>
          <w:tcPr>
            <w:tcW w:w="680" w:type="pct"/>
            <w:vAlign w:val="center"/>
          </w:tcPr>
          <w:p w14:paraId="6679878D" w14:textId="3923C725" w:rsidR="002A4941" w:rsidRPr="003166B8" w:rsidRDefault="002A4941" w:rsidP="00E139B8">
            <w:pPr>
              <w:spacing w:line="240" w:lineRule="auto"/>
              <w:ind w:firstLine="0"/>
              <w:jc w:val="center"/>
              <w:rPr>
                <w:rFonts w:ascii="Times New Roman" w:hAnsi="Times New Roman"/>
                <w:sz w:val="22"/>
                <w:szCs w:val="22"/>
              </w:rPr>
            </w:pPr>
            <w:r w:rsidRPr="003166B8">
              <w:rPr>
                <w:rFonts w:ascii="Times New Roman" w:hAnsi="Times New Roman"/>
                <w:sz w:val="22"/>
                <w:szCs w:val="22"/>
              </w:rPr>
              <w:t>22,7</w:t>
            </w:r>
          </w:p>
        </w:tc>
      </w:tr>
    </w:tbl>
    <w:p w14:paraId="248BBFB3" w14:textId="5DE44C41" w:rsidR="003F25C3" w:rsidRPr="003166B8" w:rsidRDefault="003F25C3" w:rsidP="003F25C3">
      <w:pPr>
        <w:ind w:firstLine="0"/>
        <w:rPr>
          <w:rFonts w:ascii="Times New Roman" w:hAnsi="Times New Roman" w:cs="Times New Roman"/>
        </w:rPr>
      </w:pPr>
    </w:p>
    <w:p w14:paraId="3F8FD265" w14:textId="6D0443C6" w:rsidR="00933FBB" w:rsidRPr="003166B8" w:rsidRDefault="00933FBB" w:rsidP="001F0230">
      <w:pPr>
        <w:rPr>
          <w:rFonts w:ascii="Times New Roman" w:hAnsi="Times New Roman" w:cs="Times New Roman"/>
        </w:rPr>
      </w:pPr>
      <w:r w:rsidRPr="003166B8">
        <w:rPr>
          <w:rFonts w:ascii="Times New Roman" w:hAnsi="Times New Roman" w:cs="Times New Roman"/>
        </w:rPr>
        <w:t>Во всех сценариях развития на территории МО «</w:t>
      </w:r>
      <w:r w:rsidRPr="003166B8">
        <w:rPr>
          <w:rStyle w:val="15"/>
          <w:rFonts w:eastAsiaTheme="minorHAnsi"/>
        </w:rPr>
        <w:t xml:space="preserve">Сельское поселение </w:t>
      </w:r>
      <w:r w:rsidR="001F0230"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происходит сокращение населения в трудоспособном возрасте</w:t>
      </w:r>
      <w:r w:rsidR="00997584" w:rsidRPr="003166B8">
        <w:rPr>
          <w:rFonts w:ascii="Times New Roman" w:hAnsi="Times New Roman" w:cs="Times New Roman"/>
        </w:rPr>
        <w:t xml:space="preserve">. По инерционному (базовому) </w:t>
      </w:r>
      <w:r w:rsidRPr="003166B8">
        <w:rPr>
          <w:rFonts w:ascii="Times New Roman" w:hAnsi="Times New Roman" w:cs="Times New Roman"/>
        </w:rPr>
        <w:t>на 5,</w:t>
      </w:r>
      <w:r w:rsidR="001F0230" w:rsidRPr="003166B8">
        <w:rPr>
          <w:rFonts w:ascii="Times New Roman" w:hAnsi="Times New Roman" w:cs="Times New Roman"/>
        </w:rPr>
        <w:t>8</w:t>
      </w:r>
      <w:r w:rsidRPr="003166B8">
        <w:rPr>
          <w:rFonts w:ascii="Times New Roman" w:hAnsi="Times New Roman" w:cs="Times New Roman"/>
        </w:rPr>
        <w:t>% к 2044 г.</w:t>
      </w:r>
      <w:r w:rsidR="001F0230" w:rsidRPr="003166B8">
        <w:rPr>
          <w:rFonts w:ascii="Times New Roman" w:hAnsi="Times New Roman" w:cs="Times New Roman"/>
        </w:rPr>
        <w:t xml:space="preserve"> </w:t>
      </w:r>
      <w:r w:rsidRPr="003166B8">
        <w:rPr>
          <w:rFonts w:ascii="Times New Roman" w:hAnsi="Times New Roman" w:cs="Times New Roman"/>
        </w:rPr>
        <w:t xml:space="preserve">Произойдет увеличение численности категории лиц моложе трудоспособного, к 2044 году по базовому сценарию на </w:t>
      </w:r>
      <w:r w:rsidR="001F0230" w:rsidRPr="003166B8">
        <w:rPr>
          <w:rFonts w:ascii="Times New Roman" w:hAnsi="Times New Roman" w:cs="Times New Roman"/>
        </w:rPr>
        <w:t>3,8</w:t>
      </w:r>
      <w:r w:rsidRPr="003166B8">
        <w:rPr>
          <w:rFonts w:ascii="Times New Roman" w:hAnsi="Times New Roman" w:cs="Times New Roman"/>
        </w:rPr>
        <w:t xml:space="preserve">% и составит в общей доле населения </w:t>
      </w:r>
      <w:r w:rsidR="001F0230" w:rsidRPr="003166B8">
        <w:rPr>
          <w:rFonts w:ascii="Times New Roman" w:hAnsi="Times New Roman" w:cs="Times New Roman"/>
        </w:rPr>
        <w:t>21,0</w:t>
      </w:r>
      <w:r w:rsidRPr="003166B8">
        <w:rPr>
          <w:rFonts w:ascii="Times New Roman" w:hAnsi="Times New Roman" w:cs="Times New Roman"/>
        </w:rPr>
        <w:t xml:space="preserve">%, по сравнению с </w:t>
      </w:r>
      <w:r w:rsidR="001F0230" w:rsidRPr="003166B8">
        <w:rPr>
          <w:rFonts w:ascii="Times New Roman" w:hAnsi="Times New Roman" w:cs="Times New Roman"/>
        </w:rPr>
        <w:t>17,2</w:t>
      </w:r>
      <w:r w:rsidRPr="003166B8">
        <w:rPr>
          <w:rFonts w:ascii="Times New Roman" w:hAnsi="Times New Roman" w:cs="Times New Roman"/>
        </w:rPr>
        <w:t xml:space="preserve">% за 2024 г. </w:t>
      </w:r>
    </w:p>
    <w:p w14:paraId="0B874363" w14:textId="28752D5F" w:rsidR="00933FBB" w:rsidRPr="003166B8" w:rsidRDefault="00933FBB" w:rsidP="00933FBB">
      <w:pPr>
        <w:rPr>
          <w:rFonts w:ascii="Times New Roman" w:hAnsi="Times New Roman" w:cs="Times New Roman"/>
        </w:rPr>
      </w:pPr>
      <w:r w:rsidRPr="003166B8">
        <w:rPr>
          <w:rFonts w:ascii="Times New Roman" w:hAnsi="Times New Roman" w:cs="Times New Roman"/>
        </w:rPr>
        <w:t xml:space="preserve">Доля населения пенсионного возраста по инерционному (базовому) сценарию развития составит к 2044 г. </w:t>
      </w:r>
      <w:r w:rsidR="00B9781B" w:rsidRPr="003166B8">
        <w:rPr>
          <w:rFonts w:ascii="Times New Roman" w:hAnsi="Times New Roman" w:cs="Times New Roman"/>
        </w:rPr>
        <w:t>22,2</w:t>
      </w:r>
      <w:r w:rsidRPr="003166B8">
        <w:rPr>
          <w:rFonts w:ascii="Times New Roman" w:hAnsi="Times New Roman" w:cs="Times New Roman"/>
        </w:rPr>
        <w:t xml:space="preserve">%, что на </w:t>
      </w:r>
      <w:r w:rsidR="00B9781B" w:rsidRPr="003166B8">
        <w:rPr>
          <w:rFonts w:ascii="Times New Roman" w:hAnsi="Times New Roman" w:cs="Times New Roman"/>
        </w:rPr>
        <w:t>2</w:t>
      </w:r>
      <w:r w:rsidRPr="003166B8">
        <w:rPr>
          <w:rFonts w:ascii="Times New Roman" w:hAnsi="Times New Roman" w:cs="Times New Roman"/>
        </w:rPr>
        <w:t xml:space="preserve">% выше, чем в 2024 г. Таким образом, численность лиц старше трудоспособного возраста в 2044 г. на </w:t>
      </w:r>
      <w:r w:rsidR="00B9781B" w:rsidRPr="003166B8">
        <w:rPr>
          <w:rFonts w:ascii="Times New Roman" w:hAnsi="Times New Roman" w:cs="Times New Roman"/>
        </w:rPr>
        <w:t>1,2</w:t>
      </w:r>
      <w:r w:rsidRPr="003166B8">
        <w:rPr>
          <w:rFonts w:ascii="Times New Roman" w:hAnsi="Times New Roman" w:cs="Times New Roman"/>
        </w:rPr>
        <w:t>% превысит соответствующие показатели детских возрастов.</w:t>
      </w:r>
    </w:p>
    <w:p w14:paraId="5F30E682"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7207F63F"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Для активного роста и развития, сельское поселение должно продвигаться по среднему сценарию, для этого необходимы системы мер по повышению рождаемости и сокращению смертности, меры по улучшению качества жизни: жилищная политика, модернизация образовательного комплекса и сферы здравоохранения, развитие физической культуры, торговли.</w:t>
      </w:r>
    </w:p>
    <w:p w14:paraId="367EB3BE" w14:textId="77777777" w:rsidR="00933FBB" w:rsidRPr="003166B8" w:rsidRDefault="00933FBB" w:rsidP="00933FBB">
      <w:pPr>
        <w:rPr>
          <w:rFonts w:ascii="Times New Roman" w:eastAsia="Calibri" w:hAnsi="Times New Roman" w:cs="Times New Roman"/>
          <w:szCs w:val="24"/>
        </w:rPr>
      </w:pPr>
      <w:r w:rsidRPr="003166B8">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35C24662" w14:textId="77777777" w:rsidR="00933FBB" w:rsidRPr="003166B8" w:rsidRDefault="00933FBB" w:rsidP="00933FBB">
      <w:pPr>
        <w:rPr>
          <w:rFonts w:ascii="Times New Roman" w:eastAsia="Calibri" w:hAnsi="Times New Roman" w:cs="Times New Roman"/>
          <w:szCs w:val="24"/>
        </w:rPr>
      </w:pPr>
    </w:p>
    <w:p w14:paraId="7912E694" w14:textId="161E024D" w:rsidR="00933FBB" w:rsidRPr="003166B8" w:rsidRDefault="00933FBB" w:rsidP="00933FBB">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22</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динамики демографической нагрузки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на расчетный срок</w:t>
      </w:r>
    </w:p>
    <w:tbl>
      <w:tblPr>
        <w:tblW w:w="9345" w:type="dxa"/>
        <w:jc w:val="center"/>
        <w:tblLayout w:type="fixed"/>
        <w:tblCellMar>
          <w:left w:w="28" w:type="dxa"/>
          <w:right w:w="28" w:type="dxa"/>
        </w:tblCellMar>
        <w:tblLook w:val="04A0" w:firstRow="1" w:lastRow="0" w:firstColumn="1" w:lastColumn="0" w:noHBand="0" w:noVBand="1"/>
      </w:tblPr>
      <w:tblGrid>
        <w:gridCol w:w="1838"/>
        <w:gridCol w:w="1843"/>
        <w:gridCol w:w="1701"/>
        <w:gridCol w:w="1701"/>
        <w:gridCol w:w="1134"/>
        <w:gridCol w:w="1128"/>
      </w:tblGrid>
      <w:tr w:rsidR="003166B8" w:rsidRPr="003166B8" w14:paraId="43FF5FA0" w14:textId="77777777" w:rsidTr="0071759D">
        <w:trPr>
          <w:cantSplit/>
          <w:trHeight w:val="1086"/>
          <w:jc w:val="center"/>
        </w:trPr>
        <w:tc>
          <w:tcPr>
            <w:tcW w:w="1838" w:type="dxa"/>
            <w:tcBorders>
              <w:top w:val="single" w:sz="4" w:space="0" w:color="auto"/>
              <w:left w:val="single" w:sz="4" w:space="0" w:color="auto"/>
              <w:bottom w:val="single" w:sz="4" w:space="0" w:color="auto"/>
              <w:right w:val="single" w:sz="4" w:space="0" w:color="auto"/>
            </w:tcBorders>
            <w:vAlign w:val="center"/>
          </w:tcPr>
          <w:p w14:paraId="6524B8D2"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eastAsia="Times New Roman" w:hAnsi="Times New Roman" w:cs="Times New Roman"/>
                <w:b/>
                <w:bCs/>
                <w:sz w:val="20"/>
                <w:szCs w:val="20"/>
              </w:rPr>
              <w:lastRenderedPageBreak/>
              <w:t>Сценарий развития</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4CD33046"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hAnsi="Times New Roman" w:cs="Times New Roman"/>
                <w:b/>
                <w:sz w:val="20"/>
                <w:szCs w:val="20"/>
              </w:rPr>
              <w:t>Демографическая нагрузка в 2024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FBB0E"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hAnsi="Times New Roman" w:cs="Times New Roman"/>
                <w:b/>
                <w:sz w:val="20"/>
                <w:szCs w:val="20"/>
              </w:rPr>
              <w:t>Демографическая нагрузка в 2029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73E7E8D1"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hAnsi="Times New Roman" w:cs="Times New Roman"/>
                <w:b/>
                <w:sz w:val="20"/>
                <w:szCs w:val="20"/>
              </w:rPr>
              <w:t>Демографическая нагрузка в 2044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DB86E0"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hAnsi="Times New Roman" w:cs="Times New Roman"/>
                <w:b/>
                <w:sz w:val="20"/>
                <w:szCs w:val="20"/>
              </w:rPr>
              <w:t>Динамика изменения демографической нагрузки в 2024-2029 гг. в %</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14:paraId="5AD1F70C" w14:textId="77777777" w:rsidR="00933FBB" w:rsidRPr="003166B8" w:rsidRDefault="00933FBB" w:rsidP="0071759D">
            <w:pPr>
              <w:pStyle w:val="afffe"/>
              <w:jc w:val="center"/>
              <w:rPr>
                <w:rFonts w:ascii="Times New Roman" w:hAnsi="Times New Roman" w:cs="Times New Roman"/>
                <w:b/>
                <w:sz w:val="20"/>
                <w:szCs w:val="20"/>
              </w:rPr>
            </w:pPr>
            <w:r w:rsidRPr="003166B8">
              <w:rPr>
                <w:rFonts w:ascii="Times New Roman" w:hAnsi="Times New Roman" w:cs="Times New Roman"/>
                <w:b/>
                <w:sz w:val="20"/>
                <w:szCs w:val="20"/>
              </w:rPr>
              <w:t>Динамика изменения демографической нагрузки в 2024-2044 гг. в %</w:t>
            </w:r>
          </w:p>
        </w:tc>
      </w:tr>
      <w:tr w:rsidR="003166B8" w:rsidRPr="003166B8" w14:paraId="5918B434" w14:textId="77777777" w:rsidTr="00933FBB">
        <w:trPr>
          <w:cantSplit/>
          <w:trHeight w:val="58"/>
          <w:jc w:val="center"/>
        </w:trPr>
        <w:tc>
          <w:tcPr>
            <w:tcW w:w="1838" w:type="dxa"/>
            <w:tcBorders>
              <w:top w:val="nil"/>
              <w:left w:val="single" w:sz="4" w:space="0" w:color="auto"/>
              <w:bottom w:val="single" w:sz="4" w:space="0" w:color="auto"/>
              <w:right w:val="single" w:sz="4" w:space="0" w:color="auto"/>
            </w:tcBorders>
            <w:vAlign w:val="center"/>
          </w:tcPr>
          <w:p w14:paraId="370455EA" w14:textId="77777777" w:rsidR="00933FBB" w:rsidRPr="003166B8" w:rsidRDefault="00933FBB" w:rsidP="00933FBB">
            <w:pPr>
              <w:pStyle w:val="afffe"/>
              <w:rPr>
                <w:rFonts w:ascii="Times New Roman" w:hAnsi="Times New Roman" w:cs="Times New Roman"/>
                <w:sz w:val="20"/>
                <w:szCs w:val="20"/>
              </w:rPr>
            </w:pPr>
            <w:r w:rsidRPr="003166B8">
              <w:rPr>
                <w:rFonts w:ascii="Times New Roman" w:hAnsi="Times New Roman" w:cs="Times New Roman"/>
                <w:sz w:val="20"/>
                <w:szCs w:val="20"/>
                <w:lang w:eastAsia="ru-RU"/>
              </w:rPr>
              <w:t>Оптимистический сценарий</w:t>
            </w:r>
          </w:p>
        </w:tc>
        <w:tc>
          <w:tcPr>
            <w:tcW w:w="1843" w:type="dxa"/>
            <w:tcBorders>
              <w:top w:val="nil"/>
              <w:left w:val="nil"/>
              <w:bottom w:val="single" w:sz="4" w:space="0" w:color="auto"/>
              <w:right w:val="single" w:sz="4" w:space="0" w:color="auto"/>
            </w:tcBorders>
            <w:shd w:val="clear" w:color="auto" w:fill="auto"/>
            <w:noWrap/>
            <w:vAlign w:val="center"/>
          </w:tcPr>
          <w:p w14:paraId="3C60D537" w14:textId="633A5013"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597</w:t>
            </w:r>
          </w:p>
        </w:tc>
        <w:tc>
          <w:tcPr>
            <w:tcW w:w="1701" w:type="dxa"/>
            <w:tcBorders>
              <w:top w:val="nil"/>
              <w:left w:val="nil"/>
              <w:bottom w:val="single" w:sz="4" w:space="0" w:color="auto"/>
              <w:right w:val="single" w:sz="4" w:space="0" w:color="auto"/>
            </w:tcBorders>
            <w:shd w:val="clear" w:color="auto" w:fill="auto"/>
            <w:noWrap/>
            <w:vAlign w:val="center"/>
          </w:tcPr>
          <w:p w14:paraId="69E06556" w14:textId="4F1EE13D"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684</w:t>
            </w:r>
          </w:p>
        </w:tc>
        <w:tc>
          <w:tcPr>
            <w:tcW w:w="1701" w:type="dxa"/>
            <w:tcBorders>
              <w:top w:val="nil"/>
              <w:left w:val="nil"/>
              <w:bottom w:val="single" w:sz="4" w:space="0" w:color="auto"/>
              <w:right w:val="single" w:sz="4" w:space="0" w:color="auto"/>
            </w:tcBorders>
            <w:shd w:val="clear" w:color="auto" w:fill="auto"/>
            <w:noWrap/>
            <w:vAlign w:val="center"/>
          </w:tcPr>
          <w:p w14:paraId="609C8395" w14:textId="6EB3B00F"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756</w:t>
            </w:r>
          </w:p>
        </w:tc>
        <w:tc>
          <w:tcPr>
            <w:tcW w:w="1134" w:type="dxa"/>
            <w:tcBorders>
              <w:top w:val="nil"/>
              <w:left w:val="nil"/>
              <w:bottom w:val="single" w:sz="4" w:space="0" w:color="auto"/>
              <w:right w:val="single" w:sz="4" w:space="0" w:color="auto"/>
            </w:tcBorders>
            <w:shd w:val="clear" w:color="auto" w:fill="auto"/>
            <w:vAlign w:val="center"/>
          </w:tcPr>
          <w:p w14:paraId="6F70E82F" w14:textId="7E76138D"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14,5</w:t>
            </w:r>
          </w:p>
        </w:tc>
        <w:tc>
          <w:tcPr>
            <w:tcW w:w="1128" w:type="dxa"/>
            <w:tcBorders>
              <w:top w:val="nil"/>
              <w:left w:val="nil"/>
              <w:bottom w:val="single" w:sz="4" w:space="0" w:color="auto"/>
              <w:right w:val="single" w:sz="4" w:space="0" w:color="auto"/>
            </w:tcBorders>
            <w:shd w:val="clear" w:color="auto" w:fill="auto"/>
            <w:vAlign w:val="center"/>
          </w:tcPr>
          <w:p w14:paraId="598832FB" w14:textId="12D8FBD7"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26,5</w:t>
            </w:r>
          </w:p>
        </w:tc>
      </w:tr>
      <w:tr w:rsidR="003166B8" w:rsidRPr="003166B8" w14:paraId="6A8BA777" w14:textId="77777777" w:rsidTr="00933FBB">
        <w:trPr>
          <w:cantSplit/>
          <w:trHeight w:val="146"/>
          <w:jc w:val="center"/>
        </w:trPr>
        <w:tc>
          <w:tcPr>
            <w:tcW w:w="1838" w:type="dxa"/>
            <w:tcBorders>
              <w:top w:val="nil"/>
              <w:left w:val="single" w:sz="4" w:space="0" w:color="auto"/>
              <w:bottom w:val="single" w:sz="4" w:space="0" w:color="auto"/>
              <w:right w:val="single" w:sz="4" w:space="0" w:color="auto"/>
            </w:tcBorders>
            <w:vAlign w:val="center"/>
          </w:tcPr>
          <w:p w14:paraId="23C613BF" w14:textId="77777777" w:rsidR="00933FBB" w:rsidRPr="003166B8" w:rsidRDefault="00933FBB" w:rsidP="00933FBB">
            <w:pPr>
              <w:pStyle w:val="afffe"/>
              <w:rPr>
                <w:rFonts w:ascii="Times New Roman" w:hAnsi="Times New Roman" w:cs="Times New Roman"/>
                <w:sz w:val="20"/>
                <w:szCs w:val="20"/>
              </w:rPr>
            </w:pPr>
            <w:r w:rsidRPr="003166B8">
              <w:rPr>
                <w:rFonts w:ascii="Times New Roman" w:hAnsi="Times New Roman" w:cs="Times New Roman"/>
                <w:sz w:val="20"/>
                <w:szCs w:val="20"/>
                <w:lang w:eastAsia="ru-RU"/>
              </w:rPr>
              <w:t>Инерционный (базовый) сценарий</w:t>
            </w:r>
          </w:p>
        </w:tc>
        <w:tc>
          <w:tcPr>
            <w:tcW w:w="1843" w:type="dxa"/>
            <w:tcBorders>
              <w:top w:val="nil"/>
              <w:left w:val="nil"/>
              <w:bottom w:val="single" w:sz="4" w:space="0" w:color="auto"/>
              <w:right w:val="single" w:sz="4" w:space="0" w:color="auto"/>
            </w:tcBorders>
            <w:shd w:val="clear" w:color="auto" w:fill="auto"/>
            <w:noWrap/>
            <w:vAlign w:val="center"/>
          </w:tcPr>
          <w:p w14:paraId="00F04C99" w14:textId="29422513"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597</w:t>
            </w:r>
          </w:p>
        </w:tc>
        <w:tc>
          <w:tcPr>
            <w:tcW w:w="1701" w:type="dxa"/>
            <w:tcBorders>
              <w:top w:val="nil"/>
              <w:left w:val="nil"/>
              <w:bottom w:val="single" w:sz="4" w:space="0" w:color="auto"/>
              <w:right w:val="single" w:sz="4" w:space="0" w:color="auto"/>
            </w:tcBorders>
            <w:shd w:val="clear" w:color="auto" w:fill="auto"/>
            <w:noWrap/>
            <w:vAlign w:val="center"/>
          </w:tcPr>
          <w:p w14:paraId="1DB744A1" w14:textId="699505B1"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682</w:t>
            </w:r>
          </w:p>
        </w:tc>
        <w:tc>
          <w:tcPr>
            <w:tcW w:w="1701" w:type="dxa"/>
            <w:tcBorders>
              <w:top w:val="nil"/>
              <w:left w:val="nil"/>
              <w:bottom w:val="single" w:sz="4" w:space="0" w:color="auto"/>
              <w:right w:val="single" w:sz="4" w:space="0" w:color="auto"/>
            </w:tcBorders>
            <w:shd w:val="clear" w:color="auto" w:fill="auto"/>
            <w:noWrap/>
            <w:vAlign w:val="center"/>
          </w:tcPr>
          <w:p w14:paraId="1AD08D10" w14:textId="1508558F"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762</w:t>
            </w:r>
          </w:p>
        </w:tc>
        <w:tc>
          <w:tcPr>
            <w:tcW w:w="1134" w:type="dxa"/>
            <w:tcBorders>
              <w:top w:val="nil"/>
              <w:left w:val="nil"/>
              <w:bottom w:val="single" w:sz="4" w:space="0" w:color="auto"/>
              <w:right w:val="single" w:sz="4" w:space="0" w:color="auto"/>
            </w:tcBorders>
            <w:shd w:val="clear" w:color="auto" w:fill="auto"/>
            <w:vAlign w:val="center"/>
          </w:tcPr>
          <w:p w14:paraId="4DC0631C" w14:textId="7BC704E5"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14,1</w:t>
            </w:r>
          </w:p>
        </w:tc>
        <w:tc>
          <w:tcPr>
            <w:tcW w:w="1128" w:type="dxa"/>
            <w:tcBorders>
              <w:top w:val="nil"/>
              <w:left w:val="nil"/>
              <w:bottom w:val="single" w:sz="4" w:space="0" w:color="auto"/>
              <w:right w:val="single" w:sz="4" w:space="0" w:color="auto"/>
            </w:tcBorders>
            <w:shd w:val="clear" w:color="auto" w:fill="auto"/>
            <w:vAlign w:val="center"/>
          </w:tcPr>
          <w:p w14:paraId="68A70585" w14:textId="1D13BD01"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27,5</w:t>
            </w:r>
          </w:p>
        </w:tc>
      </w:tr>
      <w:tr w:rsidR="00933FBB" w:rsidRPr="003166B8" w14:paraId="28591A00" w14:textId="77777777" w:rsidTr="00933FBB">
        <w:trPr>
          <w:cantSplit/>
          <w:trHeight w:val="58"/>
          <w:jc w:val="center"/>
        </w:trPr>
        <w:tc>
          <w:tcPr>
            <w:tcW w:w="1838" w:type="dxa"/>
            <w:tcBorders>
              <w:top w:val="nil"/>
              <w:left w:val="single" w:sz="4" w:space="0" w:color="auto"/>
              <w:bottom w:val="single" w:sz="4" w:space="0" w:color="auto"/>
              <w:right w:val="single" w:sz="4" w:space="0" w:color="auto"/>
            </w:tcBorders>
            <w:vAlign w:val="center"/>
          </w:tcPr>
          <w:p w14:paraId="0AA46C81" w14:textId="77777777" w:rsidR="00933FBB" w:rsidRPr="003166B8" w:rsidRDefault="00933FBB" w:rsidP="00933FBB">
            <w:pPr>
              <w:pStyle w:val="afffe"/>
              <w:rPr>
                <w:rFonts w:ascii="Times New Roman" w:hAnsi="Times New Roman" w:cs="Times New Roman"/>
                <w:sz w:val="20"/>
                <w:szCs w:val="20"/>
              </w:rPr>
            </w:pPr>
            <w:r w:rsidRPr="003166B8">
              <w:rPr>
                <w:rFonts w:ascii="Times New Roman" w:hAnsi="Times New Roman" w:cs="Times New Roman"/>
                <w:sz w:val="20"/>
                <w:szCs w:val="20"/>
                <w:lang w:eastAsia="ru-RU"/>
              </w:rPr>
              <w:t>Пессимистический сценарий</w:t>
            </w:r>
          </w:p>
        </w:tc>
        <w:tc>
          <w:tcPr>
            <w:tcW w:w="1843" w:type="dxa"/>
            <w:tcBorders>
              <w:top w:val="nil"/>
              <w:left w:val="nil"/>
              <w:bottom w:val="single" w:sz="4" w:space="0" w:color="auto"/>
              <w:right w:val="single" w:sz="4" w:space="0" w:color="auto"/>
            </w:tcBorders>
            <w:shd w:val="clear" w:color="auto" w:fill="auto"/>
            <w:noWrap/>
            <w:vAlign w:val="center"/>
          </w:tcPr>
          <w:p w14:paraId="60E35665" w14:textId="194693ED"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597</w:t>
            </w:r>
          </w:p>
        </w:tc>
        <w:tc>
          <w:tcPr>
            <w:tcW w:w="1701" w:type="dxa"/>
            <w:tcBorders>
              <w:top w:val="nil"/>
              <w:left w:val="nil"/>
              <w:bottom w:val="single" w:sz="4" w:space="0" w:color="auto"/>
              <w:right w:val="single" w:sz="4" w:space="0" w:color="auto"/>
            </w:tcBorders>
            <w:shd w:val="clear" w:color="auto" w:fill="auto"/>
            <w:noWrap/>
            <w:vAlign w:val="center"/>
          </w:tcPr>
          <w:p w14:paraId="0C76501D" w14:textId="43A5A64B"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682</w:t>
            </w:r>
          </w:p>
        </w:tc>
        <w:tc>
          <w:tcPr>
            <w:tcW w:w="1701" w:type="dxa"/>
            <w:tcBorders>
              <w:top w:val="nil"/>
              <w:left w:val="nil"/>
              <w:bottom w:val="single" w:sz="4" w:space="0" w:color="auto"/>
              <w:right w:val="single" w:sz="4" w:space="0" w:color="auto"/>
            </w:tcBorders>
            <w:shd w:val="clear" w:color="auto" w:fill="auto"/>
            <w:noWrap/>
            <w:vAlign w:val="center"/>
          </w:tcPr>
          <w:p w14:paraId="31EC1FD5" w14:textId="44E951C1"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772</w:t>
            </w:r>
          </w:p>
        </w:tc>
        <w:tc>
          <w:tcPr>
            <w:tcW w:w="1134" w:type="dxa"/>
            <w:tcBorders>
              <w:top w:val="nil"/>
              <w:left w:val="nil"/>
              <w:bottom w:val="single" w:sz="4" w:space="0" w:color="auto"/>
              <w:right w:val="single" w:sz="4" w:space="0" w:color="auto"/>
            </w:tcBorders>
            <w:shd w:val="clear" w:color="auto" w:fill="auto"/>
            <w:vAlign w:val="center"/>
          </w:tcPr>
          <w:p w14:paraId="4A8E0A2A" w14:textId="45F23008"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14,2</w:t>
            </w:r>
          </w:p>
        </w:tc>
        <w:tc>
          <w:tcPr>
            <w:tcW w:w="1128" w:type="dxa"/>
            <w:tcBorders>
              <w:top w:val="nil"/>
              <w:left w:val="nil"/>
              <w:bottom w:val="single" w:sz="4" w:space="0" w:color="auto"/>
              <w:right w:val="single" w:sz="4" w:space="0" w:color="auto"/>
            </w:tcBorders>
            <w:shd w:val="clear" w:color="auto" w:fill="auto"/>
            <w:vAlign w:val="center"/>
          </w:tcPr>
          <w:p w14:paraId="4628DAA7" w14:textId="7729715A" w:rsidR="00933FBB" w:rsidRPr="003166B8" w:rsidRDefault="00933FBB" w:rsidP="00933FBB">
            <w:pPr>
              <w:pStyle w:val="afffe"/>
              <w:jc w:val="center"/>
              <w:rPr>
                <w:rFonts w:ascii="Times New Roman" w:hAnsi="Times New Roman" w:cs="Times New Roman"/>
              </w:rPr>
            </w:pPr>
            <w:r w:rsidRPr="003166B8">
              <w:rPr>
                <w:rFonts w:ascii="Times New Roman" w:hAnsi="Times New Roman" w:cs="Times New Roman"/>
              </w:rPr>
              <w:t>29,3</w:t>
            </w:r>
          </w:p>
        </w:tc>
      </w:tr>
    </w:tbl>
    <w:p w14:paraId="7BE06057" w14:textId="3A19BF03" w:rsidR="00E7687A" w:rsidRPr="003166B8" w:rsidRDefault="00E7687A">
      <w:pPr>
        <w:rPr>
          <w:rFonts w:ascii="Times New Roman" w:hAnsi="Times New Roman" w:cs="Times New Roman"/>
        </w:rPr>
      </w:pPr>
    </w:p>
    <w:p w14:paraId="0A9B02B9" w14:textId="7F7C7911" w:rsidR="00933FBB" w:rsidRPr="003166B8" w:rsidRDefault="00933FBB" w:rsidP="00933FBB">
      <w:pPr>
        <w:rPr>
          <w:rFonts w:ascii="Times New Roman" w:hAnsi="Times New Roman" w:cs="Times New Roman"/>
          <w:szCs w:val="24"/>
        </w:rPr>
      </w:pPr>
      <w:r w:rsidRPr="003166B8">
        <w:rPr>
          <w:rFonts w:ascii="Times New Roman" w:hAnsi="Times New Roman" w:cs="Times New Roman"/>
          <w:szCs w:val="24"/>
        </w:rPr>
        <w:t xml:space="preserve">Показатель демографической нагрузки на трудоспособное население </w:t>
      </w:r>
      <w:r w:rsidRPr="003166B8">
        <w:rPr>
          <w:rFonts w:ascii="Times New Roman" w:hAnsi="Times New Roman" w:cs="Times New Roman"/>
        </w:rPr>
        <w:t>МО «</w:t>
      </w:r>
      <w:r w:rsidRPr="003166B8">
        <w:rPr>
          <w:rStyle w:val="15"/>
          <w:rFonts w:eastAsiaTheme="minorHAnsi"/>
        </w:rPr>
        <w:t xml:space="preserve">Сельское поселение </w:t>
      </w:r>
      <w:r w:rsidR="00B9781B" w:rsidRPr="003166B8">
        <w:rPr>
          <w:rStyle w:val="15"/>
          <w:rFonts w:eastAsiaTheme="minorHAnsi"/>
        </w:rPr>
        <w:t xml:space="preserve">Каралатский </w:t>
      </w:r>
      <w:r w:rsidRPr="003166B8">
        <w:rPr>
          <w:rStyle w:val="15"/>
          <w:rFonts w:eastAsiaTheme="minorHAnsi"/>
        </w:rPr>
        <w:t>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hAnsi="Times New Roman" w:cs="Times New Roman"/>
          <w:szCs w:val="24"/>
        </w:rPr>
        <w:t>будет сопровождаться изменениями характера демографических процессов. В</w:t>
      </w:r>
      <w:r w:rsidR="00B9781B" w:rsidRPr="003166B8">
        <w:rPr>
          <w:rFonts w:ascii="Times New Roman" w:hAnsi="Times New Roman" w:cs="Times New Roman"/>
          <w:szCs w:val="24"/>
        </w:rPr>
        <w:t> </w:t>
      </w:r>
      <w:r w:rsidRPr="003166B8">
        <w:rPr>
          <w:rFonts w:ascii="Times New Roman" w:hAnsi="Times New Roman" w:cs="Times New Roman"/>
          <w:szCs w:val="24"/>
        </w:rPr>
        <w:t>2024 году на 1000 человек трудоспособного возраста приходиться 5</w:t>
      </w:r>
      <w:r w:rsidR="00B9781B" w:rsidRPr="003166B8">
        <w:rPr>
          <w:rFonts w:ascii="Times New Roman" w:hAnsi="Times New Roman" w:cs="Times New Roman"/>
          <w:szCs w:val="24"/>
        </w:rPr>
        <w:t>97</w:t>
      </w:r>
      <w:r w:rsidRPr="003166B8">
        <w:rPr>
          <w:rFonts w:ascii="Times New Roman" w:hAnsi="Times New Roman" w:cs="Times New Roman"/>
          <w:szCs w:val="24"/>
        </w:rPr>
        <w:t xml:space="preserve"> лиц нетрудоспособных возрастных категорий. Согласно инерционному (базовому) наиболее вероятному сценарию развития к 2044 г. данный показатель вырастит до 7</w:t>
      </w:r>
      <w:r w:rsidR="00B9781B" w:rsidRPr="003166B8">
        <w:rPr>
          <w:rFonts w:ascii="Times New Roman" w:hAnsi="Times New Roman" w:cs="Times New Roman"/>
          <w:szCs w:val="24"/>
        </w:rPr>
        <w:t>62</w:t>
      </w:r>
      <w:r w:rsidRPr="003166B8">
        <w:rPr>
          <w:rFonts w:ascii="Times New Roman" w:hAnsi="Times New Roman" w:cs="Times New Roman"/>
          <w:szCs w:val="24"/>
        </w:rPr>
        <w:t xml:space="preserve"> лиц нетрудоспособных возрастных категорий на 1000 человек трудоспособного возраста, что будет свидетельствовать о высокой демографической нагрузке.</w:t>
      </w:r>
    </w:p>
    <w:p w14:paraId="77C41A3E"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Среди основных демографических показателей миграция населения является самым сложным для прогнозирования демографическим показателем. Ее направление, масштабы и структура определяются состоянием экономических зон муниципального образования. Из-за сложности учета движения населения, нельзя точно определить его объем и направление.</w:t>
      </w:r>
    </w:p>
    <w:p w14:paraId="392FAEB7"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754E756C" w14:textId="15B7E66F" w:rsidR="00933FBB" w:rsidRPr="003166B8" w:rsidRDefault="00933FBB" w:rsidP="00933FBB">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23</w:t>
      </w:r>
      <w:r w:rsidRPr="003166B8">
        <w:rPr>
          <w:rFonts w:ascii="Times New Roman" w:hAnsi="Times New Roman" w:cs="Times New Roman"/>
          <w:noProof/>
        </w:rPr>
        <w:fldChar w:fldCharType="end"/>
      </w:r>
      <w:r w:rsidRPr="003166B8">
        <w:rPr>
          <w:rFonts w:ascii="Times New Roman" w:hAnsi="Times New Roman" w:cs="Times New Roman"/>
        </w:rPr>
        <w:t xml:space="preserve"> – Прогнозная оценка миграции населения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по всем сценариям развития на период 2024 – 2049 гг., чел.</w:t>
      </w:r>
    </w:p>
    <w:tbl>
      <w:tblPr>
        <w:tblStyle w:val="TableGridReport1"/>
        <w:tblW w:w="9353" w:type="dxa"/>
        <w:tblLayout w:type="fixed"/>
        <w:tblCellMar>
          <w:left w:w="57" w:type="dxa"/>
          <w:right w:w="57" w:type="dxa"/>
        </w:tblCellMar>
        <w:tblLook w:val="04A0" w:firstRow="1" w:lastRow="0" w:firstColumn="1" w:lastColumn="0" w:noHBand="0" w:noVBand="1"/>
      </w:tblPr>
      <w:tblGrid>
        <w:gridCol w:w="3539"/>
        <w:gridCol w:w="1276"/>
        <w:gridCol w:w="1134"/>
        <w:gridCol w:w="1134"/>
        <w:gridCol w:w="1134"/>
        <w:gridCol w:w="1136"/>
      </w:tblGrid>
      <w:tr w:rsidR="003166B8" w:rsidRPr="003166B8" w14:paraId="13E80F19" w14:textId="77777777" w:rsidTr="00A8715D">
        <w:tc>
          <w:tcPr>
            <w:tcW w:w="3539" w:type="dxa"/>
            <w:vAlign w:val="center"/>
          </w:tcPr>
          <w:p w14:paraId="5DFBB35B"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0"/>
                <w:szCs w:val="20"/>
              </w:rPr>
              <w:t>Сценарий развития</w:t>
            </w:r>
          </w:p>
        </w:tc>
        <w:tc>
          <w:tcPr>
            <w:tcW w:w="1276" w:type="dxa"/>
            <w:noWrap/>
            <w:vAlign w:val="center"/>
          </w:tcPr>
          <w:p w14:paraId="1C1CA578"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2024-2028</w:t>
            </w:r>
          </w:p>
        </w:tc>
        <w:tc>
          <w:tcPr>
            <w:tcW w:w="1134" w:type="dxa"/>
            <w:noWrap/>
            <w:vAlign w:val="center"/>
          </w:tcPr>
          <w:p w14:paraId="1204A64B"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2029-2033</w:t>
            </w:r>
          </w:p>
        </w:tc>
        <w:tc>
          <w:tcPr>
            <w:tcW w:w="1134" w:type="dxa"/>
            <w:noWrap/>
            <w:vAlign w:val="center"/>
          </w:tcPr>
          <w:p w14:paraId="576C397A"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2034-2038</w:t>
            </w:r>
          </w:p>
        </w:tc>
        <w:tc>
          <w:tcPr>
            <w:tcW w:w="1134" w:type="dxa"/>
            <w:noWrap/>
            <w:vAlign w:val="center"/>
          </w:tcPr>
          <w:p w14:paraId="6DE5D9EE"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2039-2043</w:t>
            </w:r>
          </w:p>
        </w:tc>
        <w:tc>
          <w:tcPr>
            <w:tcW w:w="1136" w:type="dxa"/>
            <w:noWrap/>
            <w:vAlign w:val="center"/>
          </w:tcPr>
          <w:p w14:paraId="25E66CC9"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eastAsia="Times New Roman" w:hAnsi="Times New Roman" w:cs="Times New Roman"/>
                <w:b/>
                <w:bCs/>
                <w:sz w:val="22"/>
              </w:rPr>
            </w:pPr>
            <w:r w:rsidRPr="003166B8">
              <w:rPr>
                <w:rFonts w:ascii="Times New Roman" w:eastAsia="Times New Roman" w:hAnsi="Times New Roman" w:cs="Times New Roman"/>
                <w:b/>
                <w:bCs/>
                <w:sz w:val="22"/>
              </w:rPr>
              <w:t>2044-2048</w:t>
            </w:r>
          </w:p>
        </w:tc>
      </w:tr>
      <w:tr w:rsidR="003166B8" w:rsidRPr="003166B8" w14:paraId="07B000B8" w14:textId="77777777" w:rsidTr="008A185D">
        <w:tc>
          <w:tcPr>
            <w:tcW w:w="9353" w:type="dxa"/>
            <w:gridSpan w:val="6"/>
            <w:vAlign w:val="center"/>
          </w:tcPr>
          <w:p w14:paraId="4897EEC6"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Оптимистический сценарий</w:t>
            </w:r>
          </w:p>
        </w:tc>
      </w:tr>
      <w:tr w:rsidR="003166B8" w:rsidRPr="003166B8" w14:paraId="1A34D4E6" w14:textId="77777777" w:rsidTr="00A8715D">
        <w:tc>
          <w:tcPr>
            <w:tcW w:w="3539" w:type="dxa"/>
            <w:vAlign w:val="center"/>
          </w:tcPr>
          <w:p w14:paraId="06183DB5"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6B03F855" w14:textId="5CF9D10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169</w:t>
            </w:r>
          </w:p>
        </w:tc>
        <w:tc>
          <w:tcPr>
            <w:tcW w:w="1134" w:type="dxa"/>
            <w:noWrap/>
            <w:vAlign w:val="center"/>
          </w:tcPr>
          <w:p w14:paraId="125ABBD5" w14:textId="76D51C22"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171</w:t>
            </w:r>
          </w:p>
        </w:tc>
        <w:tc>
          <w:tcPr>
            <w:tcW w:w="1134" w:type="dxa"/>
            <w:noWrap/>
            <w:vAlign w:val="center"/>
          </w:tcPr>
          <w:p w14:paraId="3DE4A409" w14:textId="68A54AB2"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173</w:t>
            </w:r>
          </w:p>
        </w:tc>
        <w:tc>
          <w:tcPr>
            <w:tcW w:w="1134" w:type="dxa"/>
            <w:noWrap/>
            <w:vAlign w:val="center"/>
          </w:tcPr>
          <w:p w14:paraId="0775B5F4" w14:textId="282F82B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174</w:t>
            </w:r>
          </w:p>
        </w:tc>
        <w:tc>
          <w:tcPr>
            <w:tcW w:w="1136" w:type="dxa"/>
            <w:noWrap/>
            <w:vAlign w:val="center"/>
          </w:tcPr>
          <w:p w14:paraId="49D20C76" w14:textId="41B7014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176</w:t>
            </w:r>
          </w:p>
        </w:tc>
      </w:tr>
      <w:tr w:rsidR="003166B8" w:rsidRPr="003166B8" w14:paraId="363DC700" w14:textId="77777777" w:rsidTr="00A8715D">
        <w:tc>
          <w:tcPr>
            <w:tcW w:w="3539" w:type="dxa"/>
            <w:vAlign w:val="center"/>
          </w:tcPr>
          <w:p w14:paraId="77D840B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3E37790F" w14:textId="24B89CE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137</w:t>
            </w:r>
          </w:p>
        </w:tc>
        <w:tc>
          <w:tcPr>
            <w:tcW w:w="1134" w:type="dxa"/>
            <w:noWrap/>
            <w:vAlign w:val="center"/>
          </w:tcPr>
          <w:p w14:paraId="712C0080" w14:textId="5967B51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139</w:t>
            </w:r>
          </w:p>
        </w:tc>
        <w:tc>
          <w:tcPr>
            <w:tcW w:w="1134" w:type="dxa"/>
            <w:noWrap/>
            <w:vAlign w:val="center"/>
          </w:tcPr>
          <w:p w14:paraId="401C165A" w14:textId="7A9AFA2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140</w:t>
            </w:r>
          </w:p>
        </w:tc>
        <w:tc>
          <w:tcPr>
            <w:tcW w:w="1134" w:type="dxa"/>
            <w:noWrap/>
            <w:vAlign w:val="center"/>
          </w:tcPr>
          <w:p w14:paraId="10924B3F" w14:textId="267BE9B0"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139</w:t>
            </w:r>
          </w:p>
        </w:tc>
        <w:tc>
          <w:tcPr>
            <w:tcW w:w="1136" w:type="dxa"/>
            <w:noWrap/>
            <w:vAlign w:val="center"/>
          </w:tcPr>
          <w:p w14:paraId="575D6D7A" w14:textId="7AC0C2E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138</w:t>
            </w:r>
          </w:p>
        </w:tc>
      </w:tr>
      <w:tr w:rsidR="003166B8" w:rsidRPr="003166B8" w14:paraId="5CDC1031" w14:textId="77777777" w:rsidTr="00A8715D">
        <w:tc>
          <w:tcPr>
            <w:tcW w:w="3539" w:type="dxa"/>
            <w:vAlign w:val="center"/>
          </w:tcPr>
          <w:p w14:paraId="7B08112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7F861FC9" w14:textId="5001FA13"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32</w:t>
            </w:r>
          </w:p>
        </w:tc>
        <w:tc>
          <w:tcPr>
            <w:tcW w:w="1134" w:type="dxa"/>
            <w:noWrap/>
            <w:vAlign w:val="center"/>
          </w:tcPr>
          <w:p w14:paraId="577E6B83" w14:textId="76E382F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32</w:t>
            </w:r>
          </w:p>
        </w:tc>
        <w:tc>
          <w:tcPr>
            <w:tcW w:w="1134" w:type="dxa"/>
            <w:noWrap/>
            <w:vAlign w:val="center"/>
          </w:tcPr>
          <w:p w14:paraId="27EF666B" w14:textId="112341C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33</w:t>
            </w:r>
          </w:p>
        </w:tc>
        <w:tc>
          <w:tcPr>
            <w:tcW w:w="1134" w:type="dxa"/>
            <w:noWrap/>
            <w:vAlign w:val="center"/>
          </w:tcPr>
          <w:p w14:paraId="2638EAF1" w14:textId="10A01ED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35</w:t>
            </w:r>
          </w:p>
        </w:tc>
        <w:tc>
          <w:tcPr>
            <w:tcW w:w="1136" w:type="dxa"/>
            <w:noWrap/>
            <w:vAlign w:val="center"/>
          </w:tcPr>
          <w:p w14:paraId="7099F1BF" w14:textId="69CB7E2F"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38</w:t>
            </w:r>
          </w:p>
        </w:tc>
      </w:tr>
      <w:tr w:rsidR="003166B8" w:rsidRPr="003166B8" w14:paraId="410945DF" w14:textId="77777777" w:rsidTr="008A185D">
        <w:tc>
          <w:tcPr>
            <w:tcW w:w="9353" w:type="dxa"/>
            <w:gridSpan w:val="6"/>
            <w:vAlign w:val="center"/>
          </w:tcPr>
          <w:p w14:paraId="0165FF8C"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Инерционный (базовый) сценарий</w:t>
            </w:r>
          </w:p>
        </w:tc>
      </w:tr>
      <w:tr w:rsidR="003166B8" w:rsidRPr="003166B8" w14:paraId="57D370CD" w14:textId="77777777" w:rsidTr="00A8715D">
        <w:tc>
          <w:tcPr>
            <w:tcW w:w="3539" w:type="dxa"/>
            <w:vAlign w:val="center"/>
          </w:tcPr>
          <w:p w14:paraId="1BCA55B4"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3C46A997" w14:textId="356322C3"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152</w:t>
            </w:r>
          </w:p>
        </w:tc>
        <w:tc>
          <w:tcPr>
            <w:tcW w:w="1134" w:type="dxa"/>
            <w:noWrap/>
            <w:vAlign w:val="center"/>
          </w:tcPr>
          <w:p w14:paraId="7DE4DF77" w14:textId="37396E07"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153</w:t>
            </w:r>
          </w:p>
        </w:tc>
        <w:tc>
          <w:tcPr>
            <w:tcW w:w="1134" w:type="dxa"/>
            <w:noWrap/>
            <w:vAlign w:val="center"/>
          </w:tcPr>
          <w:p w14:paraId="505DE1B9" w14:textId="313EDE8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155</w:t>
            </w:r>
          </w:p>
        </w:tc>
        <w:tc>
          <w:tcPr>
            <w:tcW w:w="1134" w:type="dxa"/>
            <w:noWrap/>
            <w:vAlign w:val="center"/>
          </w:tcPr>
          <w:p w14:paraId="3CA95C09" w14:textId="53ECC98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157</w:t>
            </w:r>
          </w:p>
        </w:tc>
        <w:tc>
          <w:tcPr>
            <w:tcW w:w="1136" w:type="dxa"/>
            <w:noWrap/>
            <w:vAlign w:val="center"/>
          </w:tcPr>
          <w:p w14:paraId="483C9957" w14:textId="3DFBEEA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158</w:t>
            </w:r>
          </w:p>
        </w:tc>
      </w:tr>
      <w:tr w:rsidR="003166B8" w:rsidRPr="003166B8" w14:paraId="633556AD" w14:textId="77777777" w:rsidTr="00A8715D">
        <w:tc>
          <w:tcPr>
            <w:tcW w:w="3539" w:type="dxa"/>
            <w:vAlign w:val="center"/>
          </w:tcPr>
          <w:p w14:paraId="659B4C4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11CA178A" w14:textId="04FF2F6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10F5B126" w14:textId="4CCA0E68"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3C99B222" w14:textId="7E978804"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136</w:t>
            </w:r>
          </w:p>
        </w:tc>
        <w:tc>
          <w:tcPr>
            <w:tcW w:w="1134" w:type="dxa"/>
            <w:noWrap/>
            <w:vAlign w:val="center"/>
          </w:tcPr>
          <w:p w14:paraId="6F538616" w14:textId="1649F24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134</w:t>
            </w:r>
          </w:p>
        </w:tc>
        <w:tc>
          <w:tcPr>
            <w:tcW w:w="1136" w:type="dxa"/>
            <w:noWrap/>
            <w:vAlign w:val="center"/>
          </w:tcPr>
          <w:p w14:paraId="724BDB9F" w14:textId="2DE1165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132</w:t>
            </w:r>
          </w:p>
        </w:tc>
      </w:tr>
      <w:tr w:rsidR="003166B8" w:rsidRPr="003166B8" w14:paraId="66657D6E" w14:textId="77777777" w:rsidTr="00A8715D">
        <w:tc>
          <w:tcPr>
            <w:tcW w:w="3539" w:type="dxa"/>
            <w:vAlign w:val="center"/>
          </w:tcPr>
          <w:p w14:paraId="104B04B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28FFA59C" w14:textId="2F23D5F0"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w:t>
            </w:r>
          </w:p>
        </w:tc>
        <w:tc>
          <w:tcPr>
            <w:tcW w:w="1134" w:type="dxa"/>
            <w:noWrap/>
            <w:vAlign w:val="center"/>
          </w:tcPr>
          <w:p w14:paraId="72812B0F" w14:textId="0CD31E1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1134" w:type="dxa"/>
            <w:noWrap/>
            <w:vAlign w:val="center"/>
          </w:tcPr>
          <w:p w14:paraId="605DD309" w14:textId="1A366A9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1134" w:type="dxa"/>
            <w:noWrap/>
            <w:vAlign w:val="center"/>
          </w:tcPr>
          <w:p w14:paraId="0A75F264" w14:textId="34A4F874"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22</w:t>
            </w:r>
          </w:p>
        </w:tc>
        <w:tc>
          <w:tcPr>
            <w:tcW w:w="1136" w:type="dxa"/>
            <w:noWrap/>
            <w:vAlign w:val="center"/>
          </w:tcPr>
          <w:p w14:paraId="69E08BF1" w14:textId="37DC57C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26</w:t>
            </w:r>
          </w:p>
        </w:tc>
      </w:tr>
      <w:tr w:rsidR="003166B8" w:rsidRPr="003166B8" w14:paraId="6A5D371C" w14:textId="77777777" w:rsidTr="008A185D">
        <w:tc>
          <w:tcPr>
            <w:tcW w:w="9353" w:type="dxa"/>
            <w:gridSpan w:val="6"/>
            <w:vAlign w:val="center"/>
          </w:tcPr>
          <w:p w14:paraId="5E89DFD7"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eastAsia="Times New Roman" w:hAnsi="Times New Roman" w:cs="Times New Roman"/>
                <w:b/>
                <w:bCs/>
                <w:sz w:val="22"/>
              </w:rPr>
            </w:pPr>
            <w:r w:rsidRPr="003166B8">
              <w:rPr>
                <w:rFonts w:ascii="Times New Roman" w:hAnsi="Times New Roman" w:cs="Times New Roman"/>
                <w:b/>
                <w:bCs/>
                <w:sz w:val="20"/>
                <w:szCs w:val="20"/>
                <w:lang w:eastAsia="ru-RU"/>
              </w:rPr>
              <w:t>Пессимистический сценарий</w:t>
            </w:r>
          </w:p>
        </w:tc>
      </w:tr>
      <w:tr w:rsidR="003166B8" w:rsidRPr="003166B8" w14:paraId="3BFB57EF" w14:textId="77777777" w:rsidTr="00A8715D">
        <w:tc>
          <w:tcPr>
            <w:tcW w:w="3539" w:type="dxa"/>
            <w:vAlign w:val="center"/>
          </w:tcPr>
          <w:p w14:paraId="15181E9E"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прибывших</w:t>
            </w:r>
          </w:p>
        </w:tc>
        <w:tc>
          <w:tcPr>
            <w:tcW w:w="1276" w:type="dxa"/>
            <w:noWrap/>
            <w:vAlign w:val="center"/>
          </w:tcPr>
          <w:p w14:paraId="595B4706" w14:textId="03D46DD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1DC090CA" w14:textId="078749B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7F7F6687" w14:textId="6C23E58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c>
          <w:tcPr>
            <w:tcW w:w="1134" w:type="dxa"/>
            <w:noWrap/>
            <w:vAlign w:val="center"/>
          </w:tcPr>
          <w:p w14:paraId="558D3E61" w14:textId="3829ED33"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148</w:t>
            </w:r>
          </w:p>
        </w:tc>
        <w:tc>
          <w:tcPr>
            <w:tcW w:w="1136" w:type="dxa"/>
            <w:noWrap/>
            <w:vAlign w:val="center"/>
          </w:tcPr>
          <w:p w14:paraId="269EFA76" w14:textId="3B7D7FF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125</w:t>
            </w:r>
          </w:p>
        </w:tc>
      </w:tr>
      <w:tr w:rsidR="003166B8" w:rsidRPr="003166B8" w14:paraId="54CB5AF8" w14:textId="77777777" w:rsidTr="00A8715D">
        <w:tc>
          <w:tcPr>
            <w:tcW w:w="3539" w:type="dxa"/>
            <w:vAlign w:val="center"/>
          </w:tcPr>
          <w:p w14:paraId="34694836"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Количество выбывших</w:t>
            </w:r>
          </w:p>
        </w:tc>
        <w:tc>
          <w:tcPr>
            <w:tcW w:w="1276" w:type="dxa"/>
            <w:noWrap/>
            <w:vAlign w:val="center"/>
          </w:tcPr>
          <w:p w14:paraId="46041808" w14:textId="58A3EB2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142</w:t>
            </w:r>
          </w:p>
        </w:tc>
        <w:tc>
          <w:tcPr>
            <w:tcW w:w="1134" w:type="dxa"/>
            <w:noWrap/>
            <w:vAlign w:val="center"/>
          </w:tcPr>
          <w:p w14:paraId="261AD1A3" w14:textId="2381BDC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140</w:t>
            </w:r>
          </w:p>
        </w:tc>
        <w:tc>
          <w:tcPr>
            <w:tcW w:w="1134" w:type="dxa"/>
            <w:noWrap/>
            <w:vAlign w:val="center"/>
          </w:tcPr>
          <w:p w14:paraId="6DE90ED0" w14:textId="435AE12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137</w:t>
            </w:r>
          </w:p>
        </w:tc>
        <w:tc>
          <w:tcPr>
            <w:tcW w:w="1134" w:type="dxa"/>
            <w:noWrap/>
            <w:vAlign w:val="center"/>
          </w:tcPr>
          <w:p w14:paraId="20EA2F09" w14:textId="107D395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134</w:t>
            </w:r>
          </w:p>
        </w:tc>
        <w:tc>
          <w:tcPr>
            <w:tcW w:w="1136" w:type="dxa"/>
            <w:noWrap/>
            <w:vAlign w:val="center"/>
          </w:tcPr>
          <w:p w14:paraId="531B2E48" w14:textId="2F0C9438"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131</w:t>
            </w:r>
          </w:p>
        </w:tc>
      </w:tr>
      <w:tr w:rsidR="008A185D" w:rsidRPr="003166B8" w14:paraId="35B00853" w14:textId="77777777" w:rsidTr="00A8715D">
        <w:tc>
          <w:tcPr>
            <w:tcW w:w="3539" w:type="dxa"/>
            <w:vAlign w:val="center"/>
          </w:tcPr>
          <w:p w14:paraId="186DBBA1"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jc w:val="left"/>
              <w:rPr>
                <w:rFonts w:ascii="Times New Roman" w:hAnsi="Times New Roman" w:cs="Times New Roman"/>
                <w:sz w:val="20"/>
                <w:szCs w:val="20"/>
                <w:lang w:eastAsia="ru-RU"/>
              </w:rPr>
            </w:pPr>
            <w:r w:rsidRPr="003166B8">
              <w:rPr>
                <w:rFonts w:ascii="Times New Roman" w:eastAsia="Times New Roman" w:hAnsi="Times New Roman" w:cs="Times New Roman"/>
                <w:sz w:val="20"/>
                <w:szCs w:val="20"/>
              </w:rPr>
              <w:t>Миграционный прирост</w:t>
            </w:r>
          </w:p>
        </w:tc>
        <w:tc>
          <w:tcPr>
            <w:tcW w:w="1276" w:type="dxa"/>
            <w:noWrap/>
            <w:vAlign w:val="center"/>
          </w:tcPr>
          <w:p w14:paraId="44C3D9AB" w14:textId="109F003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1134" w:type="dxa"/>
            <w:noWrap/>
            <w:vAlign w:val="center"/>
          </w:tcPr>
          <w:p w14:paraId="28824838" w14:textId="3ED8DA1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-15</w:t>
            </w:r>
          </w:p>
        </w:tc>
        <w:tc>
          <w:tcPr>
            <w:tcW w:w="1134" w:type="dxa"/>
            <w:noWrap/>
            <w:vAlign w:val="center"/>
          </w:tcPr>
          <w:p w14:paraId="291950AE" w14:textId="2034359F"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w:t>
            </w:r>
          </w:p>
        </w:tc>
        <w:tc>
          <w:tcPr>
            <w:tcW w:w="1134" w:type="dxa"/>
            <w:noWrap/>
            <w:vAlign w:val="center"/>
          </w:tcPr>
          <w:p w14:paraId="4B38EFDD" w14:textId="0DF9D940"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1136" w:type="dxa"/>
            <w:noWrap/>
            <w:vAlign w:val="center"/>
          </w:tcPr>
          <w:p w14:paraId="6256C427" w14:textId="4510207A"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-6</w:t>
            </w:r>
          </w:p>
        </w:tc>
      </w:tr>
    </w:tbl>
    <w:p w14:paraId="4B0A3F36" w14:textId="77777777" w:rsidR="00933FBB"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3D3C312B" w14:textId="4DA99731" w:rsidR="00933FBB" w:rsidRPr="003166B8" w:rsidRDefault="00933FBB" w:rsidP="00DC7CD2">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r w:rsidRPr="003166B8">
        <w:rPr>
          <w:rFonts w:ascii="Times New Roman" w:eastAsia="Times New Roman" w:hAnsi="Times New Roman" w:cs="Times New Roman"/>
          <w:szCs w:val="24"/>
        </w:rPr>
        <w:t xml:space="preserve">Согласно </w:t>
      </w:r>
      <w:r w:rsidR="00B9781B" w:rsidRPr="003166B8">
        <w:rPr>
          <w:rFonts w:ascii="Times New Roman" w:eastAsia="Times New Roman" w:hAnsi="Times New Roman" w:cs="Times New Roman"/>
          <w:szCs w:val="24"/>
        </w:rPr>
        <w:t>оптимистическому и инерционному (базовому) сценариям</w:t>
      </w:r>
      <w:r w:rsidR="00DC7CD2" w:rsidRPr="003166B8">
        <w:rPr>
          <w:rFonts w:ascii="Times New Roman" w:eastAsia="Times New Roman" w:hAnsi="Times New Roman" w:cs="Times New Roman"/>
          <w:szCs w:val="24"/>
        </w:rPr>
        <w:t>,</w:t>
      </w:r>
      <w:r w:rsidR="00B9781B" w:rsidRPr="003166B8">
        <w:rPr>
          <w:rFonts w:ascii="Times New Roman" w:eastAsia="Times New Roman" w:hAnsi="Times New Roman" w:cs="Times New Roman"/>
          <w:szCs w:val="24"/>
        </w:rPr>
        <w:t xml:space="preserve"> к 2044 г. произойдет миграционный прирост населения, </w:t>
      </w:r>
      <w:r w:rsidR="00DC7CD2" w:rsidRPr="003166B8">
        <w:rPr>
          <w:rFonts w:ascii="Times New Roman" w:eastAsia="Times New Roman" w:hAnsi="Times New Roman" w:cs="Times New Roman"/>
          <w:szCs w:val="24"/>
        </w:rPr>
        <w:t xml:space="preserve">однако по пессимистическому сценарию </w:t>
      </w:r>
      <w:r w:rsidRPr="003166B8">
        <w:rPr>
          <w:rFonts w:ascii="Times New Roman" w:eastAsia="Times New Roman" w:hAnsi="Times New Roman" w:cs="Times New Roman"/>
          <w:szCs w:val="24"/>
        </w:rPr>
        <w:t>ожидается миграционная убыль к 2044</w:t>
      </w:r>
      <w:r w:rsidR="00DC7CD2" w:rsidRPr="003166B8">
        <w:rPr>
          <w:rFonts w:ascii="Times New Roman" w:eastAsia="Times New Roman" w:hAnsi="Times New Roman" w:cs="Times New Roman"/>
          <w:szCs w:val="24"/>
        </w:rPr>
        <w:t>-</w:t>
      </w:r>
      <w:r w:rsidRPr="003166B8">
        <w:rPr>
          <w:rFonts w:ascii="Times New Roman" w:eastAsia="Times New Roman" w:hAnsi="Times New Roman" w:cs="Times New Roman"/>
          <w:szCs w:val="24"/>
        </w:rPr>
        <w:t xml:space="preserve">2048 годам. </w:t>
      </w:r>
    </w:p>
    <w:p w14:paraId="08C1B720" w14:textId="2D22FE4C" w:rsidR="00933FBB" w:rsidRPr="003166B8" w:rsidRDefault="00933FBB">
      <w:pPr>
        <w:rPr>
          <w:rFonts w:ascii="Times New Roman" w:hAnsi="Times New Roman" w:cs="Times New Roman"/>
        </w:rPr>
      </w:pPr>
    </w:p>
    <w:p w14:paraId="52F9CFF5" w14:textId="475988E4" w:rsidR="00933FBB" w:rsidRPr="003166B8" w:rsidRDefault="00933FBB" w:rsidP="00933FBB">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szCs w:val="24"/>
        </w:rPr>
      </w:pPr>
      <w:r w:rsidRPr="003166B8">
        <w:rPr>
          <w:rFonts w:ascii="Times New Roman" w:eastAsia="Times New Roman" w:hAnsi="Times New Roman" w:cs="Times New Roman"/>
          <w:b/>
          <w:bCs/>
          <w:szCs w:val="24"/>
        </w:rPr>
        <w:t xml:space="preserve">Таблица </w:t>
      </w:r>
      <w:r w:rsidRPr="003166B8">
        <w:rPr>
          <w:rFonts w:ascii="Times New Roman" w:eastAsia="Times New Roman" w:hAnsi="Times New Roman" w:cs="Times New Roman"/>
          <w:b/>
          <w:bCs/>
          <w:szCs w:val="24"/>
        </w:rPr>
        <w:fldChar w:fldCharType="begin"/>
      </w:r>
      <w:r w:rsidRPr="003166B8">
        <w:rPr>
          <w:rFonts w:ascii="Times New Roman" w:eastAsia="Times New Roman" w:hAnsi="Times New Roman" w:cs="Times New Roman"/>
          <w:b/>
          <w:bCs/>
          <w:szCs w:val="24"/>
        </w:rPr>
        <w:instrText xml:space="preserve"> SEQ Таблица \* Arabic </w:instrText>
      </w:r>
      <w:r w:rsidRPr="003166B8">
        <w:rPr>
          <w:rFonts w:ascii="Times New Roman" w:eastAsia="Times New Roman" w:hAnsi="Times New Roman" w:cs="Times New Roman"/>
          <w:b/>
          <w:bCs/>
          <w:szCs w:val="24"/>
        </w:rPr>
        <w:fldChar w:fldCharType="separate"/>
      </w:r>
      <w:r w:rsidR="007647A4" w:rsidRPr="003166B8">
        <w:rPr>
          <w:rFonts w:ascii="Times New Roman" w:eastAsia="Times New Roman" w:hAnsi="Times New Roman" w:cs="Times New Roman"/>
          <w:b/>
          <w:bCs/>
          <w:noProof/>
          <w:szCs w:val="24"/>
        </w:rPr>
        <w:t>24</w:t>
      </w:r>
      <w:r w:rsidRPr="003166B8">
        <w:rPr>
          <w:rFonts w:ascii="Times New Roman" w:eastAsia="Times New Roman" w:hAnsi="Times New Roman" w:cs="Times New Roman"/>
          <w:b/>
          <w:bCs/>
          <w:szCs w:val="24"/>
        </w:rPr>
        <w:fldChar w:fldCharType="end"/>
      </w:r>
      <w:r w:rsidRPr="003166B8">
        <w:rPr>
          <w:rFonts w:ascii="Times New Roman" w:eastAsia="Times New Roman" w:hAnsi="Times New Roman" w:cs="Times New Roman"/>
          <w:b/>
          <w:bCs/>
          <w:szCs w:val="24"/>
        </w:rPr>
        <w:t xml:space="preserve"> – </w:t>
      </w:r>
      <w:r w:rsidRPr="003166B8">
        <w:rPr>
          <w:rFonts w:ascii="Times New Roman" w:eastAsia="Times New Roman" w:hAnsi="Times New Roman" w:cs="Times New Roman"/>
          <w:b/>
          <w:szCs w:val="24"/>
        </w:rPr>
        <w:t xml:space="preserve">Прогнозная оценка естественного и миграционного движения населения в </w:t>
      </w:r>
      <w:r w:rsidRPr="003166B8">
        <w:rPr>
          <w:rFonts w:ascii="Times New Roman" w:hAnsi="Times New Roman" w:cs="Times New Roman"/>
          <w:b/>
          <w:bCs/>
        </w:rPr>
        <w:t>МО «</w:t>
      </w:r>
      <w:r w:rsidRPr="003166B8">
        <w:rPr>
          <w:rStyle w:val="15"/>
          <w:rFonts w:eastAsiaTheme="minorHAnsi"/>
          <w:b/>
          <w:bCs/>
        </w:rPr>
        <w:t>Сельское поселение Каралатский</w:t>
      </w:r>
      <w:r w:rsidRPr="003166B8">
        <w:rPr>
          <w:rStyle w:val="15"/>
          <w:rFonts w:eastAsiaTheme="minorHAnsi"/>
        </w:rPr>
        <w:t xml:space="preserve"> </w:t>
      </w:r>
      <w:r w:rsidRPr="003166B8">
        <w:rPr>
          <w:rStyle w:val="15"/>
          <w:rFonts w:eastAsiaTheme="minorHAnsi"/>
          <w:b/>
          <w:bCs/>
        </w:rPr>
        <w:t>сельсовет Камызякского муниципального района Астраханской области</w:t>
      </w:r>
      <w:r w:rsidRPr="003166B8">
        <w:rPr>
          <w:rFonts w:ascii="Times New Roman" w:hAnsi="Times New Roman" w:cs="Times New Roman"/>
          <w:b/>
          <w:bCs/>
        </w:rPr>
        <w:t>»</w:t>
      </w:r>
      <w:r w:rsidRPr="003166B8">
        <w:rPr>
          <w:rFonts w:ascii="Times New Roman" w:hAnsi="Times New Roman" w:cs="Times New Roman"/>
        </w:rPr>
        <w:t xml:space="preserve"> </w:t>
      </w:r>
      <w:r w:rsidRPr="003166B8">
        <w:rPr>
          <w:rFonts w:ascii="Times New Roman" w:eastAsia="Times New Roman" w:hAnsi="Times New Roman" w:cs="Times New Roman"/>
          <w:b/>
          <w:szCs w:val="24"/>
        </w:rPr>
        <w:t>по разным вариантам</w:t>
      </w:r>
    </w:p>
    <w:tbl>
      <w:tblPr>
        <w:tblStyle w:val="TableGridReport1"/>
        <w:tblW w:w="0" w:type="auto"/>
        <w:tblLook w:val="04A0" w:firstRow="1" w:lastRow="0" w:firstColumn="1" w:lastColumn="0" w:noHBand="0" w:noVBand="1"/>
      </w:tblPr>
      <w:tblGrid>
        <w:gridCol w:w="5515"/>
        <w:gridCol w:w="766"/>
        <w:gridCol w:w="766"/>
        <w:gridCol w:w="766"/>
        <w:gridCol w:w="766"/>
        <w:gridCol w:w="766"/>
      </w:tblGrid>
      <w:tr w:rsidR="003166B8" w:rsidRPr="003166B8" w14:paraId="7C2A0C09" w14:textId="77777777" w:rsidTr="0071759D">
        <w:trPr>
          <w:trHeight w:val="58"/>
        </w:trPr>
        <w:tc>
          <w:tcPr>
            <w:tcW w:w="5515" w:type="dxa"/>
            <w:noWrap/>
          </w:tcPr>
          <w:p w14:paraId="54ABD8E6"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Наименование показателя</w:t>
            </w:r>
          </w:p>
        </w:tc>
        <w:tc>
          <w:tcPr>
            <w:tcW w:w="766" w:type="dxa"/>
            <w:noWrap/>
          </w:tcPr>
          <w:p w14:paraId="5FACC2CC"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2024*</w:t>
            </w:r>
          </w:p>
        </w:tc>
        <w:tc>
          <w:tcPr>
            <w:tcW w:w="766" w:type="dxa"/>
            <w:noWrap/>
          </w:tcPr>
          <w:p w14:paraId="01BA04C0"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2029*</w:t>
            </w:r>
          </w:p>
        </w:tc>
        <w:tc>
          <w:tcPr>
            <w:tcW w:w="766" w:type="dxa"/>
            <w:noWrap/>
          </w:tcPr>
          <w:p w14:paraId="5854D7CC"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2034*</w:t>
            </w:r>
          </w:p>
        </w:tc>
        <w:tc>
          <w:tcPr>
            <w:tcW w:w="766" w:type="dxa"/>
            <w:noWrap/>
          </w:tcPr>
          <w:p w14:paraId="49E780BB"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2039*</w:t>
            </w:r>
          </w:p>
        </w:tc>
        <w:tc>
          <w:tcPr>
            <w:tcW w:w="766" w:type="dxa"/>
          </w:tcPr>
          <w:p w14:paraId="51426BAF"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jc w:val="center"/>
              <w:rPr>
                <w:rFonts w:ascii="Times New Roman" w:hAnsi="Times New Roman" w:cs="Times New Roman"/>
              </w:rPr>
            </w:pPr>
            <w:r w:rsidRPr="003166B8">
              <w:rPr>
                <w:rFonts w:ascii="Times New Roman" w:eastAsia="Times New Roman" w:hAnsi="Times New Roman" w:cs="Times New Roman"/>
                <w:sz w:val="22"/>
              </w:rPr>
              <w:t>2044*</w:t>
            </w:r>
          </w:p>
        </w:tc>
      </w:tr>
      <w:tr w:rsidR="003166B8" w:rsidRPr="003166B8" w14:paraId="0BE39AB6" w14:textId="77777777" w:rsidTr="0071759D">
        <w:trPr>
          <w:trHeight w:val="154"/>
        </w:trPr>
        <w:tc>
          <w:tcPr>
            <w:tcW w:w="9345" w:type="dxa"/>
            <w:gridSpan w:val="6"/>
            <w:noWrap/>
          </w:tcPr>
          <w:p w14:paraId="741CB1F3"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Оптимистический сценарий прогноза, на 1000 чел. населения</w:t>
            </w:r>
          </w:p>
        </w:tc>
      </w:tr>
      <w:tr w:rsidR="003166B8" w:rsidRPr="003166B8" w14:paraId="6D4E8D53" w14:textId="77777777" w:rsidTr="00D57D24">
        <w:trPr>
          <w:trHeight w:val="289"/>
        </w:trPr>
        <w:tc>
          <w:tcPr>
            <w:tcW w:w="5515" w:type="dxa"/>
            <w:noWrap/>
          </w:tcPr>
          <w:p w14:paraId="35B2ED18"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2C3E754E" w14:textId="33D9686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0,6</w:t>
            </w:r>
          </w:p>
        </w:tc>
        <w:tc>
          <w:tcPr>
            <w:tcW w:w="766" w:type="dxa"/>
            <w:noWrap/>
            <w:vAlign w:val="bottom"/>
          </w:tcPr>
          <w:p w14:paraId="73270507" w14:textId="3686D22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3AF8D9A0" w14:textId="6D398F8A"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77C1A12B" w14:textId="54448BC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c>
          <w:tcPr>
            <w:tcW w:w="766" w:type="dxa"/>
            <w:noWrap/>
            <w:vAlign w:val="bottom"/>
          </w:tcPr>
          <w:p w14:paraId="5A50EADA" w14:textId="64B2573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-3,3</w:t>
            </w:r>
          </w:p>
        </w:tc>
      </w:tr>
      <w:tr w:rsidR="003166B8" w:rsidRPr="003166B8" w14:paraId="3B1F22DF" w14:textId="77777777" w:rsidTr="00D57D24">
        <w:trPr>
          <w:trHeight w:val="234"/>
        </w:trPr>
        <w:tc>
          <w:tcPr>
            <w:tcW w:w="5515" w:type="dxa"/>
            <w:noWrap/>
          </w:tcPr>
          <w:p w14:paraId="7990AB13"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3DFFF6E8" w14:textId="28C976C2"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1FAFF7A0" w14:textId="53DDC1C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3CBB8AB2" w14:textId="7D5FA5D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01C492C7" w14:textId="596A0BEF"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3,7</w:t>
            </w:r>
          </w:p>
        </w:tc>
        <w:tc>
          <w:tcPr>
            <w:tcW w:w="766" w:type="dxa"/>
            <w:noWrap/>
            <w:vAlign w:val="bottom"/>
          </w:tcPr>
          <w:p w14:paraId="6D3F940A" w14:textId="5458C024"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4,0</w:t>
            </w:r>
          </w:p>
        </w:tc>
      </w:tr>
      <w:tr w:rsidR="003166B8" w:rsidRPr="003166B8" w14:paraId="7DF0B4DD" w14:textId="77777777" w:rsidTr="00D57D24">
        <w:trPr>
          <w:trHeight w:val="109"/>
        </w:trPr>
        <w:tc>
          <w:tcPr>
            <w:tcW w:w="5515" w:type="dxa"/>
            <w:noWrap/>
          </w:tcPr>
          <w:p w14:paraId="34898A52"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1B8C464E" w14:textId="6BD009A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4,2</w:t>
            </w:r>
          </w:p>
        </w:tc>
        <w:tc>
          <w:tcPr>
            <w:tcW w:w="766" w:type="dxa"/>
            <w:noWrap/>
            <w:vAlign w:val="bottom"/>
          </w:tcPr>
          <w:p w14:paraId="6F71E1FE" w14:textId="270E5C8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4,3</w:t>
            </w:r>
          </w:p>
        </w:tc>
        <w:tc>
          <w:tcPr>
            <w:tcW w:w="766" w:type="dxa"/>
            <w:noWrap/>
            <w:vAlign w:val="bottom"/>
          </w:tcPr>
          <w:p w14:paraId="7EF7CE4C" w14:textId="6D0158D3"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2,8</w:t>
            </w:r>
          </w:p>
        </w:tc>
        <w:tc>
          <w:tcPr>
            <w:tcW w:w="766" w:type="dxa"/>
            <w:noWrap/>
            <w:vAlign w:val="bottom"/>
          </w:tcPr>
          <w:p w14:paraId="03B231B9" w14:textId="67B97B0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0,8</w:t>
            </w:r>
          </w:p>
        </w:tc>
        <w:tc>
          <w:tcPr>
            <w:tcW w:w="766" w:type="dxa"/>
            <w:noWrap/>
            <w:vAlign w:val="bottom"/>
          </w:tcPr>
          <w:p w14:paraId="662A4046" w14:textId="51B2B13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r>
      <w:tr w:rsidR="003166B8" w:rsidRPr="003166B8" w14:paraId="3389A5F0" w14:textId="77777777" w:rsidTr="0071759D">
        <w:trPr>
          <w:trHeight w:val="58"/>
        </w:trPr>
        <w:tc>
          <w:tcPr>
            <w:tcW w:w="9345" w:type="dxa"/>
            <w:gridSpan w:val="6"/>
            <w:noWrap/>
          </w:tcPr>
          <w:p w14:paraId="165770A8"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Инерционный (базовый) сценарий</w:t>
            </w:r>
            <w:r w:rsidRPr="003166B8">
              <w:rPr>
                <w:rFonts w:ascii="Times New Roman" w:eastAsia="Times New Roman" w:hAnsi="Times New Roman" w:cs="Times New Roman"/>
                <w:sz w:val="22"/>
              </w:rPr>
              <w:t xml:space="preserve"> </w:t>
            </w:r>
            <w:r w:rsidRPr="003166B8">
              <w:rPr>
                <w:rFonts w:ascii="Times New Roman" w:eastAsia="Times New Roman" w:hAnsi="Times New Roman" w:cs="Times New Roman"/>
                <w:b/>
                <w:sz w:val="22"/>
              </w:rPr>
              <w:t>прогноза, на 1000 чел. населения</w:t>
            </w:r>
          </w:p>
        </w:tc>
      </w:tr>
      <w:tr w:rsidR="003166B8" w:rsidRPr="003166B8" w14:paraId="76545613" w14:textId="77777777" w:rsidTr="00351DD2">
        <w:trPr>
          <w:trHeight w:val="248"/>
        </w:trPr>
        <w:tc>
          <w:tcPr>
            <w:tcW w:w="5515" w:type="dxa"/>
            <w:noWrap/>
          </w:tcPr>
          <w:p w14:paraId="42AFB7E9"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6A2F49AC" w14:textId="2630EED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0,0</w:t>
            </w:r>
          </w:p>
        </w:tc>
        <w:tc>
          <w:tcPr>
            <w:tcW w:w="766" w:type="dxa"/>
            <w:noWrap/>
            <w:vAlign w:val="bottom"/>
          </w:tcPr>
          <w:p w14:paraId="332A3822" w14:textId="3E4684C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0,1</w:t>
            </w:r>
          </w:p>
        </w:tc>
        <w:tc>
          <w:tcPr>
            <w:tcW w:w="766" w:type="dxa"/>
            <w:noWrap/>
            <w:vAlign w:val="bottom"/>
          </w:tcPr>
          <w:p w14:paraId="75B8325C" w14:textId="32603FED"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766" w:type="dxa"/>
            <w:noWrap/>
            <w:vAlign w:val="bottom"/>
          </w:tcPr>
          <w:p w14:paraId="3670F499" w14:textId="31813014"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-3,6</w:t>
            </w:r>
          </w:p>
        </w:tc>
        <w:tc>
          <w:tcPr>
            <w:tcW w:w="766" w:type="dxa"/>
            <w:noWrap/>
            <w:vAlign w:val="bottom"/>
          </w:tcPr>
          <w:p w14:paraId="2664711E" w14:textId="441E45F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-4,3</w:t>
            </w:r>
          </w:p>
        </w:tc>
      </w:tr>
      <w:tr w:rsidR="003166B8" w:rsidRPr="003166B8" w14:paraId="3E5C05E4" w14:textId="77777777" w:rsidTr="00351DD2">
        <w:trPr>
          <w:trHeight w:val="266"/>
        </w:trPr>
        <w:tc>
          <w:tcPr>
            <w:tcW w:w="5515" w:type="dxa"/>
            <w:noWrap/>
          </w:tcPr>
          <w:p w14:paraId="1C77105D"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1EBB8432" w14:textId="586EA7E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1ACB45C9" w14:textId="282C82A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766" w:type="dxa"/>
            <w:noWrap/>
            <w:vAlign w:val="bottom"/>
          </w:tcPr>
          <w:p w14:paraId="0340FEC6" w14:textId="4E9D989C"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2,1</w:t>
            </w:r>
          </w:p>
        </w:tc>
        <w:tc>
          <w:tcPr>
            <w:tcW w:w="766" w:type="dxa"/>
            <w:noWrap/>
            <w:vAlign w:val="bottom"/>
          </w:tcPr>
          <w:p w14:paraId="6F7AA1BB" w14:textId="0EF4853F"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2,5</w:t>
            </w:r>
          </w:p>
        </w:tc>
        <w:tc>
          <w:tcPr>
            <w:tcW w:w="766" w:type="dxa"/>
            <w:noWrap/>
            <w:vAlign w:val="bottom"/>
          </w:tcPr>
          <w:p w14:paraId="4E9B7ECB" w14:textId="55A87CE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r>
      <w:tr w:rsidR="003166B8" w:rsidRPr="003166B8" w14:paraId="6E09EBEC" w14:textId="77777777" w:rsidTr="00351DD2">
        <w:trPr>
          <w:trHeight w:val="269"/>
        </w:trPr>
        <w:tc>
          <w:tcPr>
            <w:tcW w:w="5515" w:type="dxa"/>
            <w:noWrap/>
          </w:tcPr>
          <w:p w14:paraId="6B5AD4FE"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16A9F3F6" w14:textId="3BCD956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1100D633" w14:textId="58E922D9"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2,0</w:t>
            </w:r>
          </w:p>
        </w:tc>
        <w:tc>
          <w:tcPr>
            <w:tcW w:w="766" w:type="dxa"/>
            <w:noWrap/>
            <w:vAlign w:val="bottom"/>
          </w:tcPr>
          <w:p w14:paraId="68260DFC" w14:textId="02EAD2E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16F363E0" w14:textId="05A982E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-1,1</w:t>
            </w:r>
          </w:p>
        </w:tc>
        <w:tc>
          <w:tcPr>
            <w:tcW w:w="766" w:type="dxa"/>
            <w:noWrap/>
            <w:vAlign w:val="bottom"/>
          </w:tcPr>
          <w:p w14:paraId="124B4E5C" w14:textId="530F4DA8"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r>
      <w:tr w:rsidR="003166B8" w:rsidRPr="003166B8" w14:paraId="33B718F1" w14:textId="77777777" w:rsidTr="0071759D">
        <w:trPr>
          <w:trHeight w:val="58"/>
        </w:trPr>
        <w:tc>
          <w:tcPr>
            <w:tcW w:w="9345" w:type="dxa"/>
            <w:gridSpan w:val="6"/>
            <w:noWrap/>
          </w:tcPr>
          <w:p w14:paraId="0DACA809" w14:textId="77777777" w:rsidR="00933FBB" w:rsidRPr="003166B8" w:rsidRDefault="00933FBB" w:rsidP="0071759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b/>
                <w:sz w:val="22"/>
              </w:rPr>
              <w:t>Пессимистический вариант прогноза, на 1000 чел. населения</w:t>
            </w:r>
          </w:p>
        </w:tc>
      </w:tr>
      <w:tr w:rsidR="003166B8" w:rsidRPr="003166B8" w14:paraId="7949A5C4" w14:textId="77777777" w:rsidTr="0032785C">
        <w:trPr>
          <w:trHeight w:val="218"/>
        </w:trPr>
        <w:tc>
          <w:tcPr>
            <w:tcW w:w="5515" w:type="dxa"/>
            <w:noWrap/>
          </w:tcPr>
          <w:p w14:paraId="1244ADD2"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Естественный прирост (убыль)</w:t>
            </w:r>
          </w:p>
        </w:tc>
        <w:tc>
          <w:tcPr>
            <w:tcW w:w="766" w:type="dxa"/>
            <w:noWrap/>
            <w:vAlign w:val="bottom"/>
          </w:tcPr>
          <w:p w14:paraId="6FCD03B7" w14:textId="400800CE"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c>
          <w:tcPr>
            <w:tcW w:w="766" w:type="dxa"/>
            <w:noWrap/>
            <w:vAlign w:val="bottom"/>
          </w:tcPr>
          <w:p w14:paraId="271466B0" w14:textId="0E13A4E6"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-1,2</w:t>
            </w:r>
          </w:p>
        </w:tc>
        <w:tc>
          <w:tcPr>
            <w:tcW w:w="766" w:type="dxa"/>
            <w:noWrap/>
            <w:vAlign w:val="bottom"/>
          </w:tcPr>
          <w:p w14:paraId="54B4344B" w14:textId="22A9B8AA"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-3,0</w:t>
            </w:r>
          </w:p>
        </w:tc>
        <w:tc>
          <w:tcPr>
            <w:tcW w:w="766" w:type="dxa"/>
            <w:noWrap/>
            <w:vAlign w:val="bottom"/>
          </w:tcPr>
          <w:p w14:paraId="20471097" w14:textId="641E1292"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-5,7</w:t>
            </w:r>
          </w:p>
        </w:tc>
        <w:tc>
          <w:tcPr>
            <w:tcW w:w="766" w:type="dxa"/>
            <w:noWrap/>
            <w:vAlign w:val="bottom"/>
          </w:tcPr>
          <w:p w14:paraId="6154478C" w14:textId="70BB4972"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-6,6</w:t>
            </w:r>
          </w:p>
        </w:tc>
      </w:tr>
      <w:tr w:rsidR="003166B8" w:rsidRPr="003166B8" w14:paraId="18B71E2D" w14:textId="77777777" w:rsidTr="0032785C">
        <w:trPr>
          <w:trHeight w:val="140"/>
        </w:trPr>
        <w:tc>
          <w:tcPr>
            <w:tcW w:w="5515" w:type="dxa"/>
            <w:noWrap/>
          </w:tcPr>
          <w:p w14:paraId="19693D3A"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Миграционный прирост (убыль)</w:t>
            </w:r>
          </w:p>
        </w:tc>
        <w:tc>
          <w:tcPr>
            <w:tcW w:w="766" w:type="dxa"/>
            <w:noWrap/>
            <w:vAlign w:val="bottom"/>
          </w:tcPr>
          <w:p w14:paraId="755E98A2" w14:textId="5BFD9585"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-1,9</w:t>
            </w:r>
          </w:p>
        </w:tc>
        <w:tc>
          <w:tcPr>
            <w:tcW w:w="766" w:type="dxa"/>
            <w:noWrap/>
            <w:vAlign w:val="bottom"/>
          </w:tcPr>
          <w:p w14:paraId="49127264" w14:textId="2A5DF9F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63BB43C3" w14:textId="724A583B"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-1,4</w:t>
            </w:r>
          </w:p>
        </w:tc>
        <w:tc>
          <w:tcPr>
            <w:tcW w:w="766" w:type="dxa"/>
            <w:noWrap/>
            <w:vAlign w:val="bottom"/>
          </w:tcPr>
          <w:p w14:paraId="22237D16" w14:textId="2927CCCA"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1,7</w:t>
            </w:r>
          </w:p>
        </w:tc>
        <w:tc>
          <w:tcPr>
            <w:tcW w:w="766" w:type="dxa"/>
            <w:noWrap/>
            <w:vAlign w:val="bottom"/>
          </w:tcPr>
          <w:p w14:paraId="46828863" w14:textId="76E836DF"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-0,7</w:t>
            </w:r>
          </w:p>
        </w:tc>
      </w:tr>
      <w:tr w:rsidR="003166B8" w:rsidRPr="003166B8" w14:paraId="32821DC5" w14:textId="77777777" w:rsidTr="0032785C">
        <w:trPr>
          <w:trHeight w:val="143"/>
        </w:trPr>
        <w:tc>
          <w:tcPr>
            <w:tcW w:w="5515" w:type="dxa"/>
            <w:noWrap/>
          </w:tcPr>
          <w:p w14:paraId="440D6084" w14:textId="77777777" w:rsidR="008A185D" w:rsidRPr="003166B8" w:rsidRDefault="008A185D" w:rsidP="008A185D">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rPr>
            </w:pPr>
            <w:r w:rsidRPr="003166B8">
              <w:rPr>
                <w:rFonts w:ascii="Times New Roman" w:eastAsia="Times New Roman" w:hAnsi="Times New Roman" w:cs="Times New Roman"/>
                <w:sz w:val="22"/>
              </w:rPr>
              <w:t>Общий прирост (убыль)</w:t>
            </w:r>
          </w:p>
        </w:tc>
        <w:tc>
          <w:tcPr>
            <w:tcW w:w="766" w:type="dxa"/>
            <w:noWrap/>
            <w:vAlign w:val="bottom"/>
          </w:tcPr>
          <w:p w14:paraId="503C7C52" w14:textId="458E12E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-2,6</w:t>
            </w:r>
          </w:p>
        </w:tc>
        <w:tc>
          <w:tcPr>
            <w:tcW w:w="766" w:type="dxa"/>
            <w:noWrap/>
            <w:vAlign w:val="bottom"/>
          </w:tcPr>
          <w:p w14:paraId="3B7A43DC" w14:textId="767723F7"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-2,9</w:t>
            </w:r>
          </w:p>
        </w:tc>
        <w:tc>
          <w:tcPr>
            <w:tcW w:w="766" w:type="dxa"/>
            <w:noWrap/>
            <w:vAlign w:val="bottom"/>
          </w:tcPr>
          <w:p w14:paraId="5C8A223E" w14:textId="53ABBFF4"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-4,5</w:t>
            </w:r>
          </w:p>
        </w:tc>
        <w:tc>
          <w:tcPr>
            <w:tcW w:w="766" w:type="dxa"/>
            <w:noWrap/>
            <w:vAlign w:val="bottom"/>
          </w:tcPr>
          <w:p w14:paraId="3A507DC4" w14:textId="7EEFCBFA"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-4,1</w:t>
            </w:r>
          </w:p>
        </w:tc>
        <w:tc>
          <w:tcPr>
            <w:tcW w:w="766" w:type="dxa"/>
            <w:noWrap/>
            <w:vAlign w:val="bottom"/>
          </w:tcPr>
          <w:p w14:paraId="3CF5887E" w14:textId="50713BF1" w:rsidR="008A185D" w:rsidRPr="003166B8" w:rsidRDefault="008A185D" w:rsidP="008A185D">
            <w:pPr>
              <w:pStyle w:val="afffe"/>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166B8">
              <w:rPr>
                <w:rFonts w:ascii="Times New Roman" w:hAnsi="Times New Roman" w:cs="Times New Roman"/>
              </w:rPr>
              <w:t>-7,3</w:t>
            </w:r>
          </w:p>
        </w:tc>
      </w:tr>
    </w:tbl>
    <w:p w14:paraId="44BCD9CB" w14:textId="77777777" w:rsidR="00933FBB" w:rsidRPr="003166B8" w:rsidRDefault="00933FBB" w:rsidP="00933FBB">
      <w:pPr>
        <w:pBdr>
          <w:top w:val="none" w:sz="4" w:space="0" w:color="000000"/>
          <w:left w:val="none" w:sz="4" w:space="0" w:color="000000"/>
          <w:bottom w:val="none" w:sz="4" w:space="0" w:color="000000"/>
          <w:right w:val="none" w:sz="4" w:space="0" w:color="000000"/>
        </w:pBdr>
        <w:tabs>
          <w:tab w:val="left" w:pos="7046"/>
        </w:tabs>
        <w:spacing w:line="240" w:lineRule="auto"/>
        <w:ind w:firstLine="0"/>
        <w:rPr>
          <w:rFonts w:ascii="Times New Roman" w:hAnsi="Times New Roman" w:cs="Times New Roman"/>
        </w:rPr>
      </w:pPr>
      <w:r w:rsidRPr="003166B8">
        <w:rPr>
          <w:rFonts w:ascii="Times New Roman" w:eastAsia="Times New Roman" w:hAnsi="Times New Roman" w:cs="Times New Roman"/>
          <w:sz w:val="20"/>
        </w:rPr>
        <w:t>* В среднем за данный год и каждый год пятилетнего периода 2024-2028 и т.д.</w:t>
      </w:r>
    </w:p>
    <w:p w14:paraId="1BFC28AD" w14:textId="77777777" w:rsidR="00933FBB" w:rsidRPr="003166B8" w:rsidRDefault="00933FBB" w:rsidP="00933FBB">
      <w:pPr>
        <w:pBdr>
          <w:top w:val="none" w:sz="4" w:space="0" w:color="000000"/>
          <w:left w:val="none" w:sz="4" w:space="0" w:color="000000"/>
          <w:bottom w:val="none" w:sz="4" w:space="0" w:color="000000"/>
          <w:right w:val="none" w:sz="4" w:space="0" w:color="000000"/>
        </w:pBdr>
        <w:spacing w:line="276" w:lineRule="atLeast"/>
        <w:ind w:firstLine="0"/>
        <w:rPr>
          <w:rFonts w:ascii="Times New Roman" w:hAnsi="Times New Roman" w:cs="Times New Roman"/>
        </w:rPr>
      </w:pPr>
    </w:p>
    <w:p w14:paraId="3602044F" w14:textId="24B5BAC1" w:rsidR="002F170E" w:rsidRPr="003166B8" w:rsidRDefault="00933FBB" w:rsidP="00933FB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szCs w:val="24"/>
        </w:rPr>
      </w:pPr>
      <w:r w:rsidRPr="003166B8">
        <w:rPr>
          <w:rFonts w:ascii="Times New Roman" w:eastAsia="Times New Roman" w:hAnsi="Times New Roman" w:cs="Times New Roman"/>
          <w:b/>
          <w:bCs/>
          <w:szCs w:val="24"/>
        </w:rPr>
        <w:t xml:space="preserve">Результативностью естественного и миграционного движения определяется прирост или убыль общей численности населения. </w:t>
      </w:r>
      <w:r w:rsidR="002F170E" w:rsidRPr="003166B8">
        <w:rPr>
          <w:rFonts w:ascii="Times New Roman" w:eastAsia="Times New Roman" w:hAnsi="Times New Roman" w:cs="Times New Roman"/>
          <w:b/>
          <w:bCs/>
          <w:szCs w:val="24"/>
        </w:rPr>
        <w:t xml:space="preserve">Только в оптимистическом </w:t>
      </w:r>
      <w:r w:rsidR="00580831" w:rsidRPr="003166B8">
        <w:rPr>
          <w:rFonts w:ascii="Times New Roman" w:eastAsia="Times New Roman" w:hAnsi="Times New Roman" w:cs="Times New Roman"/>
          <w:b/>
          <w:bCs/>
          <w:szCs w:val="24"/>
        </w:rPr>
        <w:t>прогнозе</w:t>
      </w:r>
      <w:r w:rsidR="002F170E" w:rsidRPr="003166B8">
        <w:rPr>
          <w:rFonts w:ascii="Times New Roman" w:eastAsia="Times New Roman" w:hAnsi="Times New Roman" w:cs="Times New Roman"/>
          <w:b/>
          <w:bCs/>
          <w:szCs w:val="24"/>
        </w:rPr>
        <w:t xml:space="preserve"> возможно формирование положительного </w:t>
      </w:r>
      <w:r w:rsidR="00580831" w:rsidRPr="003166B8">
        <w:rPr>
          <w:rFonts w:ascii="Times New Roman" w:eastAsia="Times New Roman" w:hAnsi="Times New Roman" w:cs="Times New Roman"/>
          <w:b/>
          <w:bCs/>
          <w:szCs w:val="24"/>
        </w:rPr>
        <w:t>прироста</w:t>
      </w:r>
      <w:r w:rsidR="002F170E" w:rsidRPr="003166B8">
        <w:rPr>
          <w:rFonts w:ascii="Times New Roman" w:eastAsia="Times New Roman" w:hAnsi="Times New Roman" w:cs="Times New Roman"/>
          <w:b/>
          <w:bCs/>
          <w:szCs w:val="24"/>
        </w:rPr>
        <w:t xml:space="preserve"> на протяжении всего прогнозируемого </w:t>
      </w:r>
      <w:r w:rsidR="00580831" w:rsidRPr="003166B8">
        <w:rPr>
          <w:rFonts w:ascii="Times New Roman" w:eastAsia="Times New Roman" w:hAnsi="Times New Roman" w:cs="Times New Roman"/>
          <w:b/>
          <w:bCs/>
          <w:szCs w:val="24"/>
        </w:rPr>
        <w:t>периода</w:t>
      </w:r>
      <w:r w:rsidR="002F170E" w:rsidRPr="003166B8">
        <w:rPr>
          <w:rFonts w:ascii="Times New Roman" w:eastAsia="Times New Roman" w:hAnsi="Times New Roman" w:cs="Times New Roman"/>
          <w:b/>
          <w:bCs/>
          <w:szCs w:val="24"/>
        </w:rPr>
        <w:t xml:space="preserve">, в инерционном (базовом) сценарии к 2039 г. возможно </w:t>
      </w:r>
      <w:r w:rsidR="00580831" w:rsidRPr="003166B8">
        <w:rPr>
          <w:rFonts w:ascii="Times New Roman" w:eastAsia="Times New Roman" w:hAnsi="Times New Roman" w:cs="Times New Roman"/>
          <w:b/>
          <w:bCs/>
          <w:szCs w:val="24"/>
        </w:rPr>
        <w:t xml:space="preserve">снижение в отрицательные значения, а пессимистический сценарий не достигает положительных показателей. </w:t>
      </w:r>
    </w:p>
    <w:p w14:paraId="32827CC8" w14:textId="77777777" w:rsidR="00933FBB" w:rsidRPr="003166B8" w:rsidRDefault="00933FBB">
      <w:pPr>
        <w:rPr>
          <w:rFonts w:ascii="Times New Roman" w:hAnsi="Times New Roman" w:cs="Times New Roman"/>
        </w:rPr>
      </w:pPr>
    </w:p>
    <w:p w14:paraId="732BD10C" w14:textId="74AD43FB" w:rsidR="00F02BD1" w:rsidRPr="003166B8" w:rsidRDefault="00F02BD1" w:rsidP="007D0F0F">
      <w:pPr>
        <w:pStyle w:val="31"/>
      </w:pPr>
      <w:r w:rsidRPr="003166B8">
        <w:t>3.2.2</w:t>
      </w:r>
      <w:r w:rsidR="00804351" w:rsidRPr="003166B8">
        <w:t>.</w:t>
      </w:r>
      <w:r w:rsidRPr="003166B8">
        <w:t xml:space="preserve"> Жилищный фонд. Развитие жилищного строительства</w:t>
      </w:r>
    </w:p>
    <w:p w14:paraId="4732B2EC" w14:textId="77777777" w:rsidR="00870232" w:rsidRPr="003166B8" w:rsidRDefault="00870232" w:rsidP="00A33BF6">
      <w:pPr>
        <w:pStyle w:val="a7"/>
        <w:rPr>
          <w:rFonts w:ascii="Times New Roman" w:hAnsi="Times New Roman" w:cs="Times New Roman"/>
        </w:rPr>
      </w:pPr>
      <w:r w:rsidRPr="003166B8">
        <w:rPr>
          <w:rFonts w:ascii="Times New Roman" w:hAnsi="Times New Roman" w:cs="Times New Roman"/>
        </w:rPr>
        <w:t>Жилищное хозяйство – основа жизнеобеспечения населения. Статистическое наблюдение анализирует состояние жилого фонда, его благоустройство, капитальный ремонт, приватизацию и обеспечение граждан жильем. Его основной частью является жилищный фонд.</w:t>
      </w:r>
    </w:p>
    <w:p w14:paraId="6D777AE1" w14:textId="4D78E83E" w:rsidR="00870232" w:rsidRPr="003166B8" w:rsidRDefault="00870232" w:rsidP="00A33BF6">
      <w:pPr>
        <w:pStyle w:val="a7"/>
        <w:rPr>
          <w:rFonts w:ascii="Times New Roman" w:hAnsi="Times New Roman" w:cs="Times New Roman"/>
        </w:rPr>
      </w:pPr>
      <w:r w:rsidRPr="003166B8">
        <w:rPr>
          <w:rFonts w:ascii="Times New Roman" w:hAnsi="Times New Roman" w:cs="Times New Roman"/>
        </w:rPr>
        <w:t>Общая площадь жилых помещений муниципального образования – 51,3 тыс. м</w:t>
      </w:r>
      <w:r w:rsidRPr="003166B8">
        <w:rPr>
          <w:rFonts w:ascii="Times New Roman" w:hAnsi="Times New Roman" w:cs="Times New Roman"/>
          <w:vertAlign w:val="superscript"/>
        </w:rPr>
        <w:t>2</w:t>
      </w:r>
      <w:r w:rsidRPr="003166B8">
        <w:rPr>
          <w:rFonts w:ascii="Times New Roman" w:hAnsi="Times New Roman" w:cs="Times New Roman"/>
        </w:rPr>
        <w:t xml:space="preserve">, из них </w:t>
      </w:r>
      <w:r w:rsidR="002A1517" w:rsidRPr="003166B8">
        <w:rPr>
          <w:rFonts w:ascii="Times New Roman" w:hAnsi="Times New Roman" w:cs="Times New Roman"/>
        </w:rPr>
        <w:t>89,3</w:t>
      </w:r>
      <w:r w:rsidRPr="003166B8">
        <w:rPr>
          <w:rFonts w:ascii="Times New Roman" w:hAnsi="Times New Roman" w:cs="Times New Roman"/>
        </w:rPr>
        <w:t>% находятся в частной собственности.</w:t>
      </w:r>
    </w:p>
    <w:p w14:paraId="6E5892F6" w14:textId="77777777" w:rsidR="00F2732F" w:rsidRPr="003166B8" w:rsidRDefault="00F2732F"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66BD41B6" w14:textId="5C39A527" w:rsidR="00072FD5" w:rsidRPr="003166B8" w:rsidRDefault="002A1517" w:rsidP="00A33BF6">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r w:rsidRPr="003166B8">
        <w:rPr>
          <w:rFonts w:ascii="Times New Roman" w:hAnsi="Times New Roman" w:cs="Times New Roman"/>
          <w:b/>
          <w:noProof/>
        </w:rPr>
        <w:t xml:space="preserve">Таблица </w:t>
      </w:r>
      <w:r w:rsidRPr="003166B8">
        <w:rPr>
          <w:rFonts w:ascii="Times New Roman" w:hAnsi="Times New Roman" w:cs="Times New Roman"/>
          <w:b/>
          <w:noProof/>
        </w:rPr>
        <w:fldChar w:fldCharType="begin"/>
      </w:r>
      <w:r w:rsidRPr="003166B8">
        <w:rPr>
          <w:rFonts w:ascii="Times New Roman" w:hAnsi="Times New Roman" w:cs="Times New Roman"/>
          <w:b/>
          <w:noProof/>
        </w:rPr>
        <w:instrText xml:space="preserve"> SEQ Таблица \* ARABIC </w:instrText>
      </w:r>
      <w:r w:rsidRPr="003166B8">
        <w:rPr>
          <w:rFonts w:ascii="Times New Roman" w:hAnsi="Times New Roman" w:cs="Times New Roman"/>
          <w:b/>
          <w:noProof/>
        </w:rPr>
        <w:fldChar w:fldCharType="separate"/>
      </w:r>
      <w:r w:rsidR="007647A4" w:rsidRPr="003166B8">
        <w:rPr>
          <w:rFonts w:ascii="Times New Roman" w:hAnsi="Times New Roman" w:cs="Times New Roman"/>
          <w:b/>
          <w:noProof/>
        </w:rPr>
        <w:t>25</w:t>
      </w:r>
      <w:r w:rsidRPr="003166B8">
        <w:rPr>
          <w:rFonts w:ascii="Times New Roman" w:hAnsi="Times New Roman" w:cs="Times New Roman"/>
          <w:b/>
          <w:noProof/>
        </w:rPr>
        <w:fldChar w:fldCharType="end"/>
      </w:r>
      <w:r w:rsidRPr="003166B8">
        <w:rPr>
          <w:rFonts w:ascii="Times New Roman" w:hAnsi="Times New Roman" w:cs="Times New Roman"/>
          <w:b/>
          <w:noProof/>
        </w:rPr>
        <w:t xml:space="preserve"> – </w:t>
      </w:r>
      <w:r w:rsidRPr="003166B8">
        <w:rPr>
          <w:rFonts w:ascii="Times New Roman" w:hAnsi="Times New Roman" w:cs="Times New Roman"/>
          <w:b/>
          <w:iCs/>
          <w:noProof/>
          <w:szCs w:val="18"/>
        </w:rPr>
        <w:t xml:space="preserve">Сведения по жилищному фонду муниципального образования </w:t>
      </w:r>
      <w:r w:rsidRPr="003166B8">
        <w:rPr>
          <w:rFonts w:ascii="Times New Roman" w:hAnsi="Times New Roman" w:cs="Times New Roman"/>
          <w:b/>
          <w:bCs/>
        </w:rPr>
        <w:t>«</w:t>
      </w:r>
      <w:r w:rsidRPr="003166B8">
        <w:rPr>
          <w:rStyle w:val="15"/>
          <w:rFonts w:eastAsiaTheme="minorHAnsi"/>
          <w:b/>
          <w:bCs/>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rPr>
        <w:t>», конец 2023 г</w:t>
      </w:r>
      <w:r w:rsidR="005F1BE6" w:rsidRPr="003166B8">
        <w:rPr>
          <w:rFonts w:ascii="Times New Roman" w:hAnsi="Times New Roman" w:cs="Times New Roman"/>
          <w:b/>
          <w:bCs/>
        </w:rPr>
        <w:t>.</w:t>
      </w:r>
      <w:r w:rsidR="00F2732F" w:rsidRPr="003166B8">
        <w:rPr>
          <w:rStyle w:val="af2"/>
          <w:rFonts w:ascii="Times New Roman" w:hAnsi="Times New Roman" w:cs="Times New Roman"/>
          <w:b/>
          <w:bCs/>
        </w:rPr>
        <w:footnoteReference w:id="37"/>
      </w:r>
    </w:p>
    <w:tbl>
      <w:tblPr>
        <w:tblStyle w:val="a6"/>
        <w:tblW w:w="5000" w:type="pct"/>
        <w:jc w:val="center"/>
        <w:tblCellMar>
          <w:left w:w="45" w:type="dxa"/>
          <w:right w:w="45" w:type="dxa"/>
        </w:tblCellMar>
        <w:tblLook w:val="04A0" w:firstRow="1" w:lastRow="0" w:firstColumn="1" w:lastColumn="0" w:noHBand="0" w:noVBand="1"/>
      </w:tblPr>
      <w:tblGrid>
        <w:gridCol w:w="6379"/>
        <w:gridCol w:w="1534"/>
        <w:gridCol w:w="1532"/>
      </w:tblGrid>
      <w:tr w:rsidR="003166B8" w:rsidRPr="003166B8" w14:paraId="39C7440A" w14:textId="77777777" w:rsidTr="00A33BF6">
        <w:trPr>
          <w:trHeight w:val="70"/>
          <w:jc w:val="center"/>
        </w:trPr>
        <w:tc>
          <w:tcPr>
            <w:tcW w:w="3377" w:type="pct"/>
            <w:shd w:val="clear" w:color="auto" w:fill="auto"/>
            <w:vAlign w:val="center"/>
          </w:tcPr>
          <w:p w14:paraId="77D67D8D" w14:textId="77777777" w:rsidR="002A1517" w:rsidRPr="003166B8" w:rsidRDefault="002A1517" w:rsidP="00A33BF6">
            <w:pPr>
              <w:tabs>
                <w:tab w:val="left" w:pos="1134"/>
              </w:tabs>
              <w:spacing w:line="240" w:lineRule="auto"/>
              <w:ind w:firstLine="0"/>
              <w:jc w:val="center"/>
              <w:rPr>
                <w:rFonts w:ascii="Times New Roman" w:hAnsi="Times New Roman" w:cs="Times New Roman"/>
              </w:rPr>
            </w:pPr>
            <w:r w:rsidRPr="003166B8">
              <w:rPr>
                <w:rFonts w:ascii="Times New Roman" w:hAnsi="Times New Roman" w:cs="Times New Roman"/>
                <w:b/>
                <w:bCs/>
                <w:sz w:val="22"/>
              </w:rPr>
              <w:t>Показатели</w:t>
            </w:r>
          </w:p>
        </w:tc>
        <w:tc>
          <w:tcPr>
            <w:tcW w:w="812" w:type="pct"/>
            <w:vAlign w:val="center"/>
          </w:tcPr>
          <w:p w14:paraId="34E3FE6B" w14:textId="0331C455" w:rsidR="002A1517" w:rsidRPr="003166B8" w:rsidRDefault="002A1517" w:rsidP="00A33BF6">
            <w:pPr>
              <w:tabs>
                <w:tab w:val="left" w:pos="1134"/>
              </w:tabs>
              <w:spacing w:line="240" w:lineRule="auto"/>
              <w:ind w:firstLine="0"/>
              <w:jc w:val="center"/>
              <w:rPr>
                <w:rFonts w:ascii="Times New Roman" w:hAnsi="Times New Roman" w:cs="Times New Roman"/>
                <w:sz w:val="20"/>
                <w:szCs w:val="20"/>
              </w:rPr>
            </w:pPr>
            <w:r w:rsidRPr="003166B8">
              <w:rPr>
                <w:rFonts w:ascii="Times New Roman" w:hAnsi="Times New Roman" w:cs="Times New Roman"/>
                <w:b/>
                <w:bCs/>
                <w:sz w:val="22"/>
              </w:rPr>
              <w:t>Единицы измерения</w:t>
            </w:r>
          </w:p>
        </w:tc>
        <w:tc>
          <w:tcPr>
            <w:tcW w:w="811" w:type="pct"/>
            <w:shd w:val="clear" w:color="auto" w:fill="auto"/>
            <w:vAlign w:val="center"/>
          </w:tcPr>
          <w:p w14:paraId="7A9B7AE9" w14:textId="3349850E" w:rsidR="002A1517" w:rsidRPr="003166B8" w:rsidRDefault="002A1517" w:rsidP="00A33BF6">
            <w:pPr>
              <w:tabs>
                <w:tab w:val="left" w:pos="1134"/>
              </w:tabs>
              <w:spacing w:line="240" w:lineRule="auto"/>
              <w:ind w:firstLine="0"/>
              <w:jc w:val="center"/>
              <w:rPr>
                <w:rFonts w:ascii="Times New Roman" w:hAnsi="Times New Roman" w:cs="Times New Roman"/>
                <w:sz w:val="20"/>
                <w:szCs w:val="20"/>
              </w:rPr>
            </w:pPr>
            <w:r w:rsidRPr="003166B8">
              <w:rPr>
                <w:rFonts w:ascii="Times New Roman" w:hAnsi="Times New Roman" w:cs="Times New Roman"/>
                <w:b/>
                <w:bCs/>
                <w:sz w:val="22"/>
              </w:rPr>
              <w:t>Показатель</w:t>
            </w:r>
          </w:p>
        </w:tc>
      </w:tr>
      <w:tr w:rsidR="003166B8" w:rsidRPr="003166B8" w14:paraId="1C5A7132" w14:textId="77777777" w:rsidTr="003376FB">
        <w:trPr>
          <w:jc w:val="center"/>
        </w:trPr>
        <w:tc>
          <w:tcPr>
            <w:tcW w:w="3377" w:type="pct"/>
            <w:shd w:val="clear" w:color="auto" w:fill="auto"/>
            <w:vAlign w:val="center"/>
          </w:tcPr>
          <w:p w14:paraId="2C8A162A" w14:textId="6D9586F6" w:rsidR="002A1517" w:rsidRPr="003166B8" w:rsidRDefault="002A1517" w:rsidP="00A33BF6">
            <w:pPr>
              <w:spacing w:line="240" w:lineRule="auto"/>
              <w:ind w:firstLine="0"/>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Общая площадь жилых помещени</w:t>
            </w:r>
            <w:r w:rsidR="00A33BF6" w:rsidRPr="003166B8">
              <w:rPr>
                <w:rStyle w:val="afb"/>
                <w:rFonts w:ascii="Times New Roman" w:hAnsi="Times New Roman" w:cs="Times New Roman"/>
                <w:color w:val="auto"/>
                <w:sz w:val="22"/>
                <w:u w:val="none"/>
              </w:rPr>
              <w:t>й</w:t>
            </w:r>
          </w:p>
        </w:tc>
        <w:tc>
          <w:tcPr>
            <w:tcW w:w="812" w:type="pct"/>
            <w:vAlign w:val="center"/>
          </w:tcPr>
          <w:p w14:paraId="19A3A0D4" w14:textId="49372A01"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48811DA0" w14:textId="29A4281D"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51,3</w:t>
            </w:r>
          </w:p>
        </w:tc>
      </w:tr>
      <w:tr w:rsidR="003166B8" w:rsidRPr="003166B8" w14:paraId="2AA39B2C" w14:textId="77777777" w:rsidTr="003376FB">
        <w:trPr>
          <w:jc w:val="center"/>
        </w:trPr>
        <w:tc>
          <w:tcPr>
            <w:tcW w:w="3377" w:type="pct"/>
            <w:shd w:val="clear" w:color="auto" w:fill="auto"/>
            <w:vAlign w:val="center"/>
          </w:tcPr>
          <w:p w14:paraId="54B55E7C" w14:textId="367BB9EC" w:rsidR="002A1517" w:rsidRPr="003166B8" w:rsidRDefault="002A1517" w:rsidP="00A33BF6">
            <w:pPr>
              <w:spacing w:line="240" w:lineRule="auto"/>
              <w:ind w:firstLine="0"/>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Средняя обеспеченность</w:t>
            </w:r>
          </w:p>
        </w:tc>
        <w:tc>
          <w:tcPr>
            <w:tcW w:w="812" w:type="pct"/>
            <w:vAlign w:val="center"/>
          </w:tcPr>
          <w:p w14:paraId="61CFB588" w14:textId="64533D68"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 xml:space="preserve">2 </w:t>
            </w:r>
            <w:r w:rsidRPr="003166B8">
              <w:rPr>
                <w:rStyle w:val="afb"/>
                <w:rFonts w:ascii="Times New Roman" w:hAnsi="Times New Roman" w:cs="Times New Roman"/>
                <w:color w:val="auto"/>
                <w:sz w:val="22"/>
                <w:u w:val="none"/>
              </w:rPr>
              <w:t>на чел.</w:t>
            </w:r>
          </w:p>
        </w:tc>
        <w:tc>
          <w:tcPr>
            <w:tcW w:w="811" w:type="pct"/>
            <w:shd w:val="clear" w:color="auto" w:fill="auto"/>
            <w:vAlign w:val="center"/>
          </w:tcPr>
          <w:p w14:paraId="4CF69449" w14:textId="355D92A6"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2,6</w:t>
            </w:r>
          </w:p>
        </w:tc>
      </w:tr>
      <w:tr w:rsidR="003166B8" w:rsidRPr="003166B8" w14:paraId="4C647612" w14:textId="77777777" w:rsidTr="003376FB">
        <w:trPr>
          <w:jc w:val="center"/>
        </w:trPr>
        <w:tc>
          <w:tcPr>
            <w:tcW w:w="3377" w:type="pct"/>
            <w:shd w:val="clear" w:color="auto" w:fill="auto"/>
            <w:vAlign w:val="center"/>
          </w:tcPr>
          <w:p w14:paraId="6184BAFA" w14:textId="6B324CEB" w:rsidR="002A1517" w:rsidRPr="003166B8" w:rsidRDefault="002A1517" w:rsidP="00A33BF6">
            <w:pPr>
              <w:spacing w:line="240" w:lineRule="auto"/>
              <w:ind w:firstLine="0"/>
              <w:jc w:val="left"/>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Площадь жилых помещений, находящихся в частной собственности</w:t>
            </w:r>
          </w:p>
        </w:tc>
        <w:tc>
          <w:tcPr>
            <w:tcW w:w="812" w:type="pct"/>
            <w:vAlign w:val="center"/>
          </w:tcPr>
          <w:p w14:paraId="16BD3640" w14:textId="68679ED6"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3C05FA6A" w14:textId="78740A54"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45,8</w:t>
            </w:r>
          </w:p>
        </w:tc>
      </w:tr>
      <w:tr w:rsidR="003166B8" w:rsidRPr="003166B8" w14:paraId="361F09A5" w14:textId="77777777" w:rsidTr="003376FB">
        <w:trPr>
          <w:jc w:val="center"/>
        </w:trPr>
        <w:tc>
          <w:tcPr>
            <w:tcW w:w="3377" w:type="pct"/>
            <w:shd w:val="clear" w:color="auto" w:fill="auto"/>
            <w:vAlign w:val="center"/>
          </w:tcPr>
          <w:p w14:paraId="451267E8" w14:textId="53A598E9" w:rsidR="002A1517" w:rsidRPr="003166B8" w:rsidRDefault="002A1517" w:rsidP="00A33BF6">
            <w:pPr>
              <w:spacing w:line="240" w:lineRule="auto"/>
              <w:ind w:firstLine="0"/>
              <w:jc w:val="left"/>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Площадь жилых помещений, находящихся в государственной собственности</w:t>
            </w:r>
          </w:p>
        </w:tc>
        <w:tc>
          <w:tcPr>
            <w:tcW w:w="812" w:type="pct"/>
            <w:vAlign w:val="center"/>
          </w:tcPr>
          <w:p w14:paraId="158006B2" w14:textId="6A4572B2"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6E29012D" w14:textId="73D6E0EE"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550,0</w:t>
            </w:r>
          </w:p>
        </w:tc>
      </w:tr>
      <w:tr w:rsidR="003166B8" w:rsidRPr="003166B8" w14:paraId="6F470CE4" w14:textId="77777777" w:rsidTr="003376FB">
        <w:trPr>
          <w:jc w:val="center"/>
        </w:trPr>
        <w:tc>
          <w:tcPr>
            <w:tcW w:w="3377" w:type="pct"/>
            <w:shd w:val="clear" w:color="auto" w:fill="auto"/>
            <w:vAlign w:val="center"/>
          </w:tcPr>
          <w:p w14:paraId="5FC1C0CD" w14:textId="6AC6472E" w:rsidR="002A1517" w:rsidRPr="003166B8" w:rsidRDefault="002A1517" w:rsidP="00A33BF6">
            <w:pPr>
              <w:spacing w:line="240" w:lineRule="auto"/>
              <w:ind w:firstLine="0"/>
              <w:jc w:val="left"/>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 xml:space="preserve">Площадь жилых помещений, находящихся в муниципальной </w:t>
            </w:r>
            <w:r w:rsidRPr="003166B8">
              <w:rPr>
                <w:rStyle w:val="afb"/>
                <w:rFonts w:ascii="Times New Roman" w:hAnsi="Times New Roman" w:cs="Times New Roman"/>
                <w:color w:val="auto"/>
                <w:sz w:val="22"/>
                <w:u w:val="none"/>
              </w:rPr>
              <w:lastRenderedPageBreak/>
              <w:t>собственности</w:t>
            </w:r>
          </w:p>
        </w:tc>
        <w:tc>
          <w:tcPr>
            <w:tcW w:w="812" w:type="pct"/>
            <w:vAlign w:val="center"/>
          </w:tcPr>
          <w:p w14:paraId="318441E3" w14:textId="054E19A5"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lastRenderedPageBreak/>
              <w:t>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270E6BB7" w14:textId="6B8D946E"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25,6</w:t>
            </w:r>
          </w:p>
        </w:tc>
      </w:tr>
      <w:tr w:rsidR="003166B8" w:rsidRPr="003166B8" w14:paraId="7F20E419" w14:textId="77777777" w:rsidTr="003376FB">
        <w:trPr>
          <w:jc w:val="center"/>
        </w:trPr>
        <w:tc>
          <w:tcPr>
            <w:tcW w:w="3377" w:type="pct"/>
            <w:shd w:val="clear" w:color="auto" w:fill="auto"/>
            <w:vAlign w:val="center"/>
          </w:tcPr>
          <w:p w14:paraId="13C676A0" w14:textId="4FC24462" w:rsidR="002A1517" w:rsidRPr="003166B8" w:rsidRDefault="002A1517" w:rsidP="00A33BF6">
            <w:pPr>
              <w:spacing w:line="240" w:lineRule="auto"/>
              <w:ind w:firstLine="0"/>
              <w:jc w:val="left"/>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Общая площадь жилых помещений в многоквартирных домах</w:t>
            </w:r>
          </w:p>
        </w:tc>
        <w:tc>
          <w:tcPr>
            <w:tcW w:w="812" w:type="pct"/>
            <w:vAlign w:val="center"/>
          </w:tcPr>
          <w:p w14:paraId="73B93313" w14:textId="203A6F8A"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 xml:space="preserve"> 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3FC18BE7" w14:textId="39E07A1B"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1</w:t>
            </w:r>
          </w:p>
        </w:tc>
      </w:tr>
      <w:tr w:rsidR="003166B8" w:rsidRPr="003166B8" w14:paraId="57487AC5" w14:textId="77777777" w:rsidTr="003376FB">
        <w:trPr>
          <w:jc w:val="center"/>
        </w:trPr>
        <w:tc>
          <w:tcPr>
            <w:tcW w:w="3377" w:type="pct"/>
            <w:shd w:val="clear" w:color="auto" w:fill="auto"/>
            <w:vAlign w:val="center"/>
          </w:tcPr>
          <w:p w14:paraId="2BDB825A" w14:textId="17EBE524" w:rsidR="002A1517" w:rsidRPr="003166B8" w:rsidRDefault="002A1517" w:rsidP="00A33BF6">
            <w:pPr>
              <w:spacing w:line="240" w:lineRule="auto"/>
              <w:ind w:firstLine="0"/>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Число жилых домов</w:t>
            </w:r>
          </w:p>
        </w:tc>
        <w:tc>
          <w:tcPr>
            <w:tcW w:w="812" w:type="pct"/>
            <w:vAlign w:val="center"/>
          </w:tcPr>
          <w:p w14:paraId="6C6990F4" w14:textId="1E850A92" w:rsidR="002A1517" w:rsidRPr="003166B8" w:rsidRDefault="00A33BF6"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ед.</w:t>
            </w:r>
          </w:p>
        </w:tc>
        <w:tc>
          <w:tcPr>
            <w:tcW w:w="811" w:type="pct"/>
            <w:shd w:val="clear" w:color="auto" w:fill="auto"/>
            <w:vAlign w:val="center"/>
          </w:tcPr>
          <w:p w14:paraId="1F24867F" w14:textId="22E954DE"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836</w:t>
            </w:r>
          </w:p>
        </w:tc>
      </w:tr>
      <w:tr w:rsidR="003166B8" w:rsidRPr="003166B8" w14:paraId="78C4B219" w14:textId="77777777" w:rsidTr="003376FB">
        <w:trPr>
          <w:jc w:val="center"/>
        </w:trPr>
        <w:tc>
          <w:tcPr>
            <w:tcW w:w="3377" w:type="pct"/>
            <w:shd w:val="clear" w:color="auto" w:fill="auto"/>
            <w:vAlign w:val="center"/>
          </w:tcPr>
          <w:p w14:paraId="129AC018" w14:textId="01CBBE8D" w:rsidR="002A1517" w:rsidRPr="003166B8" w:rsidRDefault="002A1517" w:rsidP="00A33BF6">
            <w:pPr>
              <w:spacing w:line="240" w:lineRule="auto"/>
              <w:ind w:firstLine="0"/>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Площадь ветхого и аварийного жилья</w:t>
            </w:r>
          </w:p>
        </w:tc>
        <w:tc>
          <w:tcPr>
            <w:tcW w:w="812" w:type="pct"/>
            <w:vAlign w:val="center"/>
          </w:tcPr>
          <w:p w14:paraId="51A19F9A" w14:textId="2D92B571"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p>
        </w:tc>
        <w:tc>
          <w:tcPr>
            <w:tcW w:w="811" w:type="pct"/>
            <w:shd w:val="clear" w:color="auto" w:fill="auto"/>
            <w:vAlign w:val="center"/>
          </w:tcPr>
          <w:p w14:paraId="55C81B1B" w14:textId="28EAC559"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0</w:t>
            </w:r>
          </w:p>
        </w:tc>
      </w:tr>
      <w:tr w:rsidR="002A1517" w:rsidRPr="003166B8" w14:paraId="1BD5CBF3" w14:textId="77777777" w:rsidTr="002A1517">
        <w:trPr>
          <w:jc w:val="center"/>
        </w:trPr>
        <w:tc>
          <w:tcPr>
            <w:tcW w:w="3377" w:type="pct"/>
            <w:shd w:val="clear" w:color="auto" w:fill="auto"/>
            <w:vAlign w:val="center"/>
          </w:tcPr>
          <w:p w14:paraId="2CF15A60" w14:textId="77777777" w:rsidR="002A1517" w:rsidRPr="003166B8" w:rsidRDefault="002A1517" w:rsidP="00A33BF6">
            <w:pPr>
              <w:spacing w:line="240" w:lineRule="auto"/>
              <w:ind w:firstLine="0"/>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Количество семей, стоящих в очереди на получение жилья</w:t>
            </w:r>
          </w:p>
        </w:tc>
        <w:tc>
          <w:tcPr>
            <w:tcW w:w="812" w:type="pct"/>
          </w:tcPr>
          <w:p w14:paraId="5A0D6567" w14:textId="70F347BF" w:rsidR="002A1517" w:rsidRPr="003166B8" w:rsidRDefault="00A33BF6"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ед.</w:t>
            </w:r>
          </w:p>
        </w:tc>
        <w:tc>
          <w:tcPr>
            <w:tcW w:w="811" w:type="pct"/>
            <w:shd w:val="clear" w:color="auto" w:fill="auto"/>
            <w:vAlign w:val="center"/>
          </w:tcPr>
          <w:p w14:paraId="4224E0ED" w14:textId="4074C098" w:rsidR="002A1517" w:rsidRPr="003166B8" w:rsidRDefault="002A1517" w:rsidP="00A33BF6">
            <w:pPr>
              <w:spacing w:line="240" w:lineRule="auto"/>
              <w:ind w:firstLine="0"/>
              <w:jc w:val="center"/>
              <w:rPr>
                <w:rStyle w:val="afb"/>
                <w:rFonts w:ascii="Times New Roman" w:hAnsi="Times New Roman" w:cs="Times New Roman"/>
                <w:color w:val="auto"/>
                <w:sz w:val="22"/>
                <w:u w:val="none"/>
              </w:rPr>
            </w:pPr>
            <w:r w:rsidRPr="003166B8">
              <w:rPr>
                <w:rStyle w:val="afb"/>
                <w:rFonts w:ascii="Times New Roman" w:hAnsi="Times New Roman" w:cs="Times New Roman"/>
                <w:color w:val="auto"/>
                <w:sz w:val="22"/>
                <w:u w:val="none"/>
              </w:rPr>
              <w:t>20</w:t>
            </w:r>
          </w:p>
        </w:tc>
      </w:tr>
    </w:tbl>
    <w:p w14:paraId="21C32FA7" w14:textId="2DFFA943" w:rsidR="002A1517" w:rsidRPr="003166B8" w:rsidRDefault="002A1517"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4C94FD31" w14:textId="66E3589B" w:rsidR="00A33BF6" w:rsidRPr="003166B8" w:rsidRDefault="00A33BF6" w:rsidP="00A33BF6">
      <w:pPr>
        <w:pStyle w:val="a7"/>
        <w:rPr>
          <w:rFonts w:ascii="Times New Roman" w:hAnsi="Times New Roman" w:cs="Times New Roman"/>
        </w:rPr>
      </w:pPr>
      <w:r w:rsidRPr="003166B8">
        <w:rPr>
          <w:rFonts w:ascii="Times New Roman" w:hAnsi="Times New Roman" w:cs="Times New Roman"/>
        </w:rPr>
        <w:t xml:space="preserve">Материал стен жилищного фонда представлен в основном </w:t>
      </w:r>
      <w:r w:rsidR="006A070E" w:rsidRPr="003166B8">
        <w:rPr>
          <w:rFonts w:ascii="Times New Roman" w:hAnsi="Times New Roman" w:cs="Times New Roman"/>
        </w:rPr>
        <w:t>деревом</w:t>
      </w:r>
      <w:r w:rsidRPr="003166B8">
        <w:rPr>
          <w:rFonts w:ascii="Times New Roman" w:hAnsi="Times New Roman" w:cs="Times New Roman"/>
        </w:rPr>
        <w:t xml:space="preserve"> –</w:t>
      </w:r>
      <w:r w:rsidR="00A2584B" w:rsidRPr="003166B8">
        <w:rPr>
          <w:rFonts w:ascii="Times New Roman" w:hAnsi="Times New Roman" w:cs="Times New Roman"/>
        </w:rPr>
        <w:t xml:space="preserve"> 37</w:t>
      </w:r>
      <w:r w:rsidRPr="003166B8">
        <w:rPr>
          <w:rFonts w:ascii="Times New Roman" w:hAnsi="Times New Roman" w:cs="Times New Roman"/>
        </w:rPr>
        <w:t xml:space="preserve">% от общего количества жилых домовладений, на каменные и кирпичные дома приходится </w:t>
      </w:r>
      <w:r w:rsidR="00A2584B" w:rsidRPr="003166B8">
        <w:rPr>
          <w:rFonts w:ascii="Times New Roman" w:hAnsi="Times New Roman" w:cs="Times New Roman"/>
        </w:rPr>
        <w:t>5</w:t>
      </w:r>
      <w:r w:rsidRPr="003166B8">
        <w:rPr>
          <w:rFonts w:ascii="Times New Roman" w:hAnsi="Times New Roman" w:cs="Times New Roman"/>
        </w:rPr>
        <w:t xml:space="preserve">%. </w:t>
      </w:r>
    </w:p>
    <w:p w14:paraId="440D4821" w14:textId="77777777" w:rsidR="00A33BF6" w:rsidRPr="003166B8" w:rsidRDefault="00A33BF6" w:rsidP="00A33BF6">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15926C5C" w14:textId="11A0EDAA" w:rsidR="00F2732F" w:rsidRPr="003166B8" w:rsidRDefault="005F1BE6" w:rsidP="0042193E">
      <w:pPr>
        <w:spacing w:line="240" w:lineRule="auto"/>
        <w:ind w:firstLine="0"/>
        <w:rPr>
          <w:rFonts w:ascii="Times New Roman" w:hAnsi="Times New Roman" w:cs="Times New Roman"/>
        </w:rPr>
      </w:pPr>
      <w:r w:rsidRPr="003166B8">
        <w:rPr>
          <w:rFonts w:ascii="Times New Roman" w:hAnsi="Times New Roman" w:cs="Times New Roman"/>
          <w:b/>
          <w:noProof/>
        </w:rPr>
        <w:t xml:space="preserve">Таблица </w:t>
      </w:r>
      <w:r w:rsidRPr="003166B8">
        <w:rPr>
          <w:rFonts w:ascii="Times New Roman" w:hAnsi="Times New Roman" w:cs="Times New Roman"/>
          <w:b/>
          <w:noProof/>
        </w:rPr>
        <w:fldChar w:fldCharType="begin"/>
      </w:r>
      <w:r w:rsidRPr="003166B8">
        <w:rPr>
          <w:rFonts w:ascii="Times New Roman" w:hAnsi="Times New Roman" w:cs="Times New Roman"/>
          <w:b/>
          <w:noProof/>
        </w:rPr>
        <w:instrText xml:space="preserve"> SEQ Таблица \* ARABIC </w:instrText>
      </w:r>
      <w:r w:rsidRPr="003166B8">
        <w:rPr>
          <w:rFonts w:ascii="Times New Roman" w:hAnsi="Times New Roman" w:cs="Times New Roman"/>
          <w:b/>
          <w:noProof/>
        </w:rPr>
        <w:fldChar w:fldCharType="separate"/>
      </w:r>
      <w:r w:rsidR="007647A4" w:rsidRPr="003166B8">
        <w:rPr>
          <w:rFonts w:ascii="Times New Roman" w:hAnsi="Times New Roman" w:cs="Times New Roman"/>
          <w:b/>
          <w:noProof/>
        </w:rPr>
        <w:t>26</w:t>
      </w:r>
      <w:r w:rsidRPr="003166B8">
        <w:rPr>
          <w:rFonts w:ascii="Times New Roman" w:hAnsi="Times New Roman" w:cs="Times New Roman"/>
          <w:b/>
          <w:noProof/>
        </w:rPr>
        <w:fldChar w:fldCharType="end"/>
      </w:r>
      <w:r w:rsidRPr="003166B8">
        <w:rPr>
          <w:rFonts w:ascii="Times New Roman" w:hAnsi="Times New Roman" w:cs="Times New Roman"/>
          <w:b/>
          <w:noProof/>
        </w:rPr>
        <w:t xml:space="preserve"> – </w:t>
      </w:r>
      <w:r w:rsidR="00F2732F" w:rsidRPr="003166B8">
        <w:rPr>
          <w:rFonts w:ascii="Times New Roman" w:eastAsia="Times New Roman" w:hAnsi="Times New Roman" w:cs="Times New Roman"/>
          <w:b/>
        </w:rPr>
        <w:t>Распределение жилищного фонда по материалу стен, времени постройки и проценту износа</w:t>
      </w:r>
      <w:r w:rsidR="00F2732F" w:rsidRPr="003166B8">
        <w:rPr>
          <w:rFonts w:ascii="Times New Roman" w:eastAsia="Times New Roman" w:hAnsi="Times New Roman" w:cs="Times New Roman"/>
        </w:rPr>
        <w:t xml:space="preserve"> </w:t>
      </w:r>
      <w:r w:rsidRPr="003166B8">
        <w:rPr>
          <w:rFonts w:ascii="Times New Roman" w:hAnsi="Times New Roman" w:cs="Times New Roman"/>
          <w:b/>
          <w:iCs/>
          <w:noProof/>
          <w:szCs w:val="18"/>
        </w:rPr>
        <w:t xml:space="preserve">муниципального образования </w:t>
      </w:r>
      <w:r w:rsidRPr="003166B8">
        <w:rPr>
          <w:rFonts w:ascii="Times New Roman" w:hAnsi="Times New Roman" w:cs="Times New Roman"/>
          <w:b/>
          <w:bCs/>
        </w:rPr>
        <w:t>«</w:t>
      </w:r>
      <w:r w:rsidRPr="003166B8">
        <w:rPr>
          <w:rStyle w:val="15"/>
          <w:rFonts w:eastAsiaTheme="minorHAnsi"/>
          <w:b/>
          <w:bCs/>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bCs/>
        </w:rPr>
        <w:t>», конец 2023 г.</w:t>
      </w:r>
      <w:r w:rsidR="00E938F1" w:rsidRPr="003166B8">
        <w:rPr>
          <w:rStyle w:val="af2"/>
          <w:rFonts w:ascii="Times New Roman" w:eastAsia="Times New Roman" w:hAnsi="Times New Roman" w:cs="Times New Roman"/>
        </w:rPr>
        <w:footnoteReference w:id="38"/>
      </w:r>
    </w:p>
    <w:tbl>
      <w:tblPr>
        <w:tblStyle w:val="a6"/>
        <w:tblW w:w="0" w:type="auto"/>
        <w:jc w:val="center"/>
        <w:tblCellMar>
          <w:left w:w="45" w:type="dxa"/>
          <w:right w:w="45" w:type="dxa"/>
        </w:tblCellMar>
        <w:tblLook w:val="04A0" w:firstRow="1" w:lastRow="0" w:firstColumn="1" w:lastColumn="0" w:noHBand="0" w:noVBand="1"/>
      </w:tblPr>
      <w:tblGrid>
        <w:gridCol w:w="4524"/>
        <w:gridCol w:w="2214"/>
        <w:gridCol w:w="2607"/>
      </w:tblGrid>
      <w:tr w:rsidR="003166B8" w:rsidRPr="003166B8" w14:paraId="321FB045" w14:textId="77777777" w:rsidTr="00F538D4">
        <w:trPr>
          <w:jc w:val="center"/>
        </w:trPr>
        <w:tc>
          <w:tcPr>
            <w:tcW w:w="4524" w:type="dxa"/>
            <w:vAlign w:val="center"/>
          </w:tcPr>
          <w:p w14:paraId="02110866" w14:textId="1D2C9A85" w:rsidR="00F2732F" w:rsidRPr="003166B8" w:rsidRDefault="00F2732F" w:rsidP="0042193E">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Наименование</w:t>
            </w:r>
            <w:r w:rsidR="00B24E6E"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показателей</w:t>
            </w:r>
          </w:p>
        </w:tc>
        <w:tc>
          <w:tcPr>
            <w:tcW w:w="2214" w:type="dxa"/>
            <w:vAlign w:val="center"/>
          </w:tcPr>
          <w:p w14:paraId="627BF277" w14:textId="77777777" w:rsidR="00F2732F" w:rsidRPr="003166B8" w:rsidRDefault="00F2732F" w:rsidP="0042193E">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Число жилых домов, единиц</w:t>
            </w:r>
          </w:p>
        </w:tc>
        <w:tc>
          <w:tcPr>
            <w:tcW w:w="2607" w:type="dxa"/>
            <w:vAlign w:val="center"/>
          </w:tcPr>
          <w:p w14:paraId="69746A52" w14:textId="0BADCCE2" w:rsidR="00F2732F" w:rsidRPr="003166B8" w:rsidRDefault="00F2732F" w:rsidP="0042193E">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Обща площадь</w:t>
            </w:r>
            <w:r w:rsidR="00B24E6E" w:rsidRPr="003166B8">
              <w:rPr>
                <w:rFonts w:ascii="Times New Roman" w:hAnsi="Times New Roman" w:cs="Times New Roman"/>
                <w:b/>
                <w:bCs/>
                <w:color w:val="auto"/>
                <w:sz w:val="20"/>
              </w:rPr>
              <w:t xml:space="preserve"> </w:t>
            </w:r>
            <w:r w:rsidRPr="003166B8">
              <w:rPr>
                <w:rFonts w:ascii="Times New Roman" w:hAnsi="Times New Roman" w:cs="Times New Roman"/>
                <w:b/>
                <w:bCs/>
                <w:color w:val="auto"/>
                <w:sz w:val="20"/>
              </w:rPr>
              <w:t>жилых помещений, тыс. м</w:t>
            </w:r>
            <w:r w:rsidRPr="003166B8">
              <w:rPr>
                <w:rFonts w:ascii="Times New Roman" w:hAnsi="Times New Roman" w:cs="Times New Roman"/>
                <w:b/>
                <w:bCs/>
                <w:color w:val="auto"/>
                <w:sz w:val="20"/>
                <w:vertAlign w:val="superscript"/>
              </w:rPr>
              <w:t>2</w:t>
            </w:r>
          </w:p>
        </w:tc>
      </w:tr>
      <w:tr w:rsidR="003166B8" w:rsidRPr="003166B8" w14:paraId="11A5C4B1" w14:textId="77777777" w:rsidTr="00F538D4">
        <w:trPr>
          <w:jc w:val="center"/>
        </w:trPr>
        <w:tc>
          <w:tcPr>
            <w:tcW w:w="9345" w:type="dxa"/>
            <w:gridSpan w:val="3"/>
            <w:vAlign w:val="center"/>
          </w:tcPr>
          <w:p w14:paraId="6E38BC89" w14:textId="79DCDFAE" w:rsidR="00B24E6E" w:rsidRPr="003166B8" w:rsidRDefault="00B24E6E"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материалу стен:</w:t>
            </w:r>
          </w:p>
        </w:tc>
      </w:tr>
      <w:tr w:rsidR="003166B8" w:rsidRPr="003166B8" w14:paraId="4FC03CE9" w14:textId="77777777" w:rsidTr="00F538D4">
        <w:trPr>
          <w:jc w:val="center"/>
        </w:trPr>
        <w:tc>
          <w:tcPr>
            <w:tcW w:w="4524" w:type="dxa"/>
            <w:vAlign w:val="center"/>
          </w:tcPr>
          <w:p w14:paraId="1F776397"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каменные, кирпичные</w:t>
            </w:r>
          </w:p>
        </w:tc>
        <w:tc>
          <w:tcPr>
            <w:tcW w:w="2214" w:type="dxa"/>
            <w:vAlign w:val="center"/>
          </w:tcPr>
          <w:p w14:paraId="42344E8E"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45</w:t>
            </w:r>
          </w:p>
        </w:tc>
        <w:tc>
          <w:tcPr>
            <w:tcW w:w="2607" w:type="dxa"/>
            <w:vAlign w:val="center"/>
          </w:tcPr>
          <w:p w14:paraId="6BB667FD"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5,6</w:t>
            </w:r>
          </w:p>
        </w:tc>
      </w:tr>
      <w:tr w:rsidR="003166B8" w:rsidRPr="003166B8" w14:paraId="2BC8BA31" w14:textId="77777777" w:rsidTr="00F538D4">
        <w:trPr>
          <w:jc w:val="center"/>
        </w:trPr>
        <w:tc>
          <w:tcPr>
            <w:tcW w:w="4524" w:type="dxa"/>
            <w:vAlign w:val="center"/>
          </w:tcPr>
          <w:p w14:paraId="1CED94FB"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панельные</w:t>
            </w:r>
          </w:p>
        </w:tc>
        <w:tc>
          <w:tcPr>
            <w:tcW w:w="2214" w:type="dxa"/>
            <w:vAlign w:val="center"/>
          </w:tcPr>
          <w:p w14:paraId="61792EF5"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w:t>
            </w:r>
          </w:p>
        </w:tc>
        <w:tc>
          <w:tcPr>
            <w:tcW w:w="2607" w:type="dxa"/>
            <w:vAlign w:val="center"/>
          </w:tcPr>
          <w:p w14:paraId="010B5BAD"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60,0</w:t>
            </w:r>
          </w:p>
        </w:tc>
      </w:tr>
      <w:tr w:rsidR="003166B8" w:rsidRPr="003166B8" w14:paraId="59E6E13E" w14:textId="77777777" w:rsidTr="00F538D4">
        <w:trPr>
          <w:jc w:val="center"/>
        </w:trPr>
        <w:tc>
          <w:tcPr>
            <w:tcW w:w="4524" w:type="dxa"/>
            <w:vAlign w:val="center"/>
          </w:tcPr>
          <w:p w14:paraId="4E9BA213"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смешанные</w:t>
            </w:r>
          </w:p>
        </w:tc>
        <w:tc>
          <w:tcPr>
            <w:tcW w:w="2214" w:type="dxa"/>
            <w:vAlign w:val="center"/>
          </w:tcPr>
          <w:p w14:paraId="43A581B1"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202</w:t>
            </w:r>
          </w:p>
        </w:tc>
        <w:tc>
          <w:tcPr>
            <w:tcW w:w="2607" w:type="dxa"/>
            <w:vAlign w:val="center"/>
          </w:tcPr>
          <w:p w14:paraId="3F6D29BC"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25,2</w:t>
            </w:r>
          </w:p>
        </w:tc>
      </w:tr>
      <w:tr w:rsidR="003166B8" w:rsidRPr="003166B8" w14:paraId="41664E91" w14:textId="77777777" w:rsidTr="00F538D4">
        <w:trPr>
          <w:jc w:val="center"/>
        </w:trPr>
        <w:tc>
          <w:tcPr>
            <w:tcW w:w="4524" w:type="dxa"/>
            <w:vAlign w:val="center"/>
          </w:tcPr>
          <w:p w14:paraId="095C0076"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деревянные</w:t>
            </w:r>
          </w:p>
        </w:tc>
        <w:tc>
          <w:tcPr>
            <w:tcW w:w="2214" w:type="dxa"/>
            <w:vAlign w:val="center"/>
          </w:tcPr>
          <w:p w14:paraId="298A68CA"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250</w:t>
            </w:r>
          </w:p>
        </w:tc>
        <w:tc>
          <w:tcPr>
            <w:tcW w:w="2607" w:type="dxa"/>
            <w:vAlign w:val="center"/>
          </w:tcPr>
          <w:p w14:paraId="3DE2D085"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31,2</w:t>
            </w:r>
          </w:p>
        </w:tc>
      </w:tr>
      <w:tr w:rsidR="003166B8" w:rsidRPr="003166B8" w14:paraId="3AEEB020" w14:textId="77777777" w:rsidTr="00F538D4">
        <w:trPr>
          <w:jc w:val="center"/>
        </w:trPr>
        <w:tc>
          <w:tcPr>
            <w:tcW w:w="4524" w:type="dxa"/>
            <w:vAlign w:val="center"/>
          </w:tcPr>
          <w:p w14:paraId="0CE0D8C3"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прочие</w:t>
            </w:r>
          </w:p>
        </w:tc>
        <w:tc>
          <w:tcPr>
            <w:tcW w:w="2214" w:type="dxa"/>
            <w:vAlign w:val="center"/>
          </w:tcPr>
          <w:p w14:paraId="28E85A47"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205</w:t>
            </w:r>
          </w:p>
        </w:tc>
        <w:tc>
          <w:tcPr>
            <w:tcW w:w="2607" w:type="dxa"/>
            <w:vAlign w:val="center"/>
          </w:tcPr>
          <w:p w14:paraId="74DC1A6D"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25,6</w:t>
            </w:r>
          </w:p>
        </w:tc>
      </w:tr>
      <w:tr w:rsidR="003166B8" w:rsidRPr="003166B8" w14:paraId="3C911F67" w14:textId="77777777" w:rsidTr="00F538D4">
        <w:trPr>
          <w:jc w:val="center"/>
        </w:trPr>
        <w:tc>
          <w:tcPr>
            <w:tcW w:w="9345" w:type="dxa"/>
            <w:gridSpan w:val="3"/>
            <w:vAlign w:val="center"/>
          </w:tcPr>
          <w:p w14:paraId="2EF9B492" w14:textId="6490994A" w:rsidR="00B24E6E" w:rsidRPr="003166B8" w:rsidRDefault="00B24E6E"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годам возведения:</w:t>
            </w:r>
          </w:p>
        </w:tc>
      </w:tr>
      <w:tr w:rsidR="003166B8" w:rsidRPr="003166B8" w14:paraId="0940EF0D" w14:textId="77777777" w:rsidTr="00F538D4">
        <w:trPr>
          <w:jc w:val="center"/>
        </w:trPr>
        <w:tc>
          <w:tcPr>
            <w:tcW w:w="4524" w:type="dxa"/>
            <w:vAlign w:val="center"/>
          </w:tcPr>
          <w:p w14:paraId="266E8E82"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до 1920 г.</w:t>
            </w:r>
          </w:p>
        </w:tc>
        <w:tc>
          <w:tcPr>
            <w:tcW w:w="2214" w:type="dxa"/>
            <w:vAlign w:val="center"/>
          </w:tcPr>
          <w:p w14:paraId="7A5DCDC4"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135</w:t>
            </w:r>
          </w:p>
        </w:tc>
        <w:tc>
          <w:tcPr>
            <w:tcW w:w="2607" w:type="dxa"/>
            <w:vAlign w:val="center"/>
          </w:tcPr>
          <w:p w14:paraId="7BABCF69"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8,1</w:t>
            </w:r>
          </w:p>
        </w:tc>
      </w:tr>
      <w:tr w:rsidR="003166B8" w:rsidRPr="003166B8" w14:paraId="270D7816" w14:textId="77777777" w:rsidTr="00F538D4">
        <w:trPr>
          <w:jc w:val="center"/>
        </w:trPr>
        <w:tc>
          <w:tcPr>
            <w:tcW w:w="4524" w:type="dxa"/>
            <w:vAlign w:val="center"/>
          </w:tcPr>
          <w:p w14:paraId="1B1F7B99"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1921 – 1945</w:t>
            </w:r>
          </w:p>
        </w:tc>
        <w:tc>
          <w:tcPr>
            <w:tcW w:w="2214" w:type="dxa"/>
            <w:vAlign w:val="center"/>
          </w:tcPr>
          <w:p w14:paraId="21D56710"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147</w:t>
            </w:r>
          </w:p>
        </w:tc>
        <w:tc>
          <w:tcPr>
            <w:tcW w:w="2607" w:type="dxa"/>
            <w:vAlign w:val="center"/>
          </w:tcPr>
          <w:p w14:paraId="12DF996C"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14,2</w:t>
            </w:r>
          </w:p>
        </w:tc>
      </w:tr>
      <w:tr w:rsidR="003166B8" w:rsidRPr="003166B8" w14:paraId="70617933" w14:textId="77777777" w:rsidTr="00F538D4">
        <w:trPr>
          <w:jc w:val="center"/>
        </w:trPr>
        <w:tc>
          <w:tcPr>
            <w:tcW w:w="4524" w:type="dxa"/>
            <w:vAlign w:val="center"/>
          </w:tcPr>
          <w:p w14:paraId="4AC4B224"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1946 – 1970</w:t>
            </w:r>
          </w:p>
        </w:tc>
        <w:tc>
          <w:tcPr>
            <w:tcW w:w="2214" w:type="dxa"/>
            <w:vAlign w:val="center"/>
          </w:tcPr>
          <w:p w14:paraId="76F2FA39"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152</w:t>
            </w:r>
          </w:p>
        </w:tc>
        <w:tc>
          <w:tcPr>
            <w:tcW w:w="2607" w:type="dxa"/>
            <w:vAlign w:val="center"/>
          </w:tcPr>
          <w:p w14:paraId="6276532B"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15,5</w:t>
            </w:r>
          </w:p>
        </w:tc>
      </w:tr>
      <w:tr w:rsidR="003166B8" w:rsidRPr="003166B8" w14:paraId="033BF266" w14:textId="77777777" w:rsidTr="00F538D4">
        <w:trPr>
          <w:jc w:val="center"/>
        </w:trPr>
        <w:tc>
          <w:tcPr>
            <w:tcW w:w="4524" w:type="dxa"/>
            <w:vAlign w:val="center"/>
          </w:tcPr>
          <w:p w14:paraId="66739EE6"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1971 – 1995</w:t>
            </w:r>
          </w:p>
        </w:tc>
        <w:tc>
          <w:tcPr>
            <w:tcW w:w="2214" w:type="dxa"/>
            <w:vAlign w:val="center"/>
          </w:tcPr>
          <w:p w14:paraId="7CA3C3AE"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135</w:t>
            </w:r>
          </w:p>
        </w:tc>
        <w:tc>
          <w:tcPr>
            <w:tcW w:w="2607" w:type="dxa"/>
            <w:vAlign w:val="center"/>
          </w:tcPr>
          <w:p w14:paraId="3196DA28"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16,9</w:t>
            </w:r>
          </w:p>
        </w:tc>
      </w:tr>
      <w:tr w:rsidR="003166B8" w:rsidRPr="003166B8" w14:paraId="0A4A418E" w14:textId="77777777" w:rsidTr="00F538D4">
        <w:trPr>
          <w:jc w:val="center"/>
        </w:trPr>
        <w:tc>
          <w:tcPr>
            <w:tcW w:w="4524" w:type="dxa"/>
            <w:vAlign w:val="center"/>
          </w:tcPr>
          <w:p w14:paraId="2DCED992"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после 1995 г.</w:t>
            </w:r>
          </w:p>
        </w:tc>
        <w:tc>
          <w:tcPr>
            <w:tcW w:w="2214" w:type="dxa"/>
            <w:vAlign w:val="center"/>
          </w:tcPr>
          <w:p w14:paraId="737D7773"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136</w:t>
            </w:r>
          </w:p>
        </w:tc>
        <w:tc>
          <w:tcPr>
            <w:tcW w:w="2607" w:type="dxa"/>
            <w:vAlign w:val="center"/>
          </w:tcPr>
          <w:p w14:paraId="2F5C7D93"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17,3</w:t>
            </w:r>
          </w:p>
        </w:tc>
      </w:tr>
      <w:tr w:rsidR="003166B8" w:rsidRPr="003166B8" w14:paraId="20B84684" w14:textId="77777777" w:rsidTr="00F538D4">
        <w:trPr>
          <w:jc w:val="center"/>
        </w:trPr>
        <w:tc>
          <w:tcPr>
            <w:tcW w:w="9345" w:type="dxa"/>
            <w:gridSpan w:val="3"/>
            <w:vAlign w:val="center"/>
          </w:tcPr>
          <w:p w14:paraId="2E26C74B" w14:textId="631F4084" w:rsidR="00B24E6E" w:rsidRPr="003166B8" w:rsidRDefault="00B24E6E"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по проценту износа:</w:t>
            </w:r>
          </w:p>
        </w:tc>
      </w:tr>
      <w:tr w:rsidR="003166B8" w:rsidRPr="003166B8" w14:paraId="5CDDA4DE" w14:textId="77777777" w:rsidTr="00F538D4">
        <w:trPr>
          <w:jc w:val="center"/>
        </w:trPr>
        <w:tc>
          <w:tcPr>
            <w:tcW w:w="4524" w:type="dxa"/>
            <w:vAlign w:val="center"/>
          </w:tcPr>
          <w:p w14:paraId="5875E741"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0 до 30%</w:t>
            </w:r>
          </w:p>
        </w:tc>
        <w:tc>
          <w:tcPr>
            <w:tcW w:w="2214" w:type="dxa"/>
            <w:vAlign w:val="center"/>
          </w:tcPr>
          <w:p w14:paraId="3E359662"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20</w:t>
            </w:r>
          </w:p>
        </w:tc>
        <w:tc>
          <w:tcPr>
            <w:tcW w:w="2607" w:type="dxa"/>
            <w:vAlign w:val="center"/>
          </w:tcPr>
          <w:p w14:paraId="28D70B6A"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29,5</w:t>
            </w:r>
          </w:p>
        </w:tc>
      </w:tr>
      <w:tr w:rsidR="003166B8" w:rsidRPr="003166B8" w14:paraId="52DEAEA9" w14:textId="77777777" w:rsidTr="00F538D4">
        <w:trPr>
          <w:jc w:val="center"/>
        </w:trPr>
        <w:tc>
          <w:tcPr>
            <w:tcW w:w="4524" w:type="dxa"/>
            <w:vAlign w:val="center"/>
          </w:tcPr>
          <w:p w14:paraId="3E0ABDCD"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31 до 65%</w:t>
            </w:r>
          </w:p>
        </w:tc>
        <w:tc>
          <w:tcPr>
            <w:tcW w:w="2214" w:type="dxa"/>
            <w:vAlign w:val="center"/>
          </w:tcPr>
          <w:p w14:paraId="3D20438E"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25</w:t>
            </w:r>
          </w:p>
        </w:tc>
        <w:tc>
          <w:tcPr>
            <w:tcW w:w="2607" w:type="dxa"/>
            <w:vAlign w:val="center"/>
          </w:tcPr>
          <w:p w14:paraId="19CC6F83"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36,9</w:t>
            </w:r>
          </w:p>
        </w:tc>
      </w:tr>
      <w:tr w:rsidR="003166B8" w:rsidRPr="003166B8" w14:paraId="47A4640C" w14:textId="77777777" w:rsidTr="00F538D4">
        <w:trPr>
          <w:jc w:val="center"/>
        </w:trPr>
        <w:tc>
          <w:tcPr>
            <w:tcW w:w="4524" w:type="dxa"/>
            <w:vAlign w:val="center"/>
          </w:tcPr>
          <w:p w14:paraId="43DF5A78"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от 66 до 70%</w:t>
            </w:r>
          </w:p>
        </w:tc>
        <w:tc>
          <w:tcPr>
            <w:tcW w:w="2214" w:type="dxa"/>
            <w:vAlign w:val="center"/>
          </w:tcPr>
          <w:p w14:paraId="6A9E7599"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26</w:t>
            </w:r>
          </w:p>
        </w:tc>
        <w:tc>
          <w:tcPr>
            <w:tcW w:w="2607" w:type="dxa"/>
            <w:vAlign w:val="center"/>
          </w:tcPr>
          <w:p w14:paraId="5C125DC6"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38,4</w:t>
            </w:r>
          </w:p>
        </w:tc>
      </w:tr>
      <w:tr w:rsidR="00F2732F" w:rsidRPr="003166B8" w14:paraId="46B8CD53" w14:textId="77777777" w:rsidTr="00F538D4">
        <w:trPr>
          <w:jc w:val="center"/>
        </w:trPr>
        <w:tc>
          <w:tcPr>
            <w:tcW w:w="4524" w:type="dxa"/>
            <w:vAlign w:val="center"/>
          </w:tcPr>
          <w:p w14:paraId="089F0883" w14:textId="77777777" w:rsidR="00F2732F" w:rsidRPr="003166B8" w:rsidRDefault="00F2732F" w:rsidP="0042193E">
            <w:pPr>
              <w:pStyle w:val="aff5"/>
              <w:spacing w:before="0" w:after="0" w:line="240" w:lineRule="auto"/>
              <w:ind w:left="0"/>
              <w:rPr>
                <w:rFonts w:ascii="Times New Roman" w:hAnsi="Times New Roman" w:cs="Times New Roman"/>
                <w:color w:val="auto"/>
              </w:rPr>
            </w:pPr>
            <w:r w:rsidRPr="003166B8">
              <w:rPr>
                <w:rFonts w:ascii="Times New Roman" w:hAnsi="Times New Roman" w:cs="Times New Roman"/>
                <w:color w:val="auto"/>
              </w:rPr>
              <w:t>свыше 70%</w:t>
            </w:r>
          </w:p>
        </w:tc>
        <w:tc>
          <w:tcPr>
            <w:tcW w:w="2214" w:type="dxa"/>
            <w:vAlign w:val="center"/>
          </w:tcPr>
          <w:p w14:paraId="58164F7F"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29</w:t>
            </w:r>
          </w:p>
        </w:tc>
        <w:tc>
          <w:tcPr>
            <w:tcW w:w="2607" w:type="dxa"/>
            <w:vAlign w:val="center"/>
          </w:tcPr>
          <w:p w14:paraId="6AF4A708" w14:textId="77777777" w:rsidR="00F2732F" w:rsidRPr="003166B8" w:rsidRDefault="00F2732F" w:rsidP="0042193E">
            <w:pPr>
              <w:pStyle w:val="aff3"/>
              <w:spacing w:before="0" w:after="0" w:line="240" w:lineRule="auto"/>
              <w:jc w:val="center"/>
              <w:rPr>
                <w:rFonts w:ascii="Times New Roman" w:hAnsi="Times New Roman" w:cs="Times New Roman"/>
                <w:color w:val="auto"/>
                <w:sz w:val="20"/>
              </w:rPr>
            </w:pPr>
            <w:r w:rsidRPr="003166B8">
              <w:rPr>
                <w:rFonts w:ascii="Times New Roman" w:hAnsi="Times New Roman" w:cs="Times New Roman"/>
                <w:color w:val="auto"/>
                <w:sz w:val="20"/>
              </w:rPr>
              <w:t>42,8</w:t>
            </w:r>
          </w:p>
        </w:tc>
      </w:tr>
    </w:tbl>
    <w:p w14:paraId="7BA57550" w14:textId="1EDF4E77" w:rsidR="00F2732F" w:rsidRPr="003166B8" w:rsidRDefault="00F2732F"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4AEEE531" w14:textId="4CC28722" w:rsidR="00A2584B" w:rsidRPr="003166B8" w:rsidRDefault="00A2584B" w:rsidP="00A2584B">
      <w:pPr>
        <w:pStyle w:val="a7"/>
        <w:rPr>
          <w:rFonts w:ascii="Times New Roman" w:hAnsi="Times New Roman" w:cs="Times New Roman"/>
        </w:rPr>
      </w:pPr>
      <w:r w:rsidRPr="003166B8">
        <w:rPr>
          <w:rFonts w:ascii="Times New Roman" w:hAnsi="Times New Roman" w:cs="Times New Roman"/>
        </w:rPr>
        <w:t>Учитывая данные таблицы выше, можно отметить, дома муниципального образования не имеют высокого износа</w:t>
      </w:r>
      <w:r w:rsidR="00911E40" w:rsidRPr="003166B8">
        <w:rPr>
          <w:rFonts w:ascii="Times New Roman" w:hAnsi="Times New Roman" w:cs="Times New Roman"/>
        </w:rPr>
        <w:t>, хотя и большая часть была возведена до 1971 г.</w:t>
      </w:r>
    </w:p>
    <w:p w14:paraId="360BB10D" w14:textId="21DDCFDC" w:rsidR="00911E40" w:rsidRPr="003166B8" w:rsidRDefault="00911E40" w:rsidP="00911E40">
      <w:pPr>
        <w:rPr>
          <w:rFonts w:ascii="Times New Roman" w:hAnsi="Times New Roman" w:cs="Times New Roman"/>
        </w:rPr>
      </w:pPr>
      <w:r w:rsidRPr="003166B8">
        <w:rPr>
          <w:rFonts w:ascii="Times New Roman" w:hAnsi="Times New Roman" w:cs="Times New Roman"/>
        </w:rPr>
        <w:t>На территории населенных пунктов в последние 10 лет вводились в жилье только индивидуальные жилые дома за счет населения.</w:t>
      </w:r>
    </w:p>
    <w:p w14:paraId="77D1E945" w14:textId="77777777" w:rsidR="00A2584B" w:rsidRPr="003166B8" w:rsidRDefault="00A2584B"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7F394F94" w14:textId="2565EBED" w:rsidR="00A33BF6" w:rsidRPr="003166B8" w:rsidRDefault="005F1BE6" w:rsidP="00A33BF6">
      <w:pPr>
        <w:pStyle w:val="afc"/>
        <w:keepNext/>
        <w:spacing w:after="0"/>
        <w:ind w:firstLine="0"/>
        <w:rPr>
          <w:rFonts w:ascii="Times New Roman" w:hAnsi="Times New Roman"/>
          <w:b/>
          <w:i w:val="0"/>
          <w:noProof/>
          <w:color w:val="auto"/>
          <w:sz w:val="22"/>
          <w:vertAlign w:val="superscript"/>
        </w:rPr>
      </w:pPr>
      <w:r w:rsidRPr="003166B8">
        <w:rPr>
          <w:rFonts w:ascii="Times New Roman" w:hAnsi="Times New Roman"/>
          <w:b/>
          <w:i w:val="0"/>
          <w:noProof/>
          <w:color w:val="auto"/>
          <w:sz w:val="22"/>
        </w:rPr>
        <w:t xml:space="preserve">Таблица </w:t>
      </w:r>
      <w:r w:rsidRPr="003166B8">
        <w:rPr>
          <w:rFonts w:ascii="Times New Roman" w:hAnsi="Times New Roman"/>
          <w:b/>
          <w:i w:val="0"/>
          <w:noProof/>
          <w:color w:val="auto"/>
          <w:sz w:val="22"/>
        </w:rPr>
        <w:fldChar w:fldCharType="begin"/>
      </w:r>
      <w:r w:rsidRPr="003166B8">
        <w:rPr>
          <w:rFonts w:ascii="Times New Roman" w:hAnsi="Times New Roman"/>
          <w:b/>
          <w:i w:val="0"/>
          <w:noProof/>
          <w:color w:val="auto"/>
          <w:sz w:val="22"/>
        </w:rPr>
        <w:instrText xml:space="preserve"> SEQ Таблица \* ARABIC </w:instrText>
      </w:r>
      <w:r w:rsidRPr="003166B8">
        <w:rPr>
          <w:rFonts w:ascii="Times New Roman" w:hAnsi="Times New Roman"/>
          <w:b/>
          <w:i w:val="0"/>
          <w:noProof/>
          <w:color w:val="auto"/>
          <w:sz w:val="22"/>
        </w:rPr>
        <w:fldChar w:fldCharType="separate"/>
      </w:r>
      <w:r w:rsidR="007647A4" w:rsidRPr="003166B8">
        <w:rPr>
          <w:rFonts w:ascii="Times New Roman" w:hAnsi="Times New Roman"/>
          <w:b/>
          <w:i w:val="0"/>
          <w:noProof/>
          <w:color w:val="auto"/>
          <w:sz w:val="22"/>
        </w:rPr>
        <w:t>27</w:t>
      </w:r>
      <w:r w:rsidRPr="003166B8">
        <w:rPr>
          <w:rFonts w:ascii="Times New Roman" w:hAnsi="Times New Roman"/>
          <w:b/>
          <w:i w:val="0"/>
          <w:noProof/>
          <w:color w:val="auto"/>
          <w:sz w:val="22"/>
        </w:rPr>
        <w:fldChar w:fldCharType="end"/>
      </w:r>
      <w:r w:rsidRPr="003166B8">
        <w:rPr>
          <w:rFonts w:ascii="Times New Roman" w:hAnsi="Times New Roman"/>
          <w:b/>
          <w:i w:val="0"/>
          <w:noProof/>
          <w:color w:val="auto"/>
          <w:sz w:val="22"/>
        </w:rPr>
        <w:t xml:space="preserve"> – </w:t>
      </w:r>
      <w:r w:rsidR="00A33BF6" w:rsidRPr="003166B8">
        <w:rPr>
          <w:rFonts w:ascii="Times New Roman" w:hAnsi="Times New Roman"/>
          <w:b/>
          <w:i w:val="0"/>
          <w:noProof/>
          <w:color w:val="auto"/>
          <w:sz w:val="22"/>
        </w:rPr>
        <w:t>Ввод жилья</w:t>
      </w:r>
      <w:r w:rsidR="00597825" w:rsidRPr="003166B8">
        <w:rPr>
          <w:rFonts w:ascii="Times New Roman" w:hAnsi="Times New Roman"/>
          <w:b/>
          <w:i w:val="0"/>
          <w:noProof/>
          <w:color w:val="auto"/>
          <w:sz w:val="22"/>
        </w:rPr>
        <w:t xml:space="preserve"> на </w:t>
      </w:r>
      <w:r w:rsidR="00597825" w:rsidRPr="003166B8">
        <w:rPr>
          <w:rFonts w:ascii="Times New Roman" w:hAnsi="Times New Roman" w:cs="Times New Roman"/>
          <w:b/>
          <w:i w:val="0"/>
          <w:noProof/>
          <w:color w:val="auto"/>
          <w:sz w:val="22"/>
        </w:rPr>
        <w:t>территории муниципального образования «Сельское поселение Каралатский сельсовет Камызякского муниципального района Астраханской области»</w:t>
      </w:r>
      <w:r w:rsidR="00A33BF6" w:rsidRPr="003166B8">
        <w:rPr>
          <w:rFonts w:ascii="Times New Roman" w:hAnsi="Times New Roman" w:cs="Times New Roman"/>
          <w:b/>
          <w:i w:val="0"/>
          <w:noProof/>
          <w:color w:val="auto"/>
          <w:sz w:val="22"/>
        </w:rPr>
        <w:t xml:space="preserve"> за период 201</w:t>
      </w:r>
      <w:r w:rsidR="0020787A" w:rsidRPr="003166B8">
        <w:rPr>
          <w:rFonts w:ascii="Times New Roman" w:hAnsi="Times New Roman" w:cs="Times New Roman"/>
          <w:b/>
          <w:i w:val="0"/>
          <w:noProof/>
          <w:color w:val="auto"/>
          <w:sz w:val="22"/>
        </w:rPr>
        <w:t>3</w:t>
      </w:r>
      <w:r w:rsidR="00A33BF6" w:rsidRPr="003166B8">
        <w:rPr>
          <w:rFonts w:ascii="Times New Roman" w:hAnsi="Times New Roman" w:cs="Times New Roman"/>
          <w:b/>
          <w:i w:val="0"/>
          <w:noProof/>
          <w:color w:val="auto"/>
          <w:sz w:val="22"/>
        </w:rPr>
        <w:t>-2023 гг</w:t>
      </w:r>
      <w:r w:rsidR="00A33BF6" w:rsidRPr="003166B8">
        <w:rPr>
          <w:rFonts w:ascii="Times New Roman" w:hAnsi="Times New Roman"/>
          <w:b/>
          <w:i w:val="0"/>
          <w:noProof/>
          <w:color w:val="auto"/>
          <w:sz w:val="22"/>
        </w:rPr>
        <w:t>., м</w:t>
      </w:r>
      <w:r w:rsidR="00A33BF6" w:rsidRPr="003166B8">
        <w:rPr>
          <w:rFonts w:ascii="Times New Roman" w:hAnsi="Times New Roman"/>
          <w:b/>
          <w:i w:val="0"/>
          <w:noProof/>
          <w:color w:val="auto"/>
          <w:sz w:val="22"/>
          <w:vertAlign w:val="superscript"/>
        </w:rPr>
        <w:t>2</w:t>
      </w:r>
      <w:r w:rsidRPr="003166B8">
        <w:rPr>
          <w:rFonts w:ascii="Times New Roman" w:hAnsi="Times New Roman"/>
          <w:b/>
          <w:i w:val="0"/>
          <w:noProof/>
          <w:color w:val="auto"/>
          <w:sz w:val="22"/>
          <w:vertAlign w:val="superscript"/>
        </w:rPr>
        <w:t xml:space="preserve"> </w:t>
      </w:r>
      <w:r w:rsidRPr="003166B8">
        <w:rPr>
          <w:rStyle w:val="af2"/>
          <w:rFonts w:ascii="Times New Roman" w:hAnsi="Times New Roman"/>
          <w:b/>
          <w:i w:val="0"/>
          <w:noProof/>
          <w:color w:val="auto"/>
          <w:sz w:val="22"/>
        </w:rPr>
        <w:footnoteReference w:id="39"/>
      </w:r>
    </w:p>
    <w:tbl>
      <w:tblPr>
        <w:tblStyle w:val="a6"/>
        <w:tblW w:w="5000" w:type="pct"/>
        <w:jc w:val="center"/>
        <w:tblCellMar>
          <w:left w:w="45" w:type="dxa"/>
          <w:right w:w="45" w:type="dxa"/>
        </w:tblCellMar>
        <w:tblLook w:val="04A0" w:firstRow="1" w:lastRow="0" w:firstColumn="1" w:lastColumn="0" w:noHBand="0" w:noVBand="1"/>
      </w:tblPr>
      <w:tblGrid>
        <w:gridCol w:w="1595"/>
        <w:gridCol w:w="1063"/>
        <w:gridCol w:w="605"/>
        <w:gridCol w:w="604"/>
        <w:gridCol w:w="604"/>
        <w:gridCol w:w="604"/>
        <w:gridCol w:w="606"/>
        <w:gridCol w:w="606"/>
        <w:gridCol w:w="606"/>
        <w:gridCol w:w="620"/>
        <w:gridCol w:w="593"/>
        <w:gridCol w:w="606"/>
        <w:gridCol w:w="733"/>
      </w:tblGrid>
      <w:tr w:rsidR="003166B8" w:rsidRPr="003166B8" w14:paraId="5278C30F" w14:textId="77777777" w:rsidTr="000A68C6">
        <w:trPr>
          <w:trHeight w:val="20"/>
          <w:jc w:val="center"/>
        </w:trPr>
        <w:tc>
          <w:tcPr>
            <w:tcW w:w="844" w:type="pct"/>
            <w:vAlign w:val="center"/>
          </w:tcPr>
          <w:p w14:paraId="54AEDECB" w14:textId="04147A43" w:rsidR="0020787A" w:rsidRPr="003166B8" w:rsidRDefault="005F1BE6"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Показатель</w:t>
            </w:r>
          </w:p>
        </w:tc>
        <w:tc>
          <w:tcPr>
            <w:tcW w:w="562" w:type="pct"/>
            <w:vAlign w:val="center"/>
          </w:tcPr>
          <w:p w14:paraId="10538432" w14:textId="2FF281DA"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Единицы измерения</w:t>
            </w:r>
          </w:p>
        </w:tc>
        <w:tc>
          <w:tcPr>
            <w:tcW w:w="320" w:type="pct"/>
            <w:vAlign w:val="center"/>
          </w:tcPr>
          <w:p w14:paraId="53A5FFAA" w14:textId="1F300599"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2013</w:t>
            </w:r>
          </w:p>
        </w:tc>
        <w:tc>
          <w:tcPr>
            <w:tcW w:w="320" w:type="pct"/>
            <w:vAlign w:val="center"/>
          </w:tcPr>
          <w:p w14:paraId="224E0882"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2014</w:t>
            </w:r>
          </w:p>
        </w:tc>
        <w:tc>
          <w:tcPr>
            <w:tcW w:w="320" w:type="pct"/>
            <w:vAlign w:val="center"/>
          </w:tcPr>
          <w:p w14:paraId="26A91E59"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2015</w:t>
            </w:r>
          </w:p>
        </w:tc>
        <w:tc>
          <w:tcPr>
            <w:tcW w:w="320" w:type="pct"/>
            <w:vAlign w:val="center"/>
          </w:tcPr>
          <w:p w14:paraId="40FDFBDF"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2016</w:t>
            </w:r>
          </w:p>
        </w:tc>
        <w:tc>
          <w:tcPr>
            <w:tcW w:w="321" w:type="pct"/>
            <w:vAlign w:val="center"/>
          </w:tcPr>
          <w:p w14:paraId="6AB4750C"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2017</w:t>
            </w:r>
          </w:p>
        </w:tc>
        <w:tc>
          <w:tcPr>
            <w:tcW w:w="321" w:type="pct"/>
            <w:vAlign w:val="center"/>
          </w:tcPr>
          <w:p w14:paraId="27FB41CD"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2018</w:t>
            </w:r>
          </w:p>
        </w:tc>
        <w:tc>
          <w:tcPr>
            <w:tcW w:w="321" w:type="pct"/>
            <w:vAlign w:val="center"/>
          </w:tcPr>
          <w:p w14:paraId="6D181349"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2019</w:t>
            </w:r>
          </w:p>
        </w:tc>
        <w:tc>
          <w:tcPr>
            <w:tcW w:w="328" w:type="pct"/>
            <w:vAlign w:val="center"/>
          </w:tcPr>
          <w:p w14:paraId="4FA8D21A"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2020</w:t>
            </w:r>
          </w:p>
        </w:tc>
        <w:tc>
          <w:tcPr>
            <w:tcW w:w="314" w:type="pct"/>
            <w:vAlign w:val="center"/>
          </w:tcPr>
          <w:p w14:paraId="1A910F95"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2021</w:t>
            </w:r>
          </w:p>
        </w:tc>
        <w:tc>
          <w:tcPr>
            <w:tcW w:w="321" w:type="pct"/>
            <w:vAlign w:val="center"/>
          </w:tcPr>
          <w:p w14:paraId="4A0F7C54"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2022</w:t>
            </w:r>
          </w:p>
        </w:tc>
        <w:tc>
          <w:tcPr>
            <w:tcW w:w="388" w:type="pct"/>
            <w:vAlign w:val="center"/>
          </w:tcPr>
          <w:p w14:paraId="4F217B01" w14:textId="77777777" w:rsidR="0020787A" w:rsidRPr="003166B8" w:rsidRDefault="0020787A" w:rsidP="009A0E36">
            <w:pPr>
              <w:pStyle w:val="aff3"/>
              <w:spacing w:before="0" w:after="0" w:line="240" w:lineRule="auto"/>
              <w:jc w:val="center"/>
              <w:rPr>
                <w:rFonts w:ascii="Times New Roman" w:hAnsi="Times New Roman" w:cs="Times New Roman"/>
                <w:b/>
                <w:bCs/>
                <w:color w:val="auto"/>
                <w:sz w:val="20"/>
              </w:rPr>
            </w:pPr>
            <w:r w:rsidRPr="003166B8">
              <w:rPr>
                <w:rFonts w:ascii="Times New Roman" w:hAnsi="Times New Roman" w:cs="Times New Roman"/>
                <w:b/>
                <w:bCs/>
                <w:color w:val="auto"/>
                <w:sz w:val="20"/>
              </w:rPr>
              <w:t>2023</w:t>
            </w:r>
          </w:p>
        </w:tc>
      </w:tr>
      <w:tr w:rsidR="003166B8" w:rsidRPr="003166B8" w14:paraId="598B7CEA" w14:textId="77777777" w:rsidTr="000A68C6">
        <w:trPr>
          <w:trHeight w:val="20"/>
          <w:jc w:val="center"/>
        </w:trPr>
        <w:tc>
          <w:tcPr>
            <w:tcW w:w="844" w:type="pct"/>
            <w:vAlign w:val="center"/>
          </w:tcPr>
          <w:p w14:paraId="40D18DC3" w14:textId="7E59C2AC" w:rsidR="0020787A" w:rsidRPr="003166B8" w:rsidRDefault="000A68C6" w:rsidP="0020787A">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Введено в действие жилых домов</w:t>
            </w:r>
          </w:p>
        </w:tc>
        <w:tc>
          <w:tcPr>
            <w:tcW w:w="562" w:type="pct"/>
            <w:vAlign w:val="center"/>
          </w:tcPr>
          <w:p w14:paraId="42383CB2" w14:textId="03D60A0A" w:rsidR="0020787A" w:rsidRPr="003166B8" w:rsidRDefault="0020787A" w:rsidP="0020787A">
            <w:pPr>
              <w:spacing w:line="240" w:lineRule="auto"/>
              <w:ind w:firstLine="0"/>
              <w:jc w:val="center"/>
              <w:rPr>
                <w:rFonts w:ascii="Times New Roman" w:hAnsi="Times New Roman" w:cs="Times New Roman"/>
                <w:sz w:val="20"/>
                <w:szCs w:val="20"/>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r w:rsidR="005F1BE6" w:rsidRPr="003166B8">
              <w:rPr>
                <w:rStyle w:val="afb"/>
                <w:rFonts w:ascii="Times New Roman" w:hAnsi="Times New Roman" w:cs="Times New Roman"/>
                <w:color w:val="auto"/>
                <w:sz w:val="22"/>
                <w:u w:val="none"/>
                <w:vertAlign w:val="superscript"/>
              </w:rPr>
              <w:t xml:space="preserve"> </w:t>
            </w:r>
          </w:p>
        </w:tc>
        <w:tc>
          <w:tcPr>
            <w:tcW w:w="320" w:type="pct"/>
            <w:vAlign w:val="center"/>
          </w:tcPr>
          <w:p w14:paraId="027D3DC1" w14:textId="23635F3C"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20" w:type="pct"/>
            <w:vAlign w:val="center"/>
          </w:tcPr>
          <w:p w14:paraId="19B6B45C" w14:textId="364955B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1131FD73" w14:textId="3669396C"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45D4EEF5" w14:textId="7DCCC11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14E0001A" w14:textId="3317AB67"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7070A9C7" w14:textId="2E175C92"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90</w:t>
            </w:r>
          </w:p>
        </w:tc>
        <w:tc>
          <w:tcPr>
            <w:tcW w:w="321" w:type="pct"/>
            <w:vAlign w:val="center"/>
          </w:tcPr>
          <w:p w14:paraId="2D2E2A4F" w14:textId="514711D3"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558</w:t>
            </w:r>
          </w:p>
        </w:tc>
        <w:tc>
          <w:tcPr>
            <w:tcW w:w="328" w:type="pct"/>
            <w:vAlign w:val="center"/>
          </w:tcPr>
          <w:p w14:paraId="5F19EBA5" w14:textId="2E839BC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164</w:t>
            </w:r>
          </w:p>
        </w:tc>
        <w:tc>
          <w:tcPr>
            <w:tcW w:w="314" w:type="pct"/>
            <w:vAlign w:val="center"/>
          </w:tcPr>
          <w:p w14:paraId="0071F5B5" w14:textId="09FAF543"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616</w:t>
            </w:r>
          </w:p>
        </w:tc>
        <w:tc>
          <w:tcPr>
            <w:tcW w:w="321" w:type="pct"/>
            <w:vAlign w:val="center"/>
          </w:tcPr>
          <w:p w14:paraId="2EEBCF49" w14:textId="7B9FBD04"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88" w:type="pct"/>
            <w:vAlign w:val="center"/>
          </w:tcPr>
          <w:p w14:paraId="277BF5A5" w14:textId="3A232CB4"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r>
      <w:tr w:rsidR="0020787A" w:rsidRPr="003166B8" w14:paraId="2CC1E82C" w14:textId="77777777" w:rsidTr="000A68C6">
        <w:trPr>
          <w:trHeight w:val="20"/>
          <w:jc w:val="center"/>
        </w:trPr>
        <w:tc>
          <w:tcPr>
            <w:tcW w:w="844" w:type="pct"/>
            <w:vAlign w:val="center"/>
          </w:tcPr>
          <w:p w14:paraId="30F758EC" w14:textId="4884B0E3" w:rsidR="0020787A" w:rsidRPr="003166B8" w:rsidRDefault="0020787A" w:rsidP="0020787A">
            <w:pPr>
              <w:spacing w:line="240" w:lineRule="auto"/>
              <w:ind w:firstLine="0"/>
              <w:rPr>
                <w:rFonts w:ascii="Times New Roman" w:eastAsia="Times New Roman" w:hAnsi="Times New Roman" w:cs="Times New Roman"/>
                <w:sz w:val="20"/>
                <w:szCs w:val="20"/>
              </w:rPr>
            </w:pPr>
            <w:r w:rsidRPr="003166B8">
              <w:rPr>
                <w:rFonts w:ascii="Times New Roman" w:eastAsia="Times New Roman" w:hAnsi="Times New Roman" w:cs="Times New Roman"/>
                <w:sz w:val="20"/>
                <w:szCs w:val="20"/>
              </w:rPr>
              <w:t>Введено в действие индивидуальных жилых домов</w:t>
            </w:r>
          </w:p>
        </w:tc>
        <w:tc>
          <w:tcPr>
            <w:tcW w:w="562" w:type="pct"/>
            <w:vAlign w:val="center"/>
          </w:tcPr>
          <w:p w14:paraId="1C1B15F3" w14:textId="04D7874B" w:rsidR="0020787A" w:rsidRPr="003166B8" w:rsidRDefault="0020787A" w:rsidP="0020787A">
            <w:pPr>
              <w:spacing w:line="240" w:lineRule="auto"/>
              <w:ind w:firstLine="0"/>
              <w:jc w:val="center"/>
              <w:rPr>
                <w:rFonts w:ascii="Times New Roman" w:hAnsi="Times New Roman" w:cs="Times New Roman"/>
                <w:sz w:val="20"/>
                <w:szCs w:val="20"/>
              </w:rPr>
            </w:pPr>
            <w:r w:rsidRPr="003166B8">
              <w:rPr>
                <w:rStyle w:val="afb"/>
                <w:rFonts w:ascii="Times New Roman" w:hAnsi="Times New Roman" w:cs="Times New Roman"/>
                <w:color w:val="auto"/>
                <w:sz w:val="22"/>
                <w:u w:val="none"/>
              </w:rPr>
              <w:t>м</w:t>
            </w:r>
            <w:r w:rsidRPr="003166B8">
              <w:rPr>
                <w:rStyle w:val="afb"/>
                <w:rFonts w:ascii="Times New Roman" w:hAnsi="Times New Roman" w:cs="Times New Roman"/>
                <w:color w:val="auto"/>
                <w:sz w:val="22"/>
                <w:u w:val="none"/>
                <w:vertAlign w:val="superscript"/>
              </w:rPr>
              <w:t>2</w:t>
            </w:r>
          </w:p>
        </w:tc>
        <w:tc>
          <w:tcPr>
            <w:tcW w:w="320" w:type="pct"/>
            <w:vAlign w:val="center"/>
          </w:tcPr>
          <w:p w14:paraId="5625D84D" w14:textId="75B56291"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20" w:type="pct"/>
            <w:vAlign w:val="center"/>
          </w:tcPr>
          <w:p w14:paraId="04E7F7B0" w14:textId="4A934A3D"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5215DC20" w14:textId="0F93DFDA"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0" w:type="pct"/>
            <w:vAlign w:val="center"/>
          </w:tcPr>
          <w:p w14:paraId="2BAA9284" w14:textId="36FF71EE"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49C39217" w14:textId="00C29919"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c>
          <w:tcPr>
            <w:tcW w:w="321" w:type="pct"/>
            <w:vAlign w:val="center"/>
          </w:tcPr>
          <w:p w14:paraId="6EC868C6" w14:textId="4477FB32"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90</w:t>
            </w:r>
          </w:p>
        </w:tc>
        <w:tc>
          <w:tcPr>
            <w:tcW w:w="321" w:type="pct"/>
            <w:vAlign w:val="center"/>
          </w:tcPr>
          <w:p w14:paraId="19686DC4" w14:textId="49EC7FF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558</w:t>
            </w:r>
          </w:p>
        </w:tc>
        <w:tc>
          <w:tcPr>
            <w:tcW w:w="328" w:type="pct"/>
            <w:vAlign w:val="center"/>
          </w:tcPr>
          <w:p w14:paraId="5647B92A" w14:textId="10F5DAA9"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164</w:t>
            </w:r>
          </w:p>
        </w:tc>
        <w:tc>
          <w:tcPr>
            <w:tcW w:w="314" w:type="pct"/>
            <w:vAlign w:val="center"/>
          </w:tcPr>
          <w:p w14:paraId="18976C9B" w14:textId="42D2342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616</w:t>
            </w:r>
          </w:p>
        </w:tc>
        <w:tc>
          <w:tcPr>
            <w:tcW w:w="321" w:type="pct"/>
            <w:vAlign w:val="center"/>
          </w:tcPr>
          <w:p w14:paraId="042E42D0" w14:textId="15277CD6"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2706</w:t>
            </w:r>
          </w:p>
        </w:tc>
        <w:tc>
          <w:tcPr>
            <w:tcW w:w="388" w:type="pct"/>
            <w:vAlign w:val="center"/>
          </w:tcPr>
          <w:p w14:paraId="7DC5EA7E" w14:textId="26ECC7DB" w:rsidR="0020787A" w:rsidRPr="003166B8" w:rsidRDefault="0020787A" w:rsidP="0020787A">
            <w:pPr>
              <w:spacing w:line="240" w:lineRule="auto"/>
              <w:ind w:firstLine="0"/>
              <w:jc w:val="center"/>
              <w:rPr>
                <w:rFonts w:ascii="Times New Roman" w:hAnsi="Times New Roman" w:cs="Times New Roman"/>
                <w:sz w:val="20"/>
                <w:szCs w:val="20"/>
              </w:rPr>
            </w:pPr>
            <w:r w:rsidRPr="003166B8">
              <w:rPr>
                <w:rFonts w:ascii="Times New Roman" w:hAnsi="Times New Roman" w:cs="Times New Roman"/>
                <w:sz w:val="20"/>
                <w:szCs w:val="20"/>
              </w:rPr>
              <w:t>300</w:t>
            </w:r>
          </w:p>
        </w:tc>
      </w:tr>
    </w:tbl>
    <w:p w14:paraId="6E8083BE" w14:textId="05924604" w:rsidR="00A33BF6" w:rsidRPr="003166B8" w:rsidRDefault="00A33BF6" w:rsidP="0042193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rPr>
      </w:pPr>
    </w:p>
    <w:p w14:paraId="00E801B9" w14:textId="6F50A6B2" w:rsidR="000A68C6" w:rsidRPr="003166B8" w:rsidRDefault="000A68C6" w:rsidP="000A68C6">
      <w:pPr>
        <w:rPr>
          <w:rFonts w:ascii="Times New Roman" w:hAnsi="Times New Roman" w:cs="Times New Roman"/>
        </w:rPr>
      </w:pPr>
      <w:r w:rsidRPr="003166B8">
        <w:rPr>
          <w:rFonts w:ascii="Times New Roman" w:hAnsi="Times New Roman" w:cs="Times New Roman"/>
        </w:rPr>
        <w:t>Население муниципального образования «Сельское поселение Каралатский сельсовет Камызякского муниципального района Астраханской области» обеспечено холодным водоснабжением, газом. Отопление индивидуальное.</w:t>
      </w:r>
    </w:p>
    <w:p w14:paraId="0626A593" w14:textId="77777777" w:rsidR="00E938F1" w:rsidRPr="003166B8" w:rsidRDefault="00E938F1" w:rsidP="002A5374">
      <w:pPr>
        <w:pBdr>
          <w:top w:val="none" w:sz="4" w:space="0" w:color="000000"/>
          <w:left w:val="none" w:sz="4" w:space="0" w:color="000000"/>
          <w:bottom w:val="none" w:sz="4" w:space="0" w:color="000000"/>
          <w:right w:val="none" w:sz="4" w:space="0" w:color="000000"/>
        </w:pBdr>
        <w:rPr>
          <w:rFonts w:ascii="Times New Roman" w:hAnsi="Times New Roman" w:cs="Times New Roman"/>
          <w:b/>
          <w:bCs/>
        </w:rPr>
      </w:pPr>
    </w:p>
    <w:p w14:paraId="2035ACCA" w14:textId="4A68A07B" w:rsidR="00A40282" w:rsidRPr="003166B8" w:rsidRDefault="00A40282" w:rsidP="002A5374">
      <w:pPr>
        <w:pBdr>
          <w:top w:val="none" w:sz="4" w:space="0" w:color="000000"/>
          <w:left w:val="none" w:sz="4" w:space="0" w:color="000000"/>
          <w:bottom w:val="none" w:sz="4" w:space="0" w:color="000000"/>
          <w:right w:val="none" w:sz="4" w:space="0" w:color="000000"/>
        </w:pBdr>
        <w:rPr>
          <w:rFonts w:ascii="Times New Roman" w:hAnsi="Times New Roman" w:cs="Times New Roman"/>
          <w:b/>
          <w:bCs/>
        </w:rPr>
      </w:pPr>
      <w:r w:rsidRPr="003166B8">
        <w:rPr>
          <w:rFonts w:ascii="Times New Roman" w:hAnsi="Times New Roman" w:cs="Times New Roman"/>
          <w:b/>
          <w:bCs/>
        </w:rPr>
        <w:t>Развитие жилищного строительства</w:t>
      </w:r>
    </w:p>
    <w:p w14:paraId="45CB4CFC" w14:textId="77777777" w:rsidR="00AC7C79" w:rsidRPr="003166B8" w:rsidRDefault="00AC7C79" w:rsidP="00AC7C79">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hAnsi="Times New Roman" w:cs="Times New Roman"/>
        </w:rPr>
        <w:t>Стратегической целью государственной политики в жилищной сфере является создание комфортной среды обитания и жизнедеятельности для человека, которая позволяет не только удовлетворять жилищные потребности, но и обеспечивает высокое качество жизни в целом.</w:t>
      </w:r>
    </w:p>
    <w:p w14:paraId="23553425" w14:textId="77777777" w:rsidR="00AC7C79" w:rsidRPr="003166B8" w:rsidRDefault="00AC7C79" w:rsidP="00AC7C79">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3166B8">
        <w:rPr>
          <w:rFonts w:ascii="Times New Roman" w:hAnsi="Times New Roman" w:cs="Times New Roman"/>
        </w:rPr>
        <w:t>Приоритетами государственной политики в жилищной сфере, направленными на достижение указанной стратегической цели, являются:</w:t>
      </w:r>
    </w:p>
    <w:p w14:paraId="16BE25B1" w14:textId="77777777" w:rsidR="00AC7C79" w:rsidRPr="003166B8" w:rsidRDefault="00AC7C79" w:rsidP="00D51C84">
      <w:pPr>
        <w:pStyle w:val="af5"/>
        <w:numPr>
          <w:ilvl w:val="0"/>
          <w:numId w:val="37"/>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повышение уровня доступности жилья;</w:t>
      </w:r>
    </w:p>
    <w:p w14:paraId="17B8BE43" w14:textId="77777777" w:rsidR="00AC7C79" w:rsidRPr="003166B8" w:rsidRDefault="00AC7C79" w:rsidP="00D51C84">
      <w:pPr>
        <w:pStyle w:val="af5"/>
        <w:numPr>
          <w:ilvl w:val="0"/>
          <w:numId w:val="37"/>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обеспечение сохранности жилищного фонда, приведение состояния многоквартирных домов в соответствие с требованиями нормативно-технических документов;</w:t>
      </w:r>
    </w:p>
    <w:p w14:paraId="2567C458" w14:textId="77777777" w:rsidR="00AC7C79" w:rsidRPr="003166B8" w:rsidRDefault="00AC7C79" w:rsidP="00D51C84">
      <w:pPr>
        <w:pStyle w:val="af5"/>
        <w:numPr>
          <w:ilvl w:val="0"/>
          <w:numId w:val="38"/>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условий для развития индивидуального жилищного строительства;</w:t>
      </w:r>
    </w:p>
    <w:p w14:paraId="18E419B2" w14:textId="77777777" w:rsidR="00AC7C79" w:rsidRPr="003166B8" w:rsidRDefault="00AC7C79" w:rsidP="00D51C84">
      <w:pPr>
        <w:pStyle w:val="af5"/>
        <w:numPr>
          <w:ilvl w:val="0"/>
          <w:numId w:val="39"/>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улучшение эксплуатационных характеристик общего имущества многоквартирного дома;</w:t>
      </w:r>
    </w:p>
    <w:p w14:paraId="01BA7E36" w14:textId="77777777" w:rsidR="00AC7C79" w:rsidRPr="003166B8" w:rsidRDefault="00AC7C79" w:rsidP="00D51C84">
      <w:pPr>
        <w:pStyle w:val="af5"/>
        <w:numPr>
          <w:ilvl w:val="0"/>
          <w:numId w:val="40"/>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обеспечение проведения капитального ремонта многоквартирных домов;</w:t>
      </w:r>
    </w:p>
    <w:p w14:paraId="6A888819" w14:textId="77777777" w:rsidR="00AC7C79" w:rsidRPr="003166B8" w:rsidRDefault="00AC7C79" w:rsidP="00D51C84">
      <w:pPr>
        <w:pStyle w:val="af5"/>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строительство многоквартирных домов для переселения граждан из аварийного жилищного фонда;</w:t>
      </w:r>
    </w:p>
    <w:p w14:paraId="12DA26EA" w14:textId="77777777" w:rsidR="00AC7C79" w:rsidRPr="003166B8" w:rsidRDefault="00AC7C79" w:rsidP="00D51C84">
      <w:pPr>
        <w:pStyle w:val="af5"/>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снос аварийного жилищного фонда;</w:t>
      </w:r>
    </w:p>
    <w:p w14:paraId="5613A4D7" w14:textId="77777777" w:rsidR="00AC7C79" w:rsidRPr="003166B8" w:rsidRDefault="00AC7C79" w:rsidP="00D51C84">
      <w:pPr>
        <w:pStyle w:val="af5"/>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безопасных и благоприятных условий проживания граждан;</w:t>
      </w:r>
    </w:p>
    <w:p w14:paraId="4AA7B109" w14:textId="77777777" w:rsidR="00AC7C79" w:rsidRPr="003166B8" w:rsidRDefault="00AC7C79" w:rsidP="00D51C84">
      <w:pPr>
        <w:pStyle w:val="af5"/>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создание безопасных и благоприятных условий проживания граждан;</w:t>
      </w:r>
    </w:p>
    <w:p w14:paraId="1E3F7373" w14:textId="77777777" w:rsidR="00AC7C79" w:rsidRPr="003166B8" w:rsidRDefault="00AC7C79" w:rsidP="00D51C84">
      <w:pPr>
        <w:pStyle w:val="af5"/>
        <w:numPr>
          <w:ilvl w:val="0"/>
          <w:numId w:val="36"/>
        </w:numPr>
        <w:pBdr>
          <w:top w:val="none" w:sz="4" w:space="0" w:color="000000"/>
          <w:left w:val="none" w:sz="4" w:space="0" w:color="000000"/>
          <w:bottom w:val="none" w:sz="4" w:space="0" w:color="000000"/>
          <w:right w:val="none" w:sz="4" w:space="0" w:color="000000"/>
        </w:pBdr>
        <w:tabs>
          <w:tab w:val="left" w:pos="709"/>
        </w:tabs>
        <w:ind w:left="0" w:firstLine="284"/>
        <w:rPr>
          <w:rFonts w:ascii="Times New Roman" w:eastAsia="Times New Roman" w:hAnsi="Times New Roman" w:cs="Times New Roman"/>
          <w:szCs w:val="24"/>
        </w:rPr>
      </w:pPr>
      <w:r w:rsidRPr="003166B8">
        <w:rPr>
          <w:rFonts w:ascii="Times New Roman" w:eastAsia="Times New Roman" w:hAnsi="Times New Roman" w:cs="Times New Roman"/>
          <w:szCs w:val="24"/>
        </w:rPr>
        <w:t>повышение качества предоставляемых жилищно-коммунальных услуг.</w:t>
      </w:r>
    </w:p>
    <w:p w14:paraId="033CB9B4" w14:textId="750BF041" w:rsidR="00AC7C79" w:rsidRPr="003166B8" w:rsidRDefault="00AC7C79" w:rsidP="00AC7C79">
      <w:pPr>
        <w:rPr>
          <w:rFonts w:ascii="Times New Roman" w:hAnsi="Times New Roman" w:cs="Times New Roman"/>
          <w:szCs w:val="24"/>
        </w:rPr>
      </w:pPr>
      <w:r w:rsidRPr="003166B8">
        <w:rPr>
          <w:rFonts w:ascii="Times New Roman" w:hAnsi="Times New Roman" w:cs="Times New Roman"/>
          <w:szCs w:val="24"/>
        </w:rPr>
        <w:t xml:space="preserve">С учетом потребностей населения муниципального </w:t>
      </w:r>
      <w:r w:rsidRPr="003166B8">
        <w:rPr>
          <w:rFonts w:ascii="Times New Roman" w:hAnsi="Times New Roman" w:cs="Times New Roman"/>
        </w:rPr>
        <w:t>образования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w:t>
      </w:r>
      <w:r w:rsidRPr="003166B8">
        <w:rPr>
          <w:rFonts w:ascii="Times New Roman" w:hAnsi="Times New Roman" w:cs="Times New Roman"/>
          <w:szCs w:val="24"/>
        </w:rPr>
        <w:t>на расчетный срок схемы территориального планирования рассчитано количество необходимого жилья. Для обеспечения жителей муниципального образования жилищными условиями суммарно</w:t>
      </w:r>
      <w:r w:rsidR="001461B5" w:rsidRPr="003166B8">
        <w:rPr>
          <w:rFonts w:ascii="Times New Roman" w:hAnsi="Times New Roman" w:cs="Times New Roman"/>
          <w:szCs w:val="24"/>
        </w:rPr>
        <w:t xml:space="preserve"> в 2044 г. по инерционному сценарию</w:t>
      </w:r>
      <w:r w:rsidRPr="003166B8">
        <w:rPr>
          <w:rFonts w:ascii="Times New Roman" w:hAnsi="Times New Roman" w:cs="Times New Roman"/>
          <w:szCs w:val="24"/>
        </w:rPr>
        <w:t xml:space="preserve"> будет необходимо </w:t>
      </w:r>
      <w:r w:rsidR="001461B5" w:rsidRPr="003166B8">
        <w:rPr>
          <w:rFonts w:ascii="Times New Roman" w:hAnsi="Times New Roman" w:cs="Times New Roman"/>
          <w:szCs w:val="24"/>
        </w:rPr>
        <w:t>68,4</w:t>
      </w:r>
      <w:r w:rsidRPr="003166B8">
        <w:rPr>
          <w:rFonts w:ascii="Times New Roman" w:hAnsi="Times New Roman" w:cs="Times New Roman"/>
          <w:szCs w:val="24"/>
        </w:rPr>
        <w:t> тыс. м</w:t>
      </w:r>
      <w:r w:rsidRPr="003166B8">
        <w:rPr>
          <w:rFonts w:ascii="Times New Roman" w:hAnsi="Times New Roman" w:cs="Times New Roman"/>
          <w:szCs w:val="24"/>
          <w:vertAlign w:val="superscript"/>
        </w:rPr>
        <w:t>2</w:t>
      </w:r>
      <w:r w:rsidRPr="003166B8">
        <w:rPr>
          <w:rFonts w:ascii="Times New Roman" w:hAnsi="Times New Roman" w:cs="Times New Roman"/>
          <w:szCs w:val="24"/>
        </w:rPr>
        <w:t>, при норме 38 м</w:t>
      </w:r>
      <w:r w:rsidRPr="003166B8">
        <w:rPr>
          <w:rFonts w:ascii="Times New Roman" w:hAnsi="Times New Roman" w:cs="Times New Roman"/>
          <w:szCs w:val="24"/>
          <w:vertAlign w:val="superscript"/>
        </w:rPr>
        <w:t>2</w:t>
      </w:r>
      <w:r w:rsidRPr="003166B8">
        <w:rPr>
          <w:rFonts w:ascii="Times New Roman" w:hAnsi="Times New Roman" w:cs="Times New Roman"/>
          <w:szCs w:val="24"/>
        </w:rPr>
        <w:t xml:space="preserve"> на чел</w:t>
      </w:r>
      <w:r w:rsidR="000A0CB7" w:rsidRPr="003166B8">
        <w:rPr>
          <w:rFonts w:ascii="Times New Roman" w:hAnsi="Times New Roman" w:cs="Times New Roman"/>
          <w:szCs w:val="24"/>
        </w:rPr>
        <w:t>.</w:t>
      </w:r>
      <w:r w:rsidRPr="003166B8">
        <w:rPr>
          <w:rStyle w:val="af2"/>
          <w:rFonts w:ascii="Times New Roman" w:hAnsi="Times New Roman" w:cs="Times New Roman"/>
          <w:szCs w:val="24"/>
        </w:rPr>
        <w:footnoteReference w:id="40"/>
      </w:r>
      <w:r w:rsidRPr="003166B8">
        <w:rPr>
          <w:rFonts w:ascii="Times New Roman" w:hAnsi="Times New Roman" w:cs="Times New Roman"/>
          <w:szCs w:val="24"/>
        </w:rPr>
        <w:t xml:space="preserve"> Ежегодные объемы жилищного строительства до 2044 года должны составить не менее 0,9 тыс. м</w:t>
      </w:r>
      <w:r w:rsidRPr="003166B8">
        <w:rPr>
          <w:rFonts w:ascii="Times New Roman" w:hAnsi="Times New Roman" w:cs="Times New Roman"/>
          <w:szCs w:val="24"/>
          <w:vertAlign w:val="superscript"/>
        </w:rPr>
        <w:t>2</w:t>
      </w:r>
      <w:r w:rsidRPr="003166B8">
        <w:rPr>
          <w:rFonts w:ascii="Times New Roman" w:hAnsi="Times New Roman" w:cs="Times New Roman"/>
          <w:szCs w:val="24"/>
        </w:rPr>
        <w:t xml:space="preserve"> (таблица ниже).</w:t>
      </w:r>
    </w:p>
    <w:p w14:paraId="39D6CC5C" w14:textId="07C05855" w:rsidR="00897885" w:rsidRPr="003166B8" w:rsidRDefault="00897885" w:rsidP="00BA1ECF">
      <w:pPr>
        <w:ind w:firstLine="0"/>
        <w:rPr>
          <w:rFonts w:ascii="Times New Roman" w:hAnsi="Times New Roman" w:cs="Times New Roman"/>
        </w:rPr>
      </w:pPr>
    </w:p>
    <w:p w14:paraId="79319A03" w14:textId="25DD0166" w:rsidR="00014573" w:rsidRPr="003166B8" w:rsidRDefault="00014573" w:rsidP="00014573">
      <w:pPr>
        <w:pStyle w:val="afc"/>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7647A4" w:rsidRPr="003166B8">
        <w:rPr>
          <w:rFonts w:ascii="Times New Roman" w:hAnsi="Times New Roman" w:cs="Times New Roman"/>
          <w:b/>
          <w:bCs/>
          <w:i w:val="0"/>
          <w:iCs w:val="0"/>
          <w:noProof/>
          <w:color w:val="auto"/>
          <w:sz w:val="24"/>
          <w:szCs w:val="24"/>
        </w:rPr>
        <w:t>29</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Движение объёмов жилищного фонда на территории муниципального образования «Сельское поселение Каралатский сельсовет Камызякского муниципального района Астраханской области»,</w:t>
      </w:r>
      <w:r w:rsidRPr="003166B8">
        <w:rPr>
          <w:rStyle w:val="af2"/>
          <w:rFonts w:ascii="Times New Roman" w:hAnsi="Times New Roman" w:cs="Times New Roman"/>
          <w:b/>
          <w:bCs/>
          <w:i w:val="0"/>
          <w:iCs w:val="0"/>
          <w:color w:val="auto"/>
          <w:sz w:val="24"/>
          <w:szCs w:val="24"/>
          <w:vertAlign w:val="baseline"/>
        </w:rPr>
        <w:t xml:space="preserve"> м</w:t>
      </w:r>
      <w:r w:rsidRPr="003166B8">
        <w:rPr>
          <w:rStyle w:val="af2"/>
          <w:rFonts w:ascii="Times New Roman" w:hAnsi="Times New Roman" w:cs="Times New Roman"/>
          <w:b/>
          <w:bCs/>
          <w:i w:val="0"/>
          <w:iCs w:val="0"/>
          <w:color w:val="auto"/>
          <w:sz w:val="24"/>
          <w:szCs w:val="24"/>
        </w:rPr>
        <w:t>2</w:t>
      </w:r>
    </w:p>
    <w:tbl>
      <w:tblPr>
        <w:tblStyle w:val="71"/>
        <w:tblW w:w="9354" w:type="dxa"/>
        <w:tblInd w:w="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691"/>
        <w:gridCol w:w="2127"/>
        <w:gridCol w:w="3543"/>
        <w:gridCol w:w="1985"/>
        <w:gridCol w:w="8"/>
      </w:tblGrid>
      <w:tr w:rsidR="003166B8" w:rsidRPr="003166B8" w14:paraId="745A1293" w14:textId="77777777" w:rsidTr="009A0E36">
        <w:trPr>
          <w:trHeight w:val="255"/>
        </w:trPr>
        <w:tc>
          <w:tcPr>
            <w:tcW w:w="1691"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EEE5B19"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Существующий жилищный фонд, 2024 г.</w:t>
            </w:r>
          </w:p>
        </w:tc>
        <w:tc>
          <w:tcPr>
            <w:tcW w:w="7663" w:type="dxa"/>
            <w:gridSpan w:val="4"/>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929D195"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Расчетный срок (2044 г.)</w:t>
            </w:r>
          </w:p>
        </w:tc>
      </w:tr>
      <w:tr w:rsidR="003166B8" w:rsidRPr="003166B8" w14:paraId="67062739" w14:textId="77777777" w:rsidTr="009A0E36">
        <w:trPr>
          <w:gridAfter w:val="1"/>
          <w:wAfter w:w="8" w:type="dxa"/>
          <w:trHeight w:val="383"/>
        </w:trPr>
        <w:tc>
          <w:tcPr>
            <w:tcW w:w="1691" w:type="dxa"/>
            <w:vMerge/>
            <w:tcBorders>
              <w:top w:val="single" w:sz="8" w:space="0" w:color="000000"/>
              <w:left w:val="single" w:sz="8" w:space="0" w:color="000000"/>
              <w:bottom w:val="single" w:sz="8" w:space="0" w:color="000000"/>
              <w:right w:val="single" w:sz="8" w:space="0" w:color="000000"/>
            </w:tcBorders>
          </w:tcPr>
          <w:p w14:paraId="3E877C40" w14:textId="77777777" w:rsidR="00014573" w:rsidRPr="003166B8" w:rsidRDefault="00014573" w:rsidP="009A0E36">
            <w:pPr>
              <w:rPr>
                <w:rFonts w:ascii="Times New Roman" w:hAnsi="Times New Roman"/>
              </w:rPr>
            </w:pPr>
          </w:p>
        </w:tc>
        <w:tc>
          <w:tcPr>
            <w:tcW w:w="212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EB67DFC"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Необходимый объем жилищного фонда на конец периода</w:t>
            </w:r>
          </w:p>
        </w:tc>
        <w:tc>
          <w:tcPr>
            <w:tcW w:w="35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A0C2B79"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Новое жилищное строительство для обеспечения жилыми помещениями всех категорий населения</w:t>
            </w:r>
          </w:p>
        </w:tc>
        <w:tc>
          <w:tcPr>
            <w:tcW w:w="19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FECB5C5" w14:textId="77777777" w:rsidR="00014573" w:rsidRPr="003166B8" w:rsidRDefault="00014573"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rPr>
            </w:pPr>
            <w:r w:rsidRPr="003166B8">
              <w:rPr>
                <w:rFonts w:ascii="Times New Roman" w:hAnsi="Times New Roman"/>
                <w:b/>
                <w:sz w:val="20"/>
              </w:rPr>
              <w:t>Планируемые ежегодные объемы жилищного строительства</w:t>
            </w:r>
          </w:p>
        </w:tc>
      </w:tr>
      <w:tr w:rsidR="00014573" w:rsidRPr="003166B8" w14:paraId="52ACA04A" w14:textId="77777777" w:rsidTr="009A0E36">
        <w:trPr>
          <w:gridAfter w:val="1"/>
          <w:wAfter w:w="8" w:type="dxa"/>
          <w:trHeight w:val="255"/>
        </w:trPr>
        <w:tc>
          <w:tcPr>
            <w:tcW w:w="169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21B9BD5" w14:textId="192F8CE0" w:rsidR="00014573" w:rsidRPr="003166B8" w:rsidRDefault="00063FB9"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51</w:t>
            </w:r>
            <w:r w:rsidR="001461B5" w:rsidRPr="003166B8">
              <w:rPr>
                <w:rFonts w:ascii="Times New Roman" w:hAnsi="Times New Roman"/>
                <w:sz w:val="20"/>
                <w:szCs w:val="20"/>
              </w:rPr>
              <w:t xml:space="preserve"> </w:t>
            </w:r>
            <w:r w:rsidRPr="003166B8">
              <w:rPr>
                <w:rFonts w:ascii="Times New Roman" w:hAnsi="Times New Roman"/>
                <w:sz w:val="20"/>
                <w:szCs w:val="20"/>
              </w:rPr>
              <w:t>300</w:t>
            </w:r>
          </w:p>
        </w:tc>
        <w:tc>
          <w:tcPr>
            <w:tcW w:w="212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362A53" w14:textId="503C3D19" w:rsidR="00014573" w:rsidRPr="003166B8" w:rsidRDefault="001461B5"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68 362</w:t>
            </w:r>
          </w:p>
        </w:tc>
        <w:tc>
          <w:tcPr>
            <w:tcW w:w="35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1027404" w14:textId="6FAF9159" w:rsidR="00014573" w:rsidRPr="003166B8" w:rsidRDefault="00140DBF" w:rsidP="00140DBF">
            <w:pPr>
              <w:pBdr>
                <w:top w:val="none" w:sz="4" w:space="0" w:color="000000"/>
                <w:left w:val="none" w:sz="4" w:space="0" w:color="000000"/>
                <w:bottom w:val="none" w:sz="4" w:space="0" w:color="000000"/>
                <w:right w:val="none" w:sz="4" w:space="0" w:color="000000"/>
              </w:pBdr>
              <w:tabs>
                <w:tab w:val="left" w:pos="1035"/>
              </w:tabs>
              <w:ind w:firstLine="0"/>
              <w:jc w:val="center"/>
              <w:rPr>
                <w:rFonts w:ascii="Times New Roman" w:hAnsi="Times New Roman"/>
                <w:sz w:val="20"/>
                <w:szCs w:val="20"/>
              </w:rPr>
            </w:pPr>
            <w:r w:rsidRPr="003166B8">
              <w:rPr>
                <w:rFonts w:ascii="Times New Roman" w:hAnsi="Times New Roman"/>
                <w:sz w:val="20"/>
                <w:szCs w:val="20"/>
              </w:rPr>
              <w:t>17 062</w:t>
            </w:r>
          </w:p>
        </w:tc>
        <w:tc>
          <w:tcPr>
            <w:tcW w:w="19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6298A55" w14:textId="07A03A50" w:rsidR="00014573" w:rsidRPr="003166B8" w:rsidRDefault="00140DBF" w:rsidP="009A0E36">
            <w:pPr>
              <w:pBdr>
                <w:top w:val="none" w:sz="4" w:space="0" w:color="000000"/>
                <w:left w:val="none" w:sz="4" w:space="0" w:color="000000"/>
                <w:bottom w:val="none" w:sz="4" w:space="0" w:color="000000"/>
                <w:right w:val="none" w:sz="4" w:space="0" w:color="000000"/>
              </w:pBdr>
              <w:ind w:firstLine="0"/>
              <w:jc w:val="center"/>
              <w:rPr>
                <w:rFonts w:ascii="Times New Roman" w:hAnsi="Times New Roman"/>
                <w:sz w:val="20"/>
                <w:szCs w:val="20"/>
              </w:rPr>
            </w:pPr>
            <w:r w:rsidRPr="003166B8">
              <w:rPr>
                <w:rFonts w:ascii="Times New Roman" w:hAnsi="Times New Roman"/>
                <w:sz w:val="20"/>
                <w:szCs w:val="20"/>
              </w:rPr>
              <w:t>853,1</w:t>
            </w:r>
          </w:p>
        </w:tc>
      </w:tr>
    </w:tbl>
    <w:p w14:paraId="438E26AD" w14:textId="77777777" w:rsidR="00014573" w:rsidRPr="003166B8" w:rsidRDefault="00014573" w:rsidP="00014573">
      <w:pPr>
        <w:rPr>
          <w:rFonts w:ascii="Times New Roman" w:hAnsi="Times New Roman" w:cs="Times New Roman"/>
          <w:highlight w:val="yellow"/>
        </w:rPr>
      </w:pPr>
    </w:p>
    <w:p w14:paraId="790969ED" w14:textId="206372D9" w:rsidR="00014573" w:rsidRPr="003166B8" w:rsidRDefault="00014573" w:rsidP="00014573">
      <w:pPr>
        <w:rPr>
          <w:rFonts w:ascii="Times New Roman" w:hAnsi="Times New Roman" w:cs="Times New Roman"/>
          <w:b/>
          <w:bCs/>
        </w:rPr>
      </w:pPr>
      <w:r w:rsidRPr="003166B8">
        <w:rPr>
          <w:rFonts w:ascii="Times New Roman" w:hAnsi="Times New Roman" w:cs="Times New Roman"/>
          <w:b/>
          <w:bCs/>
        </w:rPr>
        <w:t>С учётом прогнозируемой численности населения, чтобы обеспечить всех жителей муниципального образования «Сельское поселение Каралатский сельсовет Камызякского муниципального района Астраханской области» жильём, необходимо сохранить положительную динамику по вводу новых домов. Если ежегодно будет осуществляться расчётное количество жилищного строительства, то у всех категорий населения будет достаточно жилья.</w:t>
      </w:r>
    </w:p>
    <w:p w14:paraId="2239C574" w14:textId="77777777" w:rsidR="00014573" w:rsidRPr="003166B8" w:rsidRDefault="00014573" w:rsidP="00014573">
      <w:pPr>
        <w:rPr>
          <w:rFonts w:ascii="Times New Roman" w:hAnsi="Times New Roman" w:cs="Times New Roman"/>
        </w:rPr>
      </w:pPr>
    </w:p>
    <w:p w14:paraId="57115FF9" w14:textId="3615EAB9" w:rsidR="00F02BD1" w:rsidRPr="003166B8" w:rsidRDefault="00F02BD1" w:rsidP="007D0F0F">
      <w:pPr>
        <w:pStyle w:val="31"/>
      </w:pPr>
      <w:r w:rsidRPr="003166B8">
        <w:t>3.2.3</w:t>
      </w:r>
      <w:r w:rsidR="00804351" w:rsidRPr="003166B8">
        <w:t>.</w:t>
      </w:r>
      <w:r w:rsidRPr="003166B8">
        <w:t xml:space="preserve"> Развитие социальной сферы</w:t>
      </w:r>
    </w:p>
    <w:p w14:paraId="509BB709" w14:textId="03EB94AB" w:rsidR="00F02BD1" w:rsidRPr="003166B8" w:rsidRDefault="00687C80">
      <w:pPr>
        <w:rPr>
          <w:rFonts w:ascii="Times New Roman" w:hAnsi="Times New Roman" w:cs="Times New Roman"/>
        </w:rPr>
      </w:pPr>
      <w:r w:rsidRPr="003166B8">
        <w:rPr>
          <w:rFonts w:ascii="Times New Roman" w:hAnsi="Times New Roman" w:cs="Times New Roman"/>
        </w:rPr>
        <w:t>В муниципальном образовании «Сельское поселение Каралатский сельсовет Камызякского муниципального района Астраханской области» крайне мало социальных учреждений. Поэтому одна из ключевых задач социально-экономического развития – обеспечить соответствие социальной сферы структуре расселения, опираясь на существующие нормативы.</w:t>
      </w:r>
    </w:p>
    <w:p w14:paraId="3ACBF470" w14:textId="77777777" w:rsidR="00687C80" w:rsidRPr="003166B8" w:rsidRDefault="00687C80">
      <w:pPr>
        <w:rPr>
          <w:rFonts w:ascii="Times New Roman" w:hAnsi="Times New Roman" w:cs="Times New Roman"/>
        </w:rPr>
      </w:pPr>
    </w:p>
    <w:p w14:paraId="00C9BD79" w14:textId="77777777" w:rsidR="00F02BD1" w:rsidRPr="003166B8" w:rsidRDefault="00F02BD1" w:rsidP="00991371">
      <w:pPr>
        <w:pStyle w:val="a7"/>
        <w:rPr>
          <w:rFonts w:ascii="Times New Roman" w:hAnsi="Times New Roman" w:cs="Times New Roman"/>
          <w:b/>
        </w:rPr>
      </w:pPr>
      <w:r w:rsidRPr="003166B8">
        <w:rPr>
          <w:rFonts w:ascii="Times New Roman" w:hAnsi="Times New Roman" w:cs="Times New Roman"/>
          <w:b/>
        </w:rPr>
        <w:t>Образование</w:t>
      </w:r>
    </w:p>
    <w:p w14:paraId="6210C7EE" w14:textId="16AFA605" w:rsidR="00687C80" w:rsidRPr="003166B8" w:rsidRDefault="00687C80" w:rsidP="00687C80">
      <w:pPr>
        <w:rPr>
          <w:rFonts w:ascii="Times New Roman" w:hAnsi="Times New Roman" w:cs="Times New Roman"/>
          <w:szCs w:val="24"/>
        </w:rPr>
      </w:pPr>
      <w:r w:rsidRPr="003166B8">
        <w:rPr>
          <w:rFonts w:ascii="Times New Roman" w:hAnsi="Times New Roman" w:cs="Times New Roman"/>
          <w:szCs w:val="24"/>
        </w:rPr>
        <w:t>Развитие системы образования влияет на будущее поселенческой сети, замедляя сокращение численности населения благодаря созданию полноценной инфраструктуры. На основе демографического прогноза рассчитано необходимое количество мест в дошкольных и общеобразовательных учреждениях, представленное в таблице ниже.</w:t>
      </w:r>
    </w:p>
    <w:p w14:paraId="6B80C69C" w14:textId="77777777" w:rsidR="00687C80" w:rsidRPr="003166B8" w:rsidRDefault="00687C80" w:rsidP="00687C80">
      <w:pPr>
        <w:rPr>
          <w:rFonts w:ascii="Times New Roman" w:hAnsi="Times New Roman" w:cs="Times New Roman"/>
          <w:szCs w:val="24"/>
        </w:rPr>
      </w:pPr>
    </w:p>
    <w:p w14:paraId="38D2DA51" w14:textId="416B42A6" w:rsidR="00687C80" w:rsidRPr="003166B8" w:rsidRDefault="00687C80" w:rsidP="00687C80">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30</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Нормативные показатели развития сети образовательных учреждений на территории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w:t>
      </w:r>
    </w:p>
    <w:tbl>
      <w:tblPr>
        <w:tblStyle w:val="1f3"/>
        <w:tblW w:w="5000" w:type="pct"/>
        <w:jc w:val="center"/>
        <w:tblLayout w:type="fixed"/>
        <w:tblLook w:val="04A0" w:firstRow="1" w:lastRow="0" w:firstColumn="1" w:lastColumn="0" w:noHBand="0" w:noVBand="1"/>
      </w:tblPr>
      <w:tblGrid>
        <w:gridCol w:w="4061"/>
        <w:gridCol w:w="1887"/>
        <w:gridCol w:w="1596"/>
        <w:gridCol w:w="2027"/>
      </w:tblGrid>
      <w:tr w:rsidR="003166B8" w:rsidRPr="003166B8" w14:paraId="4ED0D68A" w14:textId="77777777" w:rsidTr="00DB5107">
        <w:trPr>
          <w:trHeight w:val="20"/>
          <w:jc w:val="center"/>
        </w:trPr>
        <w:tc>
          <w:tcPr>
            <w:tcW w:w="2121" w:type="pct"/>
            <w:vAlign w:val="center"/>
            <w:hideMark/>
          </w:tcPr>
          <w:p w14:paraId="0C0E1BA3" w14:textId="77777777" w:rsidR="00687C80" w:rsidRPr="003166B8" w:rsidRDefault="00687C80" w:rsidP="009A0E36">
            <w:pPr>
              <w:spacing w:line="240" w:lineRule="auto"/>
              <w:ind w:firstLine="0"/>
              <w:jc w:val="center"/>
              <w:rPr>
                <w:rFonts w:ascii="Times New Roman" w:hAnsi="Times New Roman"/>
                <w:b/>
                <w:bCs/>
                <w:sz w:val="22"/>
                <w:szCs w:val="22"/>
              </w:rPr>
            </w:pPr>
            <w:r w:rsidRPr="003166B8">
              <w:rPr>
                <w:rFonts w:ascii="Times New Roman" w:hAnsi="Times New Roman"/>
                <w:b/>
                <w:bCs/>
                <w:sz w:val="22"/>
                <w:szCs w:val="22"/>
              </w:rPr>
              <w:t>Учреждения, организации, предприятия, сооружения</w:t>
            </w:r>
          </w:p>
        </w:tc>
        <w:tc>
          <w:tcPr>
            <w:tcW w:w="986" w:type="pct"/>
            <w:vAlign w:val="center"/>
            <w:hideMark/>
          </w:tcPr>
          <w:p w14:paraId="1446F743"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 xml:space="preserve">Дошкольные </w:t>
            </w:r>
            <w:r w:rsidRPr="003166B8">
              <w:rPr>
                <w:rFonts w:ascii="Times New Roman" w:hAnsi="Times New Roman"/>
                <w:b/>
                <w:sz w:val="20"/>
              </w:rPr>
              <w:t>образовательные</w:t>
            </w:r>
            <w:r w:rsidRPr="003166B8">
              <w:rPr>
                <w:rFonts w:ascii="Times New Roman" w:hAnsi="Times New Roman"/>
                <w:b/>
                <w:sz w:val="22"/>
                <w:szCs w:val="22"/>
              </w:rPr>
              <w:t xml:space="preserve"> учреждения</w:t>
            </w:r>
          </w:p>
        </w:tc>
        <w:tc>
          <w:tcPr>
            <w:tcW w:w="834" w:type="pct"/>
            <w:vAlign w:val="center"/>
            <w:hideMark/>
          </w:tcPr>
          <w:p w14:paraId="01887DEA"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Учреждения общего образования</w:t>
            </w:r>
          </w:p>
        </w:tc>
        <w:tc>
          <w:tcPr>
            <w:tcW w:w="1059" w:type="pct"/>
            <w:vAlign w:val="center"/>
            <w:hideMark/>
          </w:tcPr>
          <w:p w14:paraId="6C5332CD" w14:textId="77777777" w:rsidR="00687C80" w:rsidRPr="003166B8" w:rsidRDefault="00687C80" w:rsidP="009A0E36">
            <w:pPr>
              <w:spacing w:line="240" w:lineRule="auto"/>
              <w:ind w:firstLine="0"/>
              <w:jc w:val="center"/>
              <w:rPr>
                <w:rFonts w:ascii="Times New Roman" w:hAnsi="Times New Roman"/>
                <w:b/>
                <w:sz w:val="22"/>
                <w:szCs w:val="22"/>
              </w:rPr>
            </w:pPr>
            <w:r w:rsidRPr="003166B8">
              <w:rPr>
                <w:rFonts w:ascii="Times New Roman" w:hAnsi="Times New Roman"/>
                <w:b/>
                <w:sz w:val="22"/>
                <w:szCs w:val="22"/>
              </w:rPr>
              <w:t>Дополнительное образование детей</w:t>
            </w:r>
          </w:p>
        </w:tc>
      </w:tr>
      <w:tr w:rsidR="003166B8" w:rsidRPr="003166B8" w14:paraId="6C76EA83" w14:textId="77777777" w:rsidTr="00DB5107">
        <w:trPr>
          <w:trHeight w:val="20"/>
          <w:jc w:val="center"/>
        </w:trPr>
        <w:tc>
          <w:tcPr>
            <w:tcW w:w="2121" w:type="pct"/>
            <w:vAlign w:val="center"/>
            <w:hideMark/>
          </w:tcPr>
          <w:p w14:paraId="3CC33916"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Единицы измерения</w:t>
            </w:r>
          </w:p>
        </w:tc>
        <w:tc>
          <w:tcPr>
            <w:tcW w:w="986" w:type="pct"/>
            <w:vAlign w:val="center"/>
            <w:hideMark/>
          </w:tcPr>
          <w:p w14:paraId="2871C960" w14:textId="77777777"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Мест на 100 детей в возрасте от 0 до 7 лет</w:t>
            </w:r>
          </w:p>
        </w:tc>
        <w:tc>
          <w:tcPr>
            <w:tcW w:w="834" w:type="pct"/>
            <w:vAlign w:val="center"/>
            <w:hideMark/>
          </w:tcPr>
          <w:p w14:paraId="30472D2F" w14:textId="77777777"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Мест на 100 детей в возрасте от 7 до 18 лет</w:t>
            </w:r>
          </w:p>
        </w:tc>
        <w:tc>
          <w:tcPr>
            <w:tcW w:w="1059" w:type="pct"/>
            <w:vAlign w:val="center"/>
            <w:hideMark/>
          </w:tcPr>
          <w:p w14:paraId="359D3E97" w14:textId="77777777" w:rsidR="00687C80" w:rsidRPr="003166B8" w:rsidRDefault="00687C80" w:rsidP="009A0E36">
            <w:pPr>
              <w:spacing w:line="240" w:lineRule="auto"/>
              <w:ind w:firstLine="0"/>
              <w:jc w:val="left"/>
              <w:rPr>
                <w:rFonts w:ascii="Times New Roman" w:hAnsi="Times New Roman"/>
                <w:sz w:val="22"/>
                <w:szCs w:val="22"/>
              </w:rPr>
            </w:pPr>
            <w:r w:rsidRPr="003166B8">
              <w:rPr>
                <w:rFonts w:ascii="Times New Roman" w:hAnsi="Times New Roman"/>
                <w:sz w:val="22"/>
                <w:szCs w:val="22"/>
              </w:rPr>
              <w:t>Мест на 100 детей в возрасте от 5 до 18 лет</w:t>
            </w:r>
          </w:p>
        </w:tc>
      </w:tr>
      <w:tr w:rsidR="003166B8" w:rsidRPr="003166B8" w14:paraId="276195E5" w14:textId="77777777" w:rsidTr="00DB5107">
        <w:trPr>
          <w:trHeight w:val="353"/>
          <w:jc w:val="center"/>
        </w:trPr>
        <w:tc>
          <w:tcPr>
            <w:tcW w:w="2121" w:type="pct"/>
            <w:vAlign w:val="center"/>
            <w:hideMark/>
          </w:tcPr>
          <w:p w14:paraId="290FA49E"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Минимальный уровень обеспеченности</w:t>
            </w:r>
          </w:p>
        </w:tc>
        <w:tc>
          <w:tcPr>
            <w:tcW w:w="986" w:type="pct"/>
            <w:vAlign w:val="center"/>
          </w:tcPr>
          <w:p w14:paraId="582B1325" w14:textId="150C10D3"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65</w:t>
            </w:r>
          </w:p>
        </w:tc>
        <w:tc>
          <w:tcPr>
            <w:tcW w:w="834" w:type="pct"/>
            <w:vAlign w:val="center"/>
          </w:tcPr>
          <w:p w14:paraId="078A52CE" w14:textId="6D6F145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95</w:t>
            </w:r>
          </w:p>
        </w:tc>
        <w:tc>
          <w:tcPr>
            <w:tcW w:w="1059" w:type="pct"/>
            <w:vAlign w:val="center"/>
          </w:tcPr>
          <w:p w14:paraId="60974C93" w14:textId="32273CEC"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75</w:t>
            </w:r>
          </w:p>
        </w:tc>
      </w:tr>
      <w:tr w:rsidR="003166B8" w:rsidRPr="003166B8" w14:paraId="54266B9F" w14:textId="77777777" w:rsidTr="00DB5107">
        <w:trPr>
          <w:trHeight w:val="20"/>
          <w:jc w:val="center"/>
        </w:trPr>
        <w:tc>
          <w:tcPr>
            <w:tcW w:w="2121" w:type="pct"/>
            <w:vAlign w:val="center"/>
            <w:hideMark/>
          </w:tcPr>
          <w:p w14:paraId="65C03AA5"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Мест по проекту</w:t>
            </w:r>
          </w:p>
        </w:tc>
        <w:tc>
          <w:tcPr>
            <w:tcW w:w="986" w:type="pct"/>
            <w:vAlign w:val="center"/>
          </w:tcPr>
          <w:p w14:paraId="1A96BE96" w14:textId="712A05A5"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255</w:t>
            </w:r>
          </w:p>
        </w:tc>
        <w:tc>
          <w:tcPr>
            <w:tcW w:w="834" w:type="pct"/>
            <w:vAlign w:val="center"/>
          </w:tcPr>
          <w:p w14:paraId="241A3086" w14:textId="1C5EC60C"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500</w:t>
            </w:r>
          </w:p>
        </w:tc>
        <w:tc>
          <w:tcPr>
            <w:tcW w:w="1059" w:type="pct"/>
            <w:vAlign w:val="center"/>
          </w:tcPr>
          <w:p w14:paraId="1BC448B8" w14:textId="09A2D70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w:t>
            </w:r>
          </w:p>
        </w:tc>
      </w:tr>
      <w:tr w:rsidR="003166B8" w:rsidRPr="003166B8" w14:paraId="1D4EE64A" w14:textId="77777777" w:rsidTr="00DB5107">
        <w:trPr>
          <w:trHeight w:val="20"/>
          <w:jc w:val="center"/>
        </w:trPr>
        <w:tc>
          <w:tcPr>
            <w:tcW w:w="2121" w:type="pct"/>
            <w:vAlign w:val="center"/>
            <w:hideMark/>
          </w:tcPr>
          <w:p w14:paraId="60FB961D" w14:textId="77777777" w:rsidR="00687C80" w:rsidRPr="003166B8" w:rsidRDefault="00687C80" w:rsidP="009A0E36">
            <w:pPr>
              <w:spacing w:line="240" w:lineRule="auto"/>
              <w:ind w:firstLine="0"/>
              <w:jc w:val="left"/>
              <w:rPr>
                <w:rFonts w:ascii="Times New Roman" w:hAnsi="Times New Roman"/>
                <w:bCs/>
                <w:sz w:val="22"/>
                <w:szCs w:val="22"/>
              </w:rPr>
            </w:pPr>
            <w:r w:rsidRPr="003166B8">
              <w:rPr>
                <w:rFonts w:ascii="Times New Roman" w:hAnsi="Times New Roman"/>
                <w:bCs/>
                <w:sz w:val="22"/>
                <w:szCs w:val="22"/>
              </w:rPr>
              <w:t>Фактическая вместимость</w:t>
            </w:r>
          </w:p>
        </w:tc>
        <w:tc>
          <w:tcPr>
            <w:tcW w:w="986" w:type="pct"/>
            <w:vAlign w:val="center"/>
          </w:tcPr>
          <w:p w14:paraId="2EBAD132" w14:textId="1779E108"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212</w:t>
            </w:r>
          </w:p>
        </w:tc>
        <w:tc>
          <w:tcPr>
            <w:tcW w:w="834" w:type="pct"/>
            <w:vAlign w:val="center"/>
          </w:tcPr>
          <w:p w14:paraId="4FF82BE7" w14:textId="33BAE53A"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169</w:t>
            </w:r>
          </w:p>
        </w:tc>
        <w:tc>
          <w:tcPr>
            <w:tcW w:w="1059" w:type="pct"/>
            <w:vAlign w:val="center"/>
          </w:tcPr>
          <w:p w14:paraId="7EB9145B" w14:textId="47201A09" w:rsidR="00687C80" w:rsidRPr="003166B8" w:rsidRDefault="006B155B" w:rsidP="009A0E36">
            <w:pPr>
              <w:spacing w:line="240" w:lineRule="auto"/>
              <w:ind w:firstLine="0"/>
              <w:jc w:val="center"/>
              <w:rPr>
                <w:rFonts w:ascii="Times New Roman" w:hAnsi="Times New Roman"/>
                <w:sz w:val="22"/>
                <w:szCs w:val="22"/>
              </w:rPr>
            </w:pPr>
            <w:r w:rsidRPr="003166B8">
              <w:rPr>
                <w:rFonts w:ascii="Times New Roman" w:hAnsi="Times New Roman"/>
                <w:sz w:val="22"/>
                <w:szCs w:val="22"/>
              </w:rPr>
              <w:t>–</w:t>
            </w:r>
          </w:p>
        </w:tc>
      </w:tr>
      <w:tr w:rsidR="003166B8" w:rsidRPr="003166B8" w14:paraId="60645EEA" w14:textId="77777777" w:rsidTr="00DB5107">
        <w:trPr>
          <w:trHeight w:val="20"/>
          <w:jc w:val="center"/>
        </w:trPr>
        <w:tc>
          <w:tcPr>
            <w:tcW w:w="2121" w:type="pct"/>
            <w:vAlign w:val="center"/>
            <w:hideMark/>
          </w:tcPr>
          <w:p w14:paraId="76E568D7" w14:textId="77777777"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 xml:space="preserve">Первая очередь (2029) </w:t>
            </w:r>
          </w:p>
        </w:tc>
        <w:tc>
          <w:tcPr>
            <w:tcW w:w="986" w:type="pct"/>
            <w:vAlign w:val="bottom"/>
          </w:tcPr>
          <w:p w14:paraId="59F3F6A4" w14:textId="35F885B5"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158</w:t>
            </w:r>
          </w:p>
        </w:tc>
        <w:tc>
          <w:tcPr>
            <w:tcW w:w="834" w:type="pct"/>
            <w:vAlign w:val="center"/>
          </w:tcPr>
          <w:p w14:paraId="7F49D933" w14:textId="1A2E37DD"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253</w:t>
            </w:r>
          </w:p>
        </w:tc>
        <w:tc>
          <w:tcPr>
            <w:tcW w:w="1059" w:type="pct"/>
            <w:vAlign w:val="center"/>
          </w:tcPr>
          <w:p w14:paraId="4F1E81BF" w14:textId="7A21DB38"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287</w:t>
            </w:r>
          </w:p>
        </w:tc>
      </w:tr>
      <w:tr w:rsidR="003166B8" w:rsidRPr="003166B8" w14:paraId="6D54B1D8" w14:textId="77777777" w:rsidTr="00DB5107">
        <w:trPr>
          <w:trHeight w:val="20"/>
          <w:jc w:val="center"/>
        </w:trPr>
        <w:tc>
          <w:tcPr>
            <w:tcW w:w="2121" w:type="pct"/>
            <w:vAlign w:val="center"/>
            <w:hideMark/>
          </w:tcPr>
          <w:p w14:paraId="059A31BF" w14:textId="77777777"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Расчетный срок (2044)</w:t>
            </w:r>
          </w:p>
        </w:tc>
        <w:tc>
          <w:tcPr>
            <w:tcW w:w="986" w:type="pct"/>
            <w:vAlign w:val="center"/>
          </w:tcPr>
          <w:p w14:paraId="07730DBC" w14:textId="7FE3ED8C"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162</w:t>
            </w:r>
          </w:p>
        </w:tc>
        <w:tc>
          <w:tcPr>
            <w:tcW w:w="834" w:type="pct"/>
            <w:vAlign w:val="center"/>
          </w:tcPr>
          <w:p w14:paraId="63E29241" w14:textId="661D1DF3"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318</w:t>
            </w:r>
          </w:p>
        </w:tc>
        <w:tc>
          <w:tcPr>
            <w:tcW w:w="1059" w:type="pct"/>
            <w:vAlign w:val="center"/>
          </w:tcPr>
          <w:p w14:paraId="0611A0DB" w14:textId="0612EA7E"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372</w:t>
            </w:r>
          </w:p>
        </w:tc>
      </w:tr>
      <w:tr w:rsidR="003166B8" w:rsidRPr="003166B8" w14:paraId="12A45B8B" w14:textId="77777777" w:rsidTr="00DB5107">
        <w:trPr>
          <w:trHeight w:val="20"/>
          <w:jc w:val="center"/>
        </w:trPr>
        <w:tc>
          <w:tcPr>
            <w:tcW w:w="2121" w:type="pct"/>
            <w:vAlign w:val="center"/>
            <w:hideMark/>
          </w:tcPr>
          <w:p w14:paraId="6537A5D3" w14:textId="77777777"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Дефицит, профицит (+/-) на 2029</w:t>
            </w:r>
          </w:p>
        </w:tc>
        <w:tc>
          <w:tcPr>
            <w:tcW w:w="986" w:type="pct"/>
            <w:vAlign w:val="center"/>
          </w:tcPr>
          <w:p w14:paraId="22E18152" w14:textId="1EBA96E0"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-97</w:t>
            </w:r>
          </w:p>
        </w:tc>
        <w:tc>
          <w:tcPr>
            <w:tcW w:w="834" w:type="pct"/>
            <w:vAlign w:val="center"/>
          </w:tcPr>
          <w:p w14:paraId="402AEF52" w14:textId="68367186" w:rsidR="0015388A" w:rsidRPr="003166B8" w:rsidRDefault="00061B2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w:t>
            </w:r>
            <w:r w:rsidR="0015388A" w:rsidRPr="003166B8">
              <w:rPr>
                <w:rFonts w:ascii="Times New Roman" w:hAnsi="Times New Roman"/>
                <w:sz w:val="22"/>
                <w:szCs w:val="22"/>
              </w:rPr>
              <w:t>247</w:t>
            </w:r>
          </w:p>
        </w:tc>
        <w:tc>
          <w:tcPr>
            <w:tcW w:w="1059" w:type="pct"/>
            <w:vAlign w:val="center"/>
          </w:tcPr>
          <w:p w14:paraId="4A2BF009" w14:textId="295F7CAC"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287</w:t>
            </w:r>
          </w:p>
        </w:tc>
      </w:tr>
      <w:tr w:rsidR="0015388A" w:rsidRPr="003166B8" w14:paraId="4103E060" w14:textId="77777777" w:rsidTr="00DB5107">
        <w:trPr>
          <w:trHeight w:val="20"/>
          <w:jc w:val="center"/>
        </w:trPr>
        <w:tc>
          <w:tcPr>
            <w:tcW w:w="2121" w:type="pct"/>
            <w:vAlign w:val="center"/>
            <w:hideMark/>
          </w:tcPr>
          <w:p w14:paraId="4658A7E8" w14:textId="77777777" w:rsidR="0015388A" w:rsidRPr="003166B8" w:rsidRDefault="0015388A" w:rsidP="0015388A">
            <w:pPr>
              <w:spacing w:line="240" w:lineRule="auto"/>
              <w:ind w:firstLine="0"/>
              <w:jc w:val="left"/>
              <w:rPr>
                <w:rFonts w:ascii="Times New Roman" w:hAnsi="Times New Roman"/>
                <w:bCs/>
                <w:sz w:val="22"/>
                <w:szCs w:val="22"/>
              </w:rPr>
            </w:pPr>
            <w:r w:rsidRPr="003166B8">
              <w:rPr>
                <w:rFonts w:ascii="Times New Roman" w:hAnsi="Times New Roman"/>
                <w:bCs/>
                <w:sz w:val="22"/>
                <w:szCs w:val="22"/>
              </w:rPr>
              <w:t>Дефицит, профицит (+/-) на 2044</w:t>
            </w:r>
          </w:p>
        </w:tc>
        <w:tc>
          <w:tcPr>
            <w:tcW w:w="986" w:type="pct"/>
            <w:vAlign w:val="center"/>
          </w:tcPr>
          <w:p w14:paraId="522E42E7" w14:textId="4F3E9ED6"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-93</w:t>
            </w:r>
          </w:p>
        </w:tc>
        <w:tc>
          <w:tcPr>
            <w:tcW w:w="834" w:type="pct"/>
            <w:vAlign w:val="center"/>
          </w:tcPr>
          <w:p w14:paraId="53C966AB" w14:textId="3060551B"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-182</w:t>
            </w:r>
          </w:p>
        </w:tc>
        <w:tc>
          <w:tcPr>
            <w:tcW w:w="1059" w:type="pct"/>
            <w:vAlign w:val="center"/>
          </w:tcPr>
          <w:p w14:paraId="70748449" w14:textId="7AADACB8" w:rsidR="0015388A" w:rsidRPr="003166B8" w:rsidRDefault="0015388A" w:rsidP="0015388A">
            <w:pPr>
              <w:spacing w:line="240" w:lineRule="auto"/>
              <w:ind w:firstLine="0"/>
              <w:jc w:val="center"/>
              <w:rPr>
                <w:rFonts w:ascii="Times New Roman" w:hAnsi="Times New Roman"/>
                <w:sz w:val="22"/>
                <w:szCs w:val="22"/>
              </w:rPr>
            </w:pPr>
            <w:r w:rsidRPr="003166B8">
              <w:rPr>
                <w:rFonts w:ascii="Times New Roman" w:hAnsi="Times New Roman"/>
                <w:sz w:val="22"/>
                <w:szCs w:val="22"/>
              </w:rPr>
              <w:t>372</w:t>
            </w:r>
          </w:p>
        </w:tc>
      </w:tr>
    </w:tbl>
    <w:p w14:paraId="4CC3A674" w14:textId="77777777" w:rsidR="00687C80" w:rsidRPr="003166B8" w:rsidRDefault="00687C80" w:rsidP="00687C80">
      <w:pPr>
        <w:rPr>
          <w:rFonts w:ascii="Times New Roman" w:hAnsi="Times New Roman" w:cs="Times New Roman"/>
          <w:szCs w:val="24"/>
        </w:rPr>
      </w:pPr>
    </w:p>
    <w:p w14:paraId="32B1A7E3" w14:textId="77777777" w:rsidR="003C54A8" w:rsidRPr="003166B8" w:rsidRDefault="00345A6E" w:rsidP="00345A6E">
      <w:pPr>
        <w:tabs>
          <w:tab w:val="left" w:pos="0"/>
          <w:tab w:val="left" w:pos="567"/>
        </w:tabs>
        <w:suppressAutoHyphens/>
        <w:rPr>
          <w:rStyle w:val="15"/>
          <w:rFonts w:eastAsiaTheme="minorHAnsi"/>
        </w:rPr>
      </w:pPr>
      <w:r w:rsidRPr="003166B8">
        <w:rPr>
          <w:rStyle w:val="15"/>
          <w:rFonts w:eastAsiaTheme="minorHAnsi"/>
        </w:rPr>
        <w:t>В образовательных учреждениях, как и в 2024 году, прогнозируется значительный профицит мест в ближайшей перспективе и на расчетный срок</w:t>
      </w:r>
      <w:r w:rsidR="003C54A8" w:rsidRPr="003166B8">
        <w:rPr>
          <w:rStyle w:val="15"/>
          <w:rFonts w:eastAsiaTheme="minorHAnsi"/>
        </w:rPr>
        <w:t xml:space="preserve"> (</w:t>
      </w:r>
      <w:r w:rsidRPr="003166B8">
        <w:rPr>
          <w:rStyle w:val="15"/>
          <w:rFonts w:eastAsiaTheme="minorHAnsi"/>
        </w:rPr>
        <w:t>количество детей меньше, чем количество мест в школах</w:t>
      </w:r>
      <w:r w:rsidR="003C54A8" w:rsidRPr="003166B8">
        <w:rPr>
          <w:rStyle w:val="15"/>
          <w:rFonts w:eastAsiaTheme="minorHAnsi"/>
        </w:rPr>
        <w:t>)</w:t>
      </w:r>
      <w:r w:rsidRPr="003166B8">
        <w:rPr>
          <w:rStyle w:val="15"/>
          <w:rFonts w:eastAsiaTheme="minorHAnsi"/>
        </w:rPr>
        <w:t xml:space="preserve">. </w:t>
      </w:r>
    </w:p>
    <w:p w14:paraId="44584B5F" w14:textId="10E3855D" w:rsidR="002321CB" w:rsidRPr="003166B8" w:rsidRDefault="003C54A8" w:rsidP="00345A6E">
      <w:pPr>
        <w:tabs>
          <w:tab w:val="left" w:pos="0"/>
          <w:tab w:val="left" w:pos="567"/>
        </w:tabs>
        <w:suppressAutoHyphens/>
        <w:rPr>
          <w:rStyle w:val="15"/>
          <w:rFonts w:eastAsiaTheme="minorHAnsi"/>
        </w:rPr>
      </w:pPr>
      <w:r w:rsidRPr="003166B8">
        <w:rPr>
          <w:rStyle w:val="15"/>
          <w:rFonts w:eastAsiaTheme="minorHAnsi"/>
        </w:rPr>
        <w:t>Генеральным планом р</w:t>
      </w:r>
      <w:r w:rsidR="00345A6E" w:rsidRPr="003166B8">
        <w:rPr>
          <w:rStyle w:val="15"/>
          <w:rFonts w:eastAsiaTheme="minorHAnsi"/>
        </w:rPr>
        <w:t>екомендуется пересмотреть систему дополнительного образования детей, направленную на воспитание, обучение и развитие личности ребенка. Возможно, стоит рассмотреть возможность открытия дополнительных кружков непосредственно в школах.</w:t>
      </w:r>
    </w:p>
    <w:p w14:paraId="0B25D8F0" w14:textId="77777777" w:rsidR="00345A6E" w:rsidRPr="003166B8" w:rsidRDefault="00345A6E" w:rsidP="00991371">
      <w:pPr>
        <w:rPr>
          <w:rFonts w:ascii="Times New Roman" w:hAnsi="Times New Roman" w:cs="Times New Roman"/>
          <w:szCs w:val="24"/>
        </w:rPr>
      </w:pPr>
    </w:p>
    <w:p w14:paraId="1AFFB873" w14:textId="77777777" w:rsidR="00F02BD1" w:rsidRPr="003166B8" w:rsidRDefault="00F02BD1" w:rsidP="00991371">
      <w:pPr>
        <w:pStyle w:val="ae"/>
        <w:rPr>
          <w:rFonts w:ascii="Times New Roman" w:hAnsi="Times New Roman" w:cs="Times New Roman"/>
          <w:b/>
        </w:rPr>
      </w:pPr>
      <w:r w:rsidRPr="003166B8">
        <w:rPr>
          <w:rFonts w:ascii="Times New Roman" w:hAnsi="Times New Roman" w:cs="Times New Roman"/>
          <w:b/>
        </w:rPr>
        <w:lastRenderedPageBreak/>
        <w:t>Здравоохранение</w:t>
      </w:r>
    </w:p>
    <w:p w14:paraId="7FF7D6D6" w14:textId="77777777" w:rsidR="009A28B2" w:rsidRPr="003166B8" w:rsidRDefault="005B4E3F" w:rsidP="009A28B2">
      <w:pPr>
        <w:tabs>
          <w:tab w:val="left" w:pos="0"/>
          <w:tab w:val="left" w:pos="567"/>
        </w:tabs>
        <w:suppressAutoHyphens/>
        <w:rPr>
          <w:rFonts w:ascii="Times New Roman" w:hAnsi="Times New Roman" w:cs="Times New Roman"/>
        </w:rPr>
      </w:pPr>
      <w:r w:rsidRPr="003166B8">
        <w:rPr>
          <w:rFonts w:ascii="Times New Roman" w:hAnsi="Times New Roman" w:cs="Times New Roman"/>
        </w:rPr>
        <w:t>На территории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имеется 3 объекта здравоохранения. </w:t>
      </w:r>
    </w:p>
    <w:p w14:paraId="68C3BD78" w14:textId="2E1F4070" w:rsidR="009A28B2" w:rsidRPr="003166B8" w:rsidRDefault="009A28B2" w:rsidP="009A28B2">
      <w:pPr>
        <w:tabs>
          <w:tab w:val="left" w:pos="0"/>
          <w:tab w:val="left" w:pos="567"/>
        </w:tabs>
        <w:suppressAutoHyphens/>
        <w:rPr>
          <w:rFonts w:ascii="Times New Roman" w:eastAsia="Times New Roman" w:hAnsi="Times New Roman" w:cs="Times New Roman"/>
          <w:szCs w:val="24"/>
          <w:lang w:eastAsia="ru-RU"/>
        </w:rPr>
      </w:pPr>
      <w:r w:rsidRPr="003166B8">
        <w:rPr>
          <w:rFonts w:ascii="Times New Roman" w:hAnsi="Times New Roman" w:cs="Times New Roman"/>
        </w:rPr>
        <w:t xml:space="preserve">Из них </w:t>
      </w:r>
      <w:r w:rsidR="005B4E3F" w:rsidRPr="003166B8">
        <w:rPr>
          <w:rFonts w:ascii="Times New Roman" w:hAnsi="Times New Roman" w:cs="Times New Roman"/>
        </w:rPr>
        <w:t>2 новых</w:t>
      </w:r>
      <w:r w:rsidRPr="003166B8">
        <w:rPr>
          <w:rFonts w:ascii="Times New Roman" w:hAnsi="Times New Roman" w:cs="Times New Roman"/>
        </w:rPr>
        <w:t xml:space="preserve">, которые были запланированы </w:t>
      </w:r>
      <w:r w:rsidRPr="003166B8">
        <w:rPr>
          <w:rFonts w:ascii="Times New Roman" w:eastAsia="Times New Roman" w:hAnsi="Times New Roman" w:cs="Times New Roman"/>
          <w:szCs w:val="24"/>
          <w:lang w:eastAsia="ru-RU"/>
        </w:rPr>
        <w:t>Схемой территориального планирования Астраханской области, утвержденной постановлением Правительства Астраханской области от 24.05.2022 № 235-П.</w:t>
      </w:r>
    </w:p>
    <w:p w14:paraId="0E149CAA" w14:textId="7571E2BB" w:rsidR="005B4E3F" w:rsidRPr="003166B8" w:rsidRDefault="009A28B2" w:rsidP="005B4E3F">
      <w:pPr>
        <w:pStyle w:val="a7"/>
        <w:rPr>
          <w:rFonts w:ascii="Times New Roman" w:hAnsi="Times New Roman" w:cs="Times New Roman"/>
        </w:rPr>
      </w:pPr>
      <w:r w:rsidRPr="003166B8">
        <w:rPr>
          <w:rFonts w:ascii="Times New Roman" w:hAnsi="Times New Roman" w:cs="Times New Roman"/>
        </w:rPr>
        <w:t>Н</w:t>
      </w:r>
      <w:r w:rsidR="005B4E3F" w:rsidRPr="003166B8">
        <w:rPr>
          <w:rFonts w:ascii="Times New Roman" w:hAnsi="Times New Roman" w:cs="Times New Roman"/>
        </w:rPr>
        <w:t>а расчетный срок существующ</w:t>
      </w:r>
      <w:r w:rsidRPr="003166B8">
        <w:rPr>
          <w:rFonts w:ascii="Times New Roman" w:hAnsi="Times New Roman" w:cs="Times New Roman"/>
        </w:rPr>
        <w:t>их</w:t>
      </w:r>
      <w:r w:rsidR="005B4E3F" w:rsidRPr="003166B8">
        <w:rPr>
          <w:rFonts w:ascii="Times New Roman" w:hAnsi="Times New Roman" w:cs="Times New Roman"/>
        </w:rPr>
        <w:t xml:space="preserve"> объект</w:t>
      </w:r>
      <w:r w:rsidRPr="003166B8">
        <w:rPr>
          <w:rFonts w:ascii="Times New Roman" w:hAnsi="Times New Roman" w:cs="Times New Roman"/>
        </w:rPr>
        <w:t>ов</w:t>
      </w:r>
      <w:r w:rsidR="005B4E3F" w:rsidRPr="003166B8">
        <w:rPr>
          <w:rFonts w:ascii="Times New Roman" w:hAnsi="Times New Roman" w:cs="Times New Roman"/>
        </w:rPr>
        <w:t xml:space="preserve"> здравоохранения достаточно для обеспечения потребностей населения в медицинских услугах. </w:t>
      </w:r>
    </w:p>
    <w:p w14:paraId="5E7A21B2" w14:textId="75F4098C" w:rsidR="002A162F" w:rsidRPr="003166B8" w:rsidRDefault="009A28B2" w:rsidP="002A162F">
      <w:pPr>
        <w:rPr>
          <w:rFonts w:ascii="Times New Roman" w:hAnsi="Times New Roman" w:cs="Times New Roman"/>
          <w:szCs w:val="24"/>
        </w:rPr>
      </w:pPr>
      <w:r w:rsidRPr="003166B8">
        <w:rPr>
          <w:rFonts w:ascii="Times New Roman" w:hAnsi="Times New Roman" w:cs="Times New Roman"/>
          <w:szCs w:val="24"/>
        </w:rPr>
        <w:t>О</w:t>
      </w:r>
      <w:r w:rsidR="002A162F" w:rsidRPr="003166B8">
        <w:rPr>
          <w:rFonts w:ascii="Times New Roman" w:hAnsi="Times New Roman" w:cs="Times New Roman"/>
          <w:szCs w:val="24"/>
        </w:rPr>
        <w:t>сновные стратегические цели отрасли здравоохранения на расчетный срок реализации генерального плана включают:</w:t>
      </w:r>
    </w:p>
    <w:p w14:paraId="0E6B8F58" w14:textId="3F73132B" w:rsidR="002A162F" w:rsidRPr="003166B8" w:rsidRDefault="002A162F" w:rsidP="00D51C84">
      <w:pPr>
        <w:numPr>
          <w:ilvl w:val="0"/>
          <w:numId w:val="41"/>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Увеличение доступности медицинской помощи для населения;</w:t>
      </w:r>
    </w:p>
    <w:p w14:paraId="4F66E91A" w14:textId="408FB6F4" w:rsidR="002A162F" w:rsidRPr="003166B8" w:rsidRDefault="002A162F" w:rsidP="00D51C84">
      <w:pPr>
        <w:numPr>
          <w:ilvl w:val="0"/>
          <w:numId w:val="41"/>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Развитие первичной медико-санитарной помощи;</w:t>
      </w:r>
    </w:p>
    <w:p w14:paraId="3A0964E2" w14:textId="67BD5470" w:rsidR="002A162F" w:rsidRPr="003166B8" w:rsidRDefault="002A162F" w:rsidP="00D51C84">
      <w:pPr>
        <w:numPr>
          <w:ilvl w:val="0"/>
          <w:numId w:val="41"/>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Обеспечение медицинских учреждений необходимыми иммунобиологическими препаратами;</w:t>
      </w:r>
    </w:p>
    <w:p w14:paraId="15701529" w14:textId="77777777" w:rsidR="002A162F" w:rsidRPr="003166B8" w:rsidRDefault="002A162F" w:rsidP="00D51C84">
      <w:pPr>
        <w:numPr>
          <w:ilvl w:val="0"/>
          <w:numId w:val="41"/>
        </w:numPr>
        <w:tabs>
          <w:tab w:val="clear" w:pos="720"/>
          <w:tab w:val="num" w:pos="360"/>
        </w:tabs>
        <w:ind w:left="0" w:firstLine="360"/>
        <w:rPr>
          <w:rFonts w:ascii="Times New Roman" w:hAnsi="Times New Roman" w:cs="Times New Roman"/>
          <w:szCs w:val="24"/>
        </w:rPr>
      </w:pPr>
      <w:r w:rsidRPr="003166B8">
        <w:rPr>
          <w:rFonts w:ascii="Times New Roman" w:hAnsi="Times New Roman" w:cs="Times New Roman"/>
          <w:szCs w:val="24"/>
        </w:rPr>
        <w:t>Повышение качества медицинского обслуживания и раннее выявление заболеваний.</w:t>
      </w:r>
    </w:p>
    <w:p w14:paraId="07E87E52" w14:textId="77777777" w:rsidR="002A162F" w:rsidRPr="003166B8" w:rsidRDefault="002A162F" w:rsidP="002A162F">
      <w:pPr>
        <w:rPr>
          <w:rFonts w:ascii="Times New Roman" w:hAnsi="Times New Roman" w:cs="Times New Roman"/>
          <w:szCs w:val="24"/>
        </w:rPr>
      </w:pPr>
      <w:r w:rsidRPr="003166B8">
        <w:rPr>
          <w:rFonts w:ascii="Times New Roman" w:hAnsi="Times New Roman" w:cs="Times New Roman"/>
          <w:szCs w:val="24"/>
        </w:rPr>
        <w:t>Для осуществления социальной поддержки семей, детей, пожилых граждан, инвалидов и лиц, оказавшихся в трудной жизненной ситуации, будут предприняты следующие меры:</w:t>
      </w:r>
    </w:p>
    <w:p w14:paraId="7D42BAA5" w14:textId="273A18C1" w:rsidR="002A162F" w:rsidRPr="003166B8" w:rsidRDefault="002A162F" w:rsidP="00D51C84">
      <w:pPr>
        <w:numPr>
          <w:ilvl w:val="0"/>
          <w:numId w:val="42"/>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Закрепление социальных работников за одинокими престарелыми;</w:t>
      </w:r>
    </w:p>
    <w:p w14:paraId="03FF4840" w14:textId="40C37B6C" w:rsidR="002A162F" w:rsidRPr="003166B8" w:rsidRDefault="002A162F" w:rsidP="00D51C84">
      <w:pPr>
        <w:numPr>
          <w:ilvl w:val="0"/>
          <w:numId w:val="42"/>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Оказание помощи в оформлении документов на социальные выплаты и субсидии;</w:t>
      </w:r>
    </w:p>
    <w:p w14:paraId="73837FE9" w14:textId="77777777" w:rsidR="002A162F" w:rsidRPr="003166B8" w:rsidRDefault="002A162F" w:rsidP="00D51C84">
      <w:pPr>
        <w:numPr>
          <w:ilvl w:val="0"/>
          <w:numId w:val="42"/>
        </w:numPr>
        <w:tabs>
          <w:tab w:val="clear" w:pos="720"/>
          <w:tab w:val="num" w:pos="360"/>
        </w:tabs>
        <w:ind w:left="0" w:firstLine="426"/>
        <w:rPr>
          <w:rFonts w:ascii="Times New Roman" w:hAnsi="Times New Roman" w:cs="Times New Roman"/>
          <w:szCs w:val="24"/>
        </w:rPr>
      </w:pPr>
      <w:r w:rsidRPr="003166B8">
        <w:rPr>
          <w:rFonts w:ascii="Times New Roman" w:hAnsi="Times New Roman" w:cs="Times New Roman"/>
          <w:szCs w:val="24"/>
        </w:rPr>
        <w:t>Оформление граждан, нуждающихся в поддержке, в социальные учреждения.</w:t>
      </w:r>
    </w:p>
    <w:p w14:paraId="16CF047C" w14:textId="77777777" w:rsidR="002A162F" w:rsidRPr="003166B8" w:rsidRDefault="002A162F" w:rsidP="002A162F">
      <w:pPr>
        <w:rPr>
          <w:rFonts w:ascii="Times New Roman" w:hAnsi="Times New Roman" w:cs="Times New Roman"/>
          <w:szCs w:val="24"/>
        </w:rPr>
      </w:pPr>
      <w:r w:rsidRPr="003166B8">
        <w:rPr>
          <w:rFonts w:ascii="Times New Roman" w:hAnsi="Times New Roman" w:cs="Times New Roman"/>
          <w:szCs w:val="24"/>
        </w:rPr>
        <w:t>Особое внимание будет уделено организации отдыха, оздоровления и занятости для детей, находящихся в трудной жизненной ситуации.</w:t>
      </w:r>
    </w:p>
    <w:p w14:paraId="7D28DFC9" w14:textId="77777777" w:rsidR="002A162F" w:rsidRPr="003166B8" w:rsidRDefault="002A162F" w:rsidP="00991371">
      <w:pPr>
        <w:rPr>
          <w:rFonts w:ascii="Times New Roman" w:hAnsi="Times New Roman" w:cs="Times New Roman"/>
        </w:rPr>
      </w:pPr>
    </w:p>
    <w:p w14:paraId="2C0CFA6A" w14:textId="77777777" w:rsidR="00F02BD1" w:rsidRPr="003166B8" w:rsidRDefault="00F02BD1" w:rsidP="00991371">
      <w:pPr>
        <w:pStyle w:val="ae"/>
        <w:rPr>
          <w:rFonts w:ascii="Times New Roman" w:hAnsi="Times New Roman" w:cs="Times New Roman"/>
          <w:b/>
        </w:rPr>
      </w:pPr>
      <w:r w:rsidRPr="003166B8">
        <w:rPr>
          <w:rFonts w:ascii="Times New Roman" w:hAnsi="Times New Roman" w:cs="Times New Roman"/>
          <w:b/>
        </w:rPr>
        <w:t>Культура</w:t>
      </w:r>
    </w:p>
    <w:p w14:paraId="480E051D" w14:textId="77777777" w:rsidR="00967633" w:rsidRPr="003166B8" w:rsidRDefault="00967633" w:rsidP="00967633">
      <w:pPr>
        <w:shd w:val="clear" w:color="auto" w:fill="FFFFFF"/>
        <w:rPr>
          <w:rFonts w:ascii="Times New Roman" w:hAnsi="Times New Roman" w:cs="Times New Roman"/>
          <w:szCs w:val="24"/>
        </w:rPr>
      </w:pPr>
      <w:r w:rsidRPr="003166B8">
        <w:rPr>
          <w:rFonts w:ascii="Times New Roman" w:hAnsi="Times New Roman" w:cs="Times New Roman"/>
          <w:szCs w:val="24"/>
        </w:rPr>
        <w:t>В современном обществе особенно актуальны проблемы социальной разобщённости, отсутствия инициативы и чётко сформированных ценностей. В связи с этим важно активно привлекать население к художественному образованию, культурно-досуговой и просветительской деятельности. Это способствует развитию творческого потенциала, организации досуга и продвижению общечеловеческих культурных ценностей.</w:t>
      </w:r>
    </w:p>
    <w:p w14:paraId="5CE70A7E" w14:textId="77777777" w:rsidR="00967633" w:rsidRPr="003166B8" w:rsidRDefault="00967633" w:rsidP="00967633">
      <w:pPr>
        <w:shd w:val="clear" w:color="auto" w:fill="FFFFFF"/>
        <w:rPr>
          <w:rFonts w:ascii="Times New Roman" w:hAnsi="Times New Roman" w:cs="Times New Roman"/>
          <w:szCs w:val="24"/>
        </w:rPr>
      </w:pPr>
      <w:r w:rsidRPr="003166B8">
        <w:rPr>
          <w:rFonts w:ascii="Times New Roman" w:hAnsi="Times New Roman" w:cs="Times New Roman"/>
          <w:szCs w:val="24"/>
        </w:rPr>
        <w:t>Основные задачи включают:</w:t>
      </w:r>
    </w:p>
    <w:p w14:paraId="268A5F43" w14:textId="77777777" w:rsidR="00967633" w:rsidRPr="003166B8" w:rsidRDefault="00967633" w:rsidP="00D51C84">
      <w:pPr>
        <w:numPr>
          <w:ilvl w:val="0"/>
          <w:numId w:val="43"/>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Мониторинг состояния и использования исторических и культурных памятников, их постановку на кадастровый учёт.</w:t>
      </w:r>
    </w:p>
    <w:p w14:paraId="25755EDD" w14:textId="77777777" w:rsidR="00967633" w:rsidRPr="003166B8" w:rsidRDefault="00967633" w:rsidP="00D51C84">
      <w:pPr>
        <w:numPr>
          <w:ilvl w:val="0"/>
          <w:numId w:val="43"/>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Обеспечение сохранности библиотечных фондов и их регулярное пополнение.</w:t>
      </w:r>
    </w:p>
    <w:p w14:paraId="22C50FBD" w14:textId="77777777" w:rsidR="00967633" w:rsidRPr="003166B8" w:rsidRDefault="00967633" w:rsidP="00D51C84">
      <w:pPr>
        <w:numPr>
          <w:ilvl w:val="0"/>
          <w:numId w:val="43"/>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Улучшение условий для развития культурно-досуговых учреждений.</w:t>
      </w:r>
    </w:p>
    <w:p w14:paraId="7CF99C20" w14:textId="77777777" w:rsidR="00967633" w:rsidRPr="003166B8" w:rsidRDefault="00967633" w:rsidP="00D51C84">
      <w:pPr>
        <w:numPr>
          <w:ilvl w:val="0"/>
          <w:numId w:val="43"/>
        </w:numPr>
        <w:shd w:val="clear" w:color="auto" w:fill="FFFFFF"/>
        <w:ind w:left="0" w:firstLine="284"/>
        <w:rPr>
          <w:rFonts w:ascii="Times New Roman" w:hAnsi="Times New Roman" w:cs="Times New Roman"/>
          <w:szCs w:val="24"/>
        </w:rPr>
      </w:pPr>
      <w:r w:rsidRPr="003166B8">
        <w:rPr>
          <w:rFonts w:ascii="Times New Roman" w:hAnsi="Times New Roman" w:cs="Times New Roman"/>
          <w:szCs w:val="24"/>
        </w:rPr>
        <w:t>Укрепление материально-технической базы учреждений культуры.</w:t>
      </w:r>
    </w:p>
    <w:p w14:paraId="504DFF46" w14:textId="6D8BB294" w:rsidR="00967633" w:rsidRPr="003166B8" w:rsidRDefault="00967633" w:rsidP="00967633">
      <w:pPr>
        <w:pStyle w:val="a7"/>
        <w:rPr>
          <w:rFonts w:ascii="Times New Roman" w:hAnsi="Times New Roman" w:cs="Times New Roman"/>
        </w:rPr>
      </w:pPr>
      <w:r w:rsidRPr="003166B8">
        <w:rPr>
          <w:rFonts w:ascii="Times New Roman" w:hAnsi="Times New Roman" w:cs="Times New Roman"/>
        </w:rPr>
        <w:t>Согласно Своду Правил 42.13330.2016 применительно к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установлены следующие нормативные показатели:</w:t>
      </w:r>
    </w:p>
    <w:p w14:paraId="5B46F745" w14:textId="77777777" w:rsidR="00967633" w:rsidRPr="003166B8" w:rsidRDefault="00967633" w:rsidP="00D51C84">
      <w:pPr>
        <w:pStyle w:val="-"/>
        <w:numPr>
          <w:ilvl w:val="0"/>
          <w:numId w:val="44"/>
        </w:numPr>
        <w:ind w:left="0" w:firstLine="284"/>
        <w:rPr>
          <w:rFonts w:ascii="Times New Roman" w:hAnsi="Times New Roman" w:cs="Times New Roman"/>
        </w:rPr>
      </w:pPr>
      <w:r w:rsidRPr="003166B8">
        <w:rPr>
          <w:rFonts w:ascii="Times New Roman" w:hAnsi="Times New Roman" w:cs="Times New Roman"/>
        </w:rPr>
        <w:t>Норматив вместимости ДК – 300 – 230 мест;</w:t>
      </w:r>
    </w:p>
    <w:p w14:paraId="4C88FFE9" w14:textId="77777777" w:rsidR="00967633" w:rsidRPr="003166B8" w:rsidRDefault="00967633" w:rsidP="00D51C84">
      <w:pPr>
        <w:pStyle w:val="-"/>
        <w:numPr>
          <w:ilvl w:val="0"/>
          <w:numId w:val="44"/>
        </w:numPr>
        <w:ind w:left="0" w:firstLine="284"/>
        <w:rPr>
          <w:rFonts w:ascii="Times New Roman" w:hAnsi="Times New Roman" w:cs="Times New Roman"/>
        </w:rPr>
      </w:pPr>
      <w:r w:rsidRPr="003166B8">
        <w:rPr>
          <w:rFonts w:ascii="Times New Roman" w:hAnsi="Times New Roman" w:cs="Times New Roman"/>
        </w:rPr>
        <w:t>Норматив единиц хранения библиотечного фонда – 6-7,5 тыс. единиц;</w:t>
      </w:r>
    </w:p>
    <w:p w14:paraId="3ECE726C" w14:textId="77777777" w:rsidR="00967633" w:rsidRPr="003166B8" w:rsidRDefault="00967633" w:rsidP="00D51C84">
      <w:pPr>
        <w:pStyle w:val="-"/>
        <w:numPr>
          <w:ilvl w:val="0"/>
          <w:numId w:val="44"/>
        </w:numPr>
        <w:ind w:left="0" w:firstLine="284"/>
        <w:rPr>
          <w:rFonts w:ascii="Times New Roman" w:hAnsi="Times New Roman" w:cs="Times New Roman"/>
        </w:rPr>
      </w:pPr>
      <w:r w:rsidRPr="003166B8">
        <w:rPr>
          <w:rFonts w:ascii="Times New Roman" w:hAnsi="Times New Roman" w:cs="Times New Roman"/>
        </w:rPr>
        <w:t>Норматив читательских мест – 5-6 мест.</w:t>
      </w:r>
    </w:p>
    <w:p w14:paraId="0C664E83" w14:textId="44F84A48" w:rsidR="00967633" w:rsidRPr="003166B8" w:rsidRDefault="00967633" w:rsidP="00967633">
      <w:pPr>
        <w:pStyle w:val="-"/>
        <w:rPr>
          <w:rFonts w:ascii="Times New Roman" w:hAnsi="Times New Roman" w:cs="Times New Roman"/>
        </w:rPr>
      </w:pPr>
      <w:r w:rsidRPr="003166B8">
        <w:rPr>
          <w:rFonts w:ascii="Times New Roman" w:hAnsi="Times New Roman" w:cs="Times New Roman"/>
        </w:rPr>
        <w:lastRenderedPageBreak/>
        <w:t xml:space="preserve">Исходя из нормативов можно сделать вывод, что в настоящее время количество мест в учреждения культурно-досугового типа недостаточное. СТП Камызякского района планируется к расчетному сроку </w:t>
      </w:r>
      <w:r w:rsidR="00E35CD0" w:rsidRPr="003166B8">
        <w:rPr>
          <w:rFonts w:ascii="Times New Roman" w:hAnsi="Times New Roman" w:cs="Times New Roman"/>
        </w:rPr>
        <w:t>строительств</w:t>
      </w:r>
      <w:r w:rsidR="000A52A6" w:rsidRPr="003166B8">
        <w:rPr>
          <w:rFonts w:ascii="Times New Roman" w:hAnsi="Times New Roman" w:cs="Times New Roman"/>
        </w:rPr>
        <w:t>о</w:t>
      </w:r>
      <w:r w:rsidRPr="003166B8">
        <w:rPr>
          <w:rFonts w:ascii="Times New Roman" w:hAnsi="Times New Roman" w:cs="Times New Roman"/>
        </w:rPr>
        <w:t xml:space="preserve"> Дома культуры</w:t>
      </w:r>
      <w:r w:rsidR="00E35CD0" w:rsidRPr="003166B8">
        <w:rPr>
          <w:rFonts w:ascii="Times New Roman" w:hAnsi="Times New Roman" w:cs="Times New Roman"/>
        </w:rPr>
        <w:t xml:space="preserve"> в с. Каралат</w:t>
      </w:r>
      <w:r w:rsidR="000A52A6" w:rsidRPr="003166B8">
        <w:rPr>
          <w:rFonts w:ascii="Times New Roman" w:hAnsi="Times New Roman" w:cs="Times New Roman"/>
        </w:rPr>
        <w:t xml:space="preserve"> (мероприятие отображено в Положении о территориальном планировании настоящего Генерального плана).</w:t>
      </w:r>
    </w:p>
    <w:p w14:paraId="2246F747"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При дальнейшем развитии муниципального образования необходимо пересмотреть комплексное развитие системы культурно-досугового типа, поддерживая многоуровневые потребности населения. Показатели норматива на расчетный срок изменяться не планируют.</w:t>
      </w:r>
    </w:p>
    <w:p w14:paraId="17891678"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Деятельность администрации муниципального образования будет направлена на поддержку и развитие культурных традиций, эстетическое воспитание и обеспечение разнообразных форм досуга жителей.</w:t>
      </w:r>
    </w:p>
    <w:p w14:paraId="012FAB80"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развития культуры планируется:</w:t>
      </w:r>
    </w:p>
    <w:p w14:paraId="1CD2FFEE" w14:textId="6EF76DE6" w:rsidR="00E35CD0" w:rsidRPr="003166B8" w:rsidRDefault="00E35CD0" w:rsidP="00D51C84">
      <w:pPr>
        <w:numPr>
          <w:ilvl w:val="0"/>
          <w:numId w:val="45"/>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Создание условий для доступа к культурным ценностям и библиотекам;</w:t>
      </w:r>
    </w:p>
    <w:p w14:paraId="65B10A4D" w14:textId="2476C3BF" w:rsidR="00E35CD0" w:rsidRPr="003166B8" w:rsidRDefault="00E35CD0" w:rsidP="00D51C84">
      <w:pPr>
        <w:numPr>
          <w:ilvl w:val="0"/>
          <w:numId w:val="45"/>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Сохранение и обновление библиотечных фондов;</w:t>
      </w:r>
    </w:p>
    <w:p w14:paraId="53E52432" w14:textId="67EBF0F2" w:rsidR="00E35CD0" w:rsidRPr="003166B8" w:rsidRDefault="00E35CD0" w:rsidP="00D51C84">
      <w:pPr>
        <w:numPr>
          <w:ilvl w:val="0"/>
          <w:numId w:val="45"/>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Проведение массовых культурных мероприятий;</w:t>
      </w:r>
    </w:p>
    <w:p w14:paraId="18AA69D5" w14:textId="77777777" w:rsidR="00E35CD0" w:rsidRPr="003166B8" w:rsidRDefault="00E35CD0" w:rsidP="00D51C84">
      <w:pPr>
        <w:numPr>
          <w:ilvl w:val="0"/>
          <w:numId w:val="45"/>
        </w:numPr>
        <w:tabs>
          <w:tab w:val="clear" w:pos="720"/>
          <w:tab w:val="num" w:pos="360"/>
        </w:tabs>
        <w:ind w:left="0" w:firstLine="360"/>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Развитие дополнительного образования детей и участие в творческих конкурсах.</w:t>
      </w:r>
    </w:p>
    <w:p w14:paraId="5CAAD7C9" w14:textId="77777777" w:rsidR="00E35CD0" w:rsidRPr="003166B8" w:rsidRDefault="00E35CD0" w:rsidP="00E35CD0">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 целью возрождения традиций и совершенствования культурно-досуговой деятельности будут организованы мероприятия для всех слоев населения, участие в районных фестивалях и конкурсах, обновление библиотечного фонда и укрепление материально-технической базы учреждений культуры.</w:t>
      </w:r>
    </w:p>
    <w:p w14:paraId="08EF9206" w14:textId="77777777" w:rsidR="00F02BD1" w:rsidRPr="003166B8" w:rsidRDefault="00F02BD1" w:rsidP="00991371">
      <w:pPr>
        <w:rPr>
          <w:rFonts w:ascii="Times New Roman" w:hAnsi="Times New Roman" w:cs="Times New Roman"/>
        </w:rPr>
      </w:pPr>
    </w:p>
    <w:p w14:paraId="69C197AA" w14:textId="77777777" w:rsidR="00F02BD1" w:rsidRPr="003166B8" w:rsidRDefault="00F02BD1" w:rsidP="00991371">
      <w:pPr>
        <w:rPr>
          <w:rFonts w:ascii="Times New Roman" w:hAnsi="Times New Roman" w:cs="Times New Roman"/>
          <w:b/>
        </w:rPr>
      </w:pPr>
      <w:r w:rsidRPr="003166B8">
        <w:rPr>
          <w:rFonts w:ascii="Times New Roman" w:hAnsi="Times New Roman" w:cs="Times New Roman"/>
          <w:b/>
        </w:rPr>
        <w:t>Физическая культура и спорт</w:t>
      </w:r>
    </w:p>
    <w:p w14:paraId="53E4042B" w14:textId="28A4CCD9" w:rsidR="00E35CD0" w:rsidRPr="003166B8" w:rsidRDefault="00E35CD0" w:rsidP="00E35CD0">
      <w:pPr>
        <w:pStyle w:val="af9"/>
        <w:spacing w:before="0" w:beforeAutospacing="0" w:after="0" w:afterAutospacing="0" w:line="276" w:lineRule="auto"/>
        <w:ind w:firstLine="709"/>
        <w:jc w:val="both"/>
      </w:pPr>
      <w:r w:rsidRPr="003166B8">
        <w:t>Физическая культура является важным аспектом жизнедеятельности человека и занимает значимое место в его учебной и трудовой деятельности. Регулярные физические упражнения способствуют повышению работоспособности членов общества, в связи с чем необходимо планомерное формирование знаний и навыков в области физической культуры в образовательных учреждениях различных уровней.</w:t>
      </w:r>
    </w:p>
    <w:p w14:paraId="55535CA0" w14:textId="77777777" w:rsidR="00E35CD0" w:rsidRPr="003166B8" w:rsidRDefault="00E35CD0" w:rsidP="00E35CD0">
      <w:pPr>
        <w:pStyle w:val="af9"/>
        <w:spacing w:before="0" w:beforeAutospacing="0" w:after="0" w:afterAutospacing="0" w:line="276" w:lineRule="auto"/>
        <w:ind w:firstLine="709"/>
        <w:jc w:val="both"/>
      </w:pPr>
    </w:p>
    <w:p w14:paraId="3D79FF55" w14:textId="43639F6B" w:rsidR="00E35CD0" w:rsidRPr="003166B8" w:rsidRDefault="00E35CD0" w:rsidP="00E35CD0">
      <w:pPr>
        <w:pStyle w:val="aff1"/>
        <w:spacing w:line="240" w:lineRule="auto"/>
        <w:ind w:firstLine="0"/>
        <w:rPr>
          <w:rFonts w:ascii="Times New Roman" w:eastAsia="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31</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Нормативы минимальной обеспеченности населения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объектами физической культуры и спорта и максимально допустимый уровень их территориальной доступности для населения</w:t>
      </w:r>
      <w:r w:rsidRPr="003166B8">
        <w:rPr>
          <w:rFonts w:ascii="Times New Roman" w:hAnsi="Times New Roman" w:cs="Times New Roman"/>
          <w:vertAlign w:val="superscript"/>
        </w:rPr>
        <w:footnoteReference w:id="41"/>
      </w:r>
    </w:p>
    <w:tbl>
      <w:tblPr>
        <w:tblStyle w:val="TableGridReport1"/>
        <w:tblW w:w="4958" w:type="pct"/>
        <w:jc w:val="center"/>
        <w:tblLook w:val="04A0" w:firstRow="1" w:lastRow="0" w:firstColumn="1" w:lastColumn="0" w:noHBand="0" w:noVBand="1"/>
      </w:tblPr>
      <w:tblGrid>
        <w:gridCol w:w="371"/>
        <w:gridCol w:w="1846"/>
        <w:gridCol w:w="1565"/>
        <w:gridCol w:w="2011"/>
        <w:gridCol w:w="1814"/>
        <w:gridCol w:w="1804"/>
      </w:tblGrid>
      <w:tr w:rsidR="003166B8" w:rsidRPr="003166B8" w14:paraId="5C4AE21A" w14:textId="77777777" w:rsidTr="009A0E36">
        <w:trPr>
          <w:jc w:val="center"/>
        </w:trPr>
        <w:tc>
          <w:tcPr>
            <w:tcW w:w="185" w:type="pct"/>
            <w:shd w:val="clear" w:color="auto" w:fill="auto"/>
            <w:tcMar>
              <w:top w:w="0" w:type="dxa"/>
              <w:left w:w="28" w:type="dxa"/>
              <w:bottom w:w="0" w:type="dxa"/>
              <w:right w:w="28" w:type="dxa"/>
            </w:tcMar>
            <w:vAlign w:val="center"/>
            <w:hideMark/>
          </w:tcPr>
          <w:p w14:paraId="0C45354D"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 п/п</w:t>
            </w:r>
          </w:p>
        </w:tc>
        <w:tc>
          <w:tcPr>
            <w:tcW w:w="986" w:type="pct"/>
            <w:shd w:val="clear" w:color="auto" w:fill="auto"/>
            <w:tcMar>
              <w:top w:w="0" w:type="dxa"/>
              <w:left w:w="28" w:type="dxa"/>
              <w:bottom w:w="0" w:type="dxa"/>
              <w:right w:w="28" w:type="dxa"/>
            </w:tcMar>
            <w:vAlign w:val="center"/>
            <w:hideMark/>
          </w:tcPr>
          <w:p w14:paraId="561A8125"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Наименование объекта</w:t>
            </w:r>
          </w:p>
        </w:tc>
        <w:tc>
          <w:tcPr>
            <w:tcW w:w="837" w:type="pct"/>
            <w:shd w:val="clear" w:color="auto" w:fill="auto"/>
            <w:tcMar>
              <w:top w:w="0" w:type="dxa"/>
              <w:left w:w="28" w:type="dxa"/>
              <w:bottom w:w="0" w:type="dxa"/>
              <w:right w:w="28" w:type="dxa"/>
            </w:tcMar>
            <w:vAlign w:val="center"/>
            <w:hideMark/>
          </w:tcPr>
          <w:p w14:paraId="51D94ECB"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Ед. изм.</w:t>
            </w:r>
          </w:p>
        </w:tc>
        <w:tc>
          <w:tcPr>
            <w:tcW w:w="1074" w:type="pct"/>
            <w:shd w:val="clear" w:color="auto" w:fill="auto"/>
            <w:tcMar>
              <w:top w:w="0" w:type="dxa"/>
              <w:left w:w="28" w:type="dxa"/>
              <w:bottom w:w="0" w:type="dxa"/>
              <w:right w:w="28" w:type="dxa"/>
            </w:tcMar>
            <w:vAlign w:val="center"/>
            <w:hideMark/>
          </w:tcPr>
          <w:p w14:paraId="18B0A03C"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Минимальный уровень обеспеченности на расчетный срок (2043 г.)</w:t>
            </w:r>
          </w:p>
        </w:tc>
        <w:tc>
          <w:tcPr>
            <w:tcW w:w="954" w:type="pct"/>
            <w:shd w:val="clear" w:color="auto" w:fill="auto"/>
            <w:tcMar>
              <w:top w:w="0" w:type="dxa"/>
              <w:left w:w="28" w:type="dxa"/>
              <w:bottom w:w="0" w:type="dxa"/>
              <w:right w:w="28" w:type="dxa"/>
            </w:tcMar>
            <w:vAlign w:val="center"/>
            <w:hideMark/>
          </w:tcPr>
          <w:p w14:paraId="4AFFD325"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Максимальный уровень территориальной доступности</w:t>
            </w:r>
          </w:p>
        </w:tc>
        <w:tc>
          <w:tcPr>
            <w:tcW w:w="964" w:type="pct"/>
            <w:vAlign w:val="center"/>
          </w:tcPr>
          <w:p w14:paraId="535418DE" w14:textId="77777777" w:rsidR="00E35CD0" w:rsidRPr="003166B8" w:rsidRDefault="00E35CD0" w:rsidP="009A0E36">
            <w:pPr>
              <w:tabs>
                <w:tab w:val="left" w:pos="993"/>
              </w:tabs>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Фактическая обеспеченность</w:t>
            </w:r>
          </w:p>
        </w:tc>
      </w:tr>
      <w:tr w:rsidR="003166B8" w:rsidRPr="003166B8" w14:paraId="3A420BBE" w14:textId="77777777" w:rsidTr="009A0E36">
        <w:trPr>
          <w:jc w:val="center"/>
        </w:trPr>
        <w:tc>
          <w:tcPr>
            <w:tcW w:w="185" w:type="pct"/>
            <w:shd w:val="clear" w:color="auto" w:fill="auto"/>
            <w:tcMar>
              <w:top w:w="0" w:type="dxa"/>
              <w:left w:w="28" w:type="dxa"/>
              <w:bottom w:w="0" w:type="dxa"/>
              <w:right w:w="28" w:type="dxa"/>
            </w:tcMar>
            <w:vAlign w:val="center"/>
          </w:tcPr>
          <w:p w14:paraId="3FD0D709"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w:t>
            </w:r>
          </w:p>
        </w:tc>
        <w:tc>
          <w:tcPr>
            <w:tcW w:w="986" w:type="pct"/>
            <w:shd w:val="clear" w:color="auto" w:fill="auto"/>
            <w:tcMar>
              <w:top w:w="0" w:type="dxa"/>
              <w:left w:w="28" w:type="dxa"/>
              <w:bottom w:w="0" w:type="dxa"/>
              <w:right w:w="28" w:type="dxa"/>
            </w:tcMar>
            <w:vAlign w:val="center"/>
          </w:tcPr>
          <w:p w14:paraId="49D65B12"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Бассейн</w:t>
            </w:r>
          </w:p>
        </w:tc>
        <w:tc>
          <w:tcPr>
            <w:tcW w:w="837" w:type="pct"/>
            <w:shd w:val="clear" w:color="auto" w:fill="auto"/>
            <w:tcMar>
              <w:top w:w="0" w:type="dxa"/>
              <w:left w:w="28" w:type="dxa"/>
              <w:bottom w:w="0" w:type="dxa"/>
              <w:right w:w="28" w:type="dxa"/>
            </w:tcMar>
            <w:vAlign w:val="center"/>
          </w:tcPr>
          <w:p w14:paraId="3F70A37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25 м</w:t>
            </w:r>
            <w:r w:rsidRPr="003166B8">
              <w:rPr>
                <w:rFonts w:ascii="Times New Roman" w:hAnsi="Times New Roman" w:cs="Times New Roman"/>
                <w:sz w:val="22"/>
                <w:vertAlign w:val="superscript"/>
              </w:rPr>
              <w:t>2</w:t>
            </w:r>
            <w:r w:rsidRPr="003166B8">
              <w:rPr>
                <w:rFonts w:ascii="Times New Roman" w:hAnsi="Times New Roman" w:cs="Times New Roman"/>
                <w:sz w:val="22"/>
              </w:rPr>
              <w:t xml:space="preserve"> на 1 000 человек</w:t>
            </w:r>
          </w:p>
        </w:tc>
        <w:tc>
          <w:tcPr>
            <w:tcW w:w="1074" w:type="pct"/>
            <w:shd w:val="clear" w:color="auto" w:fill="auto"/>
            <w:tcMar>
              <w:top w:w="0" w:type="dxa"/>
              <w:left w:w="28" w:type="dxa"/>
              <w:bottom w:w="0" w:type="dxa"/>
              <w:right w:w="28" w:type="dxa"/>
            </w:tcMar>
            <w:vAlign w:val="center"/>
          </w:tcPr>
          <w:p w14:paraId="5F3C1BF1"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на 35,6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2008D53A"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Транспортная доступность, 30 мин</w:t>
            </w:r>
          </w:p>
        </w:tc>
        <w:tc>
          <w:tcPr>
            <w:tcW w:w="964" w:type="pct"/>
            <w:vAlign w:val="center"/>
          </w:tcPr>
          <w:p w14:paraId="0DE8E266"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0 единиц</w:t>
            </w:r>
          </w:p>
        </w:tc>
      </w:tr>
      <w:tr w:rsidR="003166B8" w:rsidRPr="003166B8" w14:paraId="597EB9B5" w14:textId="77777777" w:rsidTr="009A0E36">
        <w:trPr>
          <w:jc w:val="center"/>
        </w:trPr>
        <w:tc>
          <w:tcPr>
            <w:tcW w:w="185" w:type="pct"/>
            <w:shd w:val="clear" w:color="auto" w:fill="auto"/>
            <w:tcMar>
              <w:top w:w="0" w:type="dxa"/>
              <w:left w:w="28" w:type="dxa"/>
              <w:bottom w:w="0" w:type="dxa"/>
              <w:right w:w="28" w:type="dxa"/>
            </w:tcMar>
            <w:vAlign w:val="center"/>
          </w:tcPr>
          <w:p w14:paraId="12C943B4"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2.</w:t>
            </w:r>
          </w:p>
        </w:tc>
        <w:tc>
          <w:tcPr>
            <w:tcW w:w="986" w:type="pct"/>
            <w:shd w:val="clear" w:color="auto" w:fill="auto"/>
            <w:tcMar>
              <w:top w:w="0" w:type="dxa"/>
              <w:left w:w="28" w:type="dxa"/>
              <w:bottom w:w="0" w:type="dxa"/>
              <w:right w:w="28" w:type="dxa"/>
            </w:tcMar>
            <w:vAlign w:val="center"/>
          </w:tcPr>
          <w:p w14:paraId="4E371566"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Спортивное плоскостное сооружение*</w:t>
            </w:r>
          </w:p>
        </w:tc>
        <w:tc>
          <w:tcPr>
            <w:tcW w:w="837" w:type="pct"/>
            <w:shd w:val="clear" w:color="auto" w:fill="auto"/>
            <w:tcMar>
              <w:top w:w="0" w:type="dxa"/>
              <w:left w:w="28" w:type="dxa"/>
              <w:bottom w:w="0" w:type="dxa"/>
              <w:right w:w="28" w:type="dxa"/>
            </w:tcMar>
            <w:vAlign w:val="center"/>
          </w:tcPr>
          <w:p w14:paraId="323CCF0F"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19494 м</w:t>
            </w:r>
            <w:r w:rsidRPr="003166B8">
              <w:rPr>
                <w:rFonts w:ascii="Times New Roman" w:hAnsi="Times New Roman" w:cs="Times New Roman"/>
                <w:sz w:val="22"/>
                <w:vertAlign w:val="superscript"/>
              </w:rPr>
              <w:t>2</w:t>
            </w:r>
            <w:r w:rsidRPr="003166B8">
              <w:rPr>
                <w:rFonts w:ascii="Times New Roman" w:hAnsi="Times New Roman" w:cs="Times New Roman"/>
                <w:sz w:val="22"/>
              </w:rPr>
              <w:t xml:space="preserve"> на 10 000 чел.</w:t>
            </w:r>
          </w:p>
        </w:tc>
        <w:tc>
          <w:tcPr>
            <w:tcW w:w="1074" w:type="pct"/>
            <w:shd w:val="clear" w:color="auto" w:fill="auto"/>
            <w:tcMar>
              <w:top w:w="0" w:type="dxa"/>
              <w:left w:w="28" w:type="dxa"/>
              <w:bottom w:w="0" w:type="dxa"/>
              <w:right w:w="28" w:type="dxa"/>
            </w:tcMar>
            <w:vAlign w:val="center"/>
          </w:tcPr>
          <w:p w14:paraId="61E0469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2773,9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74010E61"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Транспортная доступность, 30 мин</w:t>
            </w:r>
          </w:p>
        </w:tc>
        <w:tc>
          <w:tcPr>
            <w:tcW w:w="964" w:type="pct"/>
            <w:vAlign w:val="center"/>
          </w:tcPr>
          <w:p w14:paraId="6791A548" w14:textId="251A709B" w:rsidR="00E35CD0" w:rsidRPr="003166B8" w:rsidRDefault="002C090E"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8</w:t>
            </w:r>
            <w:r w:rsidR="00E35CD0" w:rsidRPr="003166B8">
              <w:rPr>
                <w:rFonts w:ascii="Times New Roman" w:hAnsi="Times New Roman" w:cs="Times New Roman"/>
                <w:sz w:val="22"/>
              </w:rPr>
              <w:t xml:space="preserve"> единиц</w:t>
            </w:r>
          </w:p>
        </w:tc>
      </w:tr>
      <w:tr w:rsidR="003166B8" w:rsidRPr="003166B8" w14:paraId="4A6EEB03" w14:textId="77777777" w:rsidTr="009A0E36">
        <w:trPr>
          <w:trHeight w:val="180"/>
          <w:jc w:val="center"/>
        </w:trPr>
        <w:tc>
          <w:tcPr>
            <w:tcW w:w="185" w:type="pct"/>
            <w:shd w:val="clear" w:color="auto" w:fill="auto"/>
            <w:tcMar>
              <w:top w:w="0" w:type="dxa"/>
              <w:left w:w="28" w:type="dxa"/>
              <w:bottom w:w="0" w:type="dxa"/>
              <w:right w:w="28" w:type="dxa"/>
            </w:tcMar>
            <w:vAlign w:val="center"/>
          </w:tcPr>
          <w:p w14:paraId="6DA74CF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3.</w:t>
            </w:r>
          </w:p>
        </w:tc>
        <w:tc>
          <w:tcPr>
            <w:tcW w:w="986" w:type="pct"/>
            <w:shd w:val="clear" w:color="auto" w:fill="auto"/>
            <w:tcMar>
              <w:top w:w="0" w:type="dxa"/>
              <w:left w:w="28" w:type="dxa"/>
              <w:bottom w:w="0" w:type="dxa"/>
              <w:right w:w="28" w:type="dxa"/>
            </w:tcMar>
            <w:vAlign w:val="center"/>
          </w:tcPr>
          <w:p w14:paraId="463F7A83"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Спортивный зал</w:t>
            </w:r>
          </w:p>
        </w:tc>
        <w:tc>
          <w:tcPr>
            <w:tcW w:w="837" w:type="pct"/>
            <w:shd w:val="clear" w:color="auto" w:fill="auto"/>
            <w:tcMar>
              <w:top w:w="0" w:type="dxa"/>
              <w:left w:w="28" w:type="dxa"/>
              <w:bottom w:w="0" w:type="dxa"/>
              <w:right w:w="28" w:type="dxa"/>
            </w:tcMar>
            <w:vAlign w:val="center"/>
          </w:tcPr>
          <w:p w14:paraId="0C4BE004"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единица; 350 м</w:t>
            </w:r>
            <w:r w:rsidRPr="003166B8">
              <w:rPr>
                <w:rFonts w:ascii="Times New Roman" w:hAnsi="Times New Roman" w:cs="Times New Roman"/>
                <w:sz w:val="22"/>
                <w:vertAlign w:val="superscript"/>
              </w:rPr>
              <w:t xml:space="preserve">2 </w:t>
            </w:r>
            <w:r w:rsidRPr="003166B8">
              <w:rPr>
                <w:rFonts w:ascii="Times New Roman" w:hAnsi="Times New Roman" w:cs="Times New Roman"/>
                <w:sz w:val="22"/>
              </w:rPr>
              <w:lastRenderedPageBreak/>
              <w:t>площади пола на 1 000 чел.</w:t>
            </w:r>
          </w:p>
        </w:tc>
        <w:tc>
          <w:tcPr>
            <w:tcW w:w="1074" w:type="pct"/>
            <w:shd w:val="clear" w:color="auto" w:fill="auto"/>
            <w:tcMar>
              <w:top w:w="0" w:type="dxa"/>
              <w:left w:w="28" w:type="dxa"/>
              <w:bottom w:w="0" w:type="dxa"/>
              <w:right w:w="28" w:type="dxa"/>
            </w:tcMar>
            <w:vAlign w:val="center"/>
          </w:tcPr>
          <w:p w14:paraId="55DDA68F"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1 единица; 1869,7 м</w:t>
            </w:r>
            <w:r w:rsidRPr="003166B8">
              <w:rPr>
                <w:rFonts w:ascii="Times New Roman" w:hAnsi="Times New Roman" w:cs="Times New Roman"/>
                <w:sz w:val="22"/>
                <w:vertAlign w:val="superscript"/>
              </w:rPr>
              <w:t>2</w:t>
            </w:r>
          </w:p>
        </w:tc>
        <w:tc>
          <w:tcPr>
            <w:tcW w:w="954" w:type="pct"/>
            <w:shd w:val="clear" w:color="auto" w:fill="auto"/>
            <w:tcMar>
              <w:top w:w="0" w:type="dxa"/>
              <w:left w:w="28" w:type="dxa"/>
              <w:bottom w:w="0" w:type="dxa"/>
              <w:right w:w="28" w:type="dxa"/>
            </w:tcMar>
            <w:vAlign w:val="center"/>
          </w:tcPr>
          <w:p w14:paraId="334BA32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 xml:space="preserve">Транспортная </w:t>
            </w:r>
            <w:r w:rsidRPr="003166B8">
              <w:rPr>
                <w:rFonts w:ascii="Times New Roman" w:hAnsi="Times New Roman" w:cs="Times New Roman"/>
                <w:sz w:val="22"/>
              </w:rPr>
              <w:lastRenderedPageBreak/>
              <w:t>доступность, 30 мин</w:t>
            </w:r>
          </w:p>
        </w:tc>
        <w:tc>
          <w:tcPr>
            <w:tcW w:w="964" w:type="pct"/>
            <w:vAlign w:val="center"/>
          </w:tcPr>
          <w:p w14:paraId="77BDE10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1 единица</w:t>
            </w:r>
          </w:p>
        </w:tc>
      </w:tr>
      <w:tr w:rsidR="003166B8" w:rsidRPr="003166B8" w14:paraId="461034F5" w14:textId="77777777" w:rsidTr="009A0E36">
        <w:trPr>
          <w:trHeight w:val="63"/>
          <w:jc w:val="center"/>
        </w:trPr>
        <w:tc>
          <w:tcPr>
            <w:tcW w:w="185" w:type="pct"/>
            <w:shd w:val="clear" w:color="auto" w:fill="auto"/>
            <w:tcMar>
              <w:top w:w="0" w:type="dxa"/>
              <w:left w:w="28" w:type="dxa"/>
              <w:bottom w:w="0" w:type="dxa"/>
              <w:right w:w="28" w:type="dxa"/>
            </w:tcMar>
            <w:vAlign w:val="center"/>
          </w:tcPr>
          <w:p w14:paraId="1C3ABCB7"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4.</w:t>
            </w:r>
          </w:p>
        </w:tc>
        <w:tc>
          <w:tcPr>
            <w:tcW w:w="986" w:type="pct"/>
            <w:shd w:val="clear" w:color="auto" w:fill="auto"/>
            <w:tcMar>
              <w:top w:w="0" w:type="dxa"/>
              <w:left w:w="28" w:type="dxa"/>
              <w:bottom w:w="0" w:type="dxa"/>
              <w:right w:w="28" w:type="dxa"/>
            </w:tcMar>
            <w:vAlign w:val="center"/>
          </w:tcPr>
          <w:p w14:paraId="14667E2B"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Спортивная площадка*</w:t>
            </w:r>
          </w:p>
        </w:tc>
        <w:tc>
          <w:tcPr>
            <w:tcW w:w="837" w:type="pct"/>
            <w:shd w:val="clear" w:color="auto" w:fill="auto"/>
            <w:tcMar>
              <w:top w:w="0" w:type="dxa"/>
              <w:left w:w="28" w:type="dxa"/>
              <w:bottom w:w="0" w:type="dxa"/>
              <w:right w:w="28" w:type="dxa"/>
            </w:tcMar>
            <w:vAlign w:val="center"/>
          </w:tcPr>
          <w:p w14:paraId="3B02E840"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1 единица на 500 человек</w:t>
            </w:r>
          </w:p>
        </w:tc>
        <w:tc>
          <w:tcPr>
            <w:tcW w:w="1074" w:type="pct"/>
            <w:shd w:val="clear" w:color="auto" w:fill="auto"/>
            <w:tcMar>
              <w:top w:w="0" w:type="dxa"/>
              <w:left w:w="28" w:type="dxa"/>
              <w:bottom w:w="0" w:type="dxa"/>
              <w:right w:w="28" w:type="dxa"/>
            </w:tcMar>
            <w:vAlign w:val="center"/>
          </w:tcPr>
          <w:p w14:paraId="7994B4AA" w14:textId="373215D9" w:rsidR="00E35CD0" w:rsidRPr="003166B8" w:rsidRDefault="00231EE1"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4</w:t>
            </w:r>
            <w:r w:rsidR="00E35CD0" w:rsidRPr="003166B8">
              <w:rPr>
                <w:rFonts w:ascii="Times New Roman" w:hAnsi="Times New Roman" w:cs="Times New Roman"/>
                <w:sz w:val="22"/>
              </w:rPr>
              <w:t xml:space="preserve"> единиц</w:t>
            </w:r>
          </w:p>
        </w:tc>
        <w:tc>
          <w:tcPr>
            <w:tcW w:w="954" w:type="pct"/>
            <w:shd w:val="clear" w:color="auto" w:fill="auto"/>
            <w:tcMar>
              <w:top w:w="0" w:type="dxa"/>
              <w:left w:w="28" w:type="dxa"/>
              <w:bottom w:w="0" w:type="dxa"/>
              <w:right w:w="28" w:type="dxa"/>
            </w:tcMar>
            <w:vAlign w:val="center"/>
          </w:tcPr>
          <w:p w14:paraId="58E3E0A8" w14:textId="77777777" w:rsidR="00E35CD0" w:rsidRPr="003166B8" w:rsidRDefault="00E35CD0"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Пешеходная доступность, 500 м</w:t>
            </w:r>
          </w:p>
        </w:tc>
        <w:tc>
          <w:tcPr>
            <w:tcW w:w="964" w:type="pct"/>
            <w:vAlign w:val="center"/>
          </w:tcPr>
          <w:p w14:paraId="392E7375" w14:textId="653E5525" w:rsidR="00E35CD0" w:rsidRPr="003166B8" w:rsidRDefault="002C090E" w:rsidP="009A0E36">
            <w:pPr>
              <w:tabs>
                <w:tab w:val="left" w:pos="993"/>
              </w:tabs>
              <w:spacing w:line="240" w:lineRule="auto"/>
              <w:ind w:firstLine="0"/>
              <w:rPr>
                <w:rFonts w:ascii="Times New Roman" w:hAnsi="Times New Roman" w:cs="Times New Roman"/>
                <w:sz w:val="22"/>
              </w:rPr>
            </w:pPr>
            <w:r w:rsidRPr="003166B8">
              <w:rPr>
                <w:rFonts w:ascii="Times New Roman" w:hAnsi="Times New Roman" w:cs="Times New Roman"/>
                <w:sz w:val="22"/>
              </w:rPr>
              <w:t xml:space="preserve">8 </w:t>
            </w:r>
            <w:r w:rsidR="00E35CD0" w:rsidRPr="003166B8">
              <w:rPr>
                <w:rFonts w:ascii="Times New Roman" w:hAnsi="Times New Roman" w:cs="Times New Roman"/>
                <w:sz w:val="22"/>
              </w:rPr>
              <w:t>едини</w:t>
            </w:r>
            <w:r w:rsidRPr="003166B8">
              <w:rPr>
                <w:rFonts w:ascii="Times New Roman" w:hAnsi="Times New Roman" w:cs="Times New Roman"/>
                <w:sz w:val="22"/>
              </w:rPr>
              <w:t>ц</w:t>
            </w:r>
          </w:p>
        </w:tc>
      </w:tr>
    </w:tbl>
    <w:p w14:paraId="76CC7298" w14:textId="77777777" w:rsidR="00E35CD0" w:rsidRPr="003166B8" w:rsidRDefault="00E35CD0" w:rsidP="00E35CD0">
      <w:pPr>
        <w:pStyle w:val="19"/>
        <w:rPr>
          <w:rFonts w:ascii="Times New Roman" w:hAnsi="Times New Roman" w:cs="Times New Roman"/>
        </w:rPr>
      </w:pPr>
      <w:r w:rsidRPr="003166B8">
        <w:rPr>
          <w:rFonts w:ascii="Times New Roman" w:hAnsi="Times New Roman" w:cs="Times New Roman"/>
        </w:rPr>
        <w:t>* – 1. При расчете потребности населения в бассейнах, спортивных плоскостных сооружениях и спортивных залах рекомендуется учитывать объекты регионального значения (при наличии), местного значения муниципального района и поселения.</w:t>
      </w:r>
    </w:p>
    <w:p w14:paraId="1C551806" w14:textId="77777777" w:rsidR="00E35CD0" w:rsidRPr="003166B8" w:rsidRDefault="00E35CD0" w:rsidP="00E35CD0">
      <w:pPr>
        <w:pStyle w:val="19"/>
        <w:rPr>
          <w:rFonts w:ascii="Times New Roman" w:hAnsi="Times New Roman" w:cs="Times New Roman"/>
        </w:rPr>
      </w:pPr>
      <w:r w:rsidRPr="003166B8">
        <w:rPr>
          <w:rFonts w:ascii="Times New Roman" w:hAnsi="Times New Roman" w:cs="Times New Roman"/>
        </w:rPr>
        <w:t>- 2.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14:paraId="4DB6FF48" w14:textId="488CEFF0" w:rsidR="002C090E" w:rsidRPr="003166B8" w:rsidRDefault="002C090E" w:rsidP="00231EE1">
      <w:pPr>
        <w:pStyle w:val="a7"/>
        <w:ind w:firstLine="0"/>
        <w:rPr>
          <w:rFonts w:ascii="Times New Roman" w:hAnsi="Times New Roman" w:cs="Times New Roman"/>
        </w:rPr>
      </w:pPr>
    </w:p>
    <w:p w14:paraId="61DDAE5D" w14:textId="2619EAA0" w:rsidR="00231EE1" w:rsidRPr="003166B8" w:rsidRDefault="00231EE1" w:rsidP="00231EE1">
      <w:pPr>
        <w:pStyle w:val="a7"/>
        <w:rPr>
          <w:rFonts w:ascii="Times New Roman" w:hAnsi="Times New Roman" w:cs="Times New Roman"/>
        </w:rPr>
      </w:pPr>
      <w:r w:rsidRPr="003166B8">
        <w:rPr>
          <w:rFonts w:ascii="Times New Roman" w:hAnsi="Times New Roman" w:cs="Times New Roman"/>
        </w:rPr>
        <w:t>Согласно таблице выше к расчетному сроку</w:t>
      </w:r>
      <w:r w:rsidR="00971526" w:rsidRPr="003166B8">
        <w:rPr>
          <w:rFonts w:ascii="Times New Roman" w:hAnsi="Times New Roman" w:cs="Times New Roman"/>
        </w:rPr>
        <w:t xml:space="preserve"> общего количества</w:t>
      </w:r>
      <w:r w:rsidRPr="003166B8">
        <w:rPr>
          <w:rFonts w:ascii="Times New Roman" w:hAnsi="Times New Roman" w:cs="Times New Roman"/>
        </w:rPr>
        <w:t xml:space="preserve"> объектов физической культуры достаточно. </w:t>
      </w:r>
      <w:r w:rsidR="00A529C7" w:rsidRPr="003166B8">
        <w:rPr>
          <w:rFonts w:ascii="Times New Roman" w:hAnsi="Times New Roman" w:cs="Times New Roman"/>
        </w:rPr>
        <w:t>Однако, по предложению администрации муниципального образования</w:t>
      </w:r>
      <w:r w:rsidR="00971526" w:rsidRPr="003166B8">
        <w:rPr>
          <w:rFonts w:ascii="Times New Roman" w:hAnsi="Times New Roman" w:cs="Times New Roman"/>
        </w:rPr>
        <w:t>,</w:t>
      </w:r>
      <w:r w:rsidR="00A529C7" w:rsidRPr="003166B8">
        <w:rPr>
          <w:rFonts w:ascii="Times New Roman" w:hAnsi="Times New Roman" w:cs="Times New Roman"/>
        </w:rPr>
        <w:t xml:space="preserve"> </w:t>
      </w:r>
      <w:r w:rsidR="000A0795" w:rsidRPr="003166B8">
        <w:rPr>
          <w:rFonts w:ascii="Times New Roman" w:hAnsi="Times New Roman" w:cs="Times New Roman"/>
        </w:rPr>
        <w:t xml:space="preserve">настоящим Генеральным планом </w:t>
      </w:r>
      <w:r w:rsidR="00971526" w:rsidRPr="003166B8">
        <w:rPr>
          <w:rFonts w:ascii="Times New Roman" w:hAnsi="Times New Roman" w:cs="Times New Roman"/>
        </w:rPr>
        <w:t xml:space="preserve">в с. Парыгино </w:t>
      </w:r>
      <w:r w:rsidR="000A0795" w:rsidRPr="003166B8">
        <w:rPr>
          <w:rFonts w:ascii="Times New Roman" w:hAnsi="Times New Roman" w:cs="Times New Roman"/>
        </w:rPr>
        <w:t>запланировано строительство Многофункциональной спортивной площадки, вместимостью 50 чел.</w:t>
      </w:r>
    </w:p>
    <w:p w14:paraId="68B3CF25"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В области физической культуры и спорта существуют определенные проблемы:</w:t>
      </w:r>
    </w:p>
    <w:p w14:paraId="551EBEF1" w14:textId="71DAEE08" w:rsidR="00D217A9" w:rsidRPr="003166B8" w:rsidRDefault="00D217A9" w:rsidP="00D51C84">
      <w:pPr>
        <w:numPr>
          <w:ilvl w:val="0"/>
          <w:numId w:val="46"/>
        </w:numPr>
        <w:ind w:left="0" w:firstLine="709"/>
        <w:contextualSpacing/>
        <w:rPr>
          <w:rFonts w:ascii="Times New Roman" w:hAnsi="Times New Roman" w:cs="Times New Roman"/>
          <w:szCs w:val="24"/>
        </w:rPr>
      </w:pPr>
      <w:r w:rsidRPr="003166B8">
        <w:rPr>
          <w:rFonts w:ascii="Times New Roman" w:hAnsi="Times New Roman" w:cs="Times New Roman"/>
          <w:szCs w:val="24"/>
        </w:rPr>
        <w:t>Отсутствие бассейна;</w:t>
      </w:r>
    </w:p>
    <w:p w14:paraId="17901119" w14:textId="77777777" w:rsidR="00D217A9" w:rsidRPr="003166B8" w:rsidRDefault="00D217A9" w:rsidP="00D51C84">
      <w:pPr>
        <w:numPr>
          <w:ilvl w:val="0"/>
          <w:numId w:val="46"/>
        </w:numPr>
        <w:ind w:left="0" w:firstLine="709"/>
        <w:contextualSpacing/>
        <w:rPr>
          <w:rFonts w:ascii="Times New Roman" w:hAnsi="Times New Roman" w:cs="Times New Roman"/>
          <w:szCs w:val="24"/>
        </w:rPr>
      </w:pPr>
      <w:r w:rsidRPr="003166B8">
        <w:rPr>
          <w:rFonts w:ascii="Times New Roman" w:hAnsi="Times New Roman" w:cs="Times New Roman"/>
          <w:szCs w:val="24"/>
        </w:rPr>
        <w:t>Недостаток необходимого набора спортивных сооружений для эффективной работы по физическому воспитанию.</w:t>
      </w:r>
    </w:p>
    <w:p w14:paraId="0CECB4FE"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Основные задачи в сфере физической культуры и спорта включают:</w:t>
      </w:r>
    </w:p>
    <w:p w14:paraId="6FE81DA2" w14:textId="200AEF84" w:rsidR="00D217A9" w:rsidRPr="003166B8" w:rsidRDefault="00D217A9" w:rsidP="00D51C84">
      <w:pPr>
        <w:numPr>
          <w:ilvl w:val="0"/>
          <w:numId w:val="47"/>
        </w:numPr>
        <w:ind w:left="0" w:firstLine="709"/>
        <w:contextualSpacing/>
        <w:rPr>
          <w:rFonts w:ascii="Times New Roman" w:hAnsi="Times New Roman" w:cs="Times New Roman"/>
          <w:szCs w:val="24"/>
        </w:rPr>
      </w:pPr>
      <w:r w:rsidRPr="003166B8">
        <w:rPr>
          <w:rFonts w:ascii="Times New Roman" w:hAnsi="Times New Roman" w:cs="Times New Roman"/>
          <w:szCs w:val="24"/>
        </w:rPr>
        <w:t>Создание системы мониторинга физической подготовленности учащейся молодежи и населения;</w:t>
      </w:r>
    </w:p>
    <w:p w14:paraId="36C5B3E2" w14:textId="54D59C64" w:rsidR="00D217A9" w:rsidRPr="003166B8" w:rsidRDefault="00D217A9" w:rsidP="00D51C84">
      <w:pPr>
        <w:numPr>
          <w:ilvl w:val="0"/>
          <w:numId w:val="47"/>
        </w:numPr>
        <w:ind w:left="0" w:firstLine="709"/>
        <w:contextualSpacing/>
        <w:rPr>
          <w:rFonts w:ascii="Times New Roman" w:hAnsi="Times New Roman" w:cs="Times New Roman"/>
          <w:szCs w:val="24"/>
        </w:rPr>
      </w:pPr>
      <w:r w:rsidRPr="003166B8">
        <w:rPr>
          <w:rFonts w:ascii="Times New Roman" w:hAnsi="Times New Roman" w:cs="Times New Roman"/>
          <w:szCs w:val="24"/>
        </w:rPr>
        <w:t>Проведение оздоровительной и профилактической работы на основе целевых спортивных программ;</w:t>
      </w:r>
    </w:p>
    <w:p w14:paraId="5992AB75" w14:textId="49AF3F1A" w:rsidR="00D217A9" w:rsidRPr="003166B8" w:rsidRDefault="00D217A9" w:rsidP="00D51C84">
      <w:pPr>
        <w:numPr>
          <w:ilvl w:val="0"/>
          <w:numId w:val="47"/>
        </w:numPr>
        <w:ind w:left="0" w:firstLine="709"/>
        <w:contextualSpacing/>
        <w:rPr>
          <w:rFonts w:ascii="Times New Roman" w:hAnsi="Times New Roman" w:cs="Times New Roman"/>
          <w:szCs w:val="24"/>
        </w:rPr>
      </w:pPr>
      <w:r w:rsidRPr="003166B8">
        <w:rPr>
          <w:rFonts w:ascii="Times New Roman" w:hAnsi="Times New Roman" w:cs="Times New Roman"/>
          <w:szCs w:val="24"/>
        </w:rPr>
        <w:t>Интеграция физической культуры и спорта в режим учебы, труда и отдыха различных социально-демографических групп населения;</w:t>
      </w:r>
    </w:p>
    <w:p w14:paraId="6AC896D8" w14:textId="2C76FB9A" w:rsidR="00D217A9" w:rsidRPr="003166B8" w:rsidRDefault="00D217A9" w:rsidP="00D51C84">
      <w:pPr>
        <w:numPr>
          <w:ilvl w:val="0"/>
          <w:numId w:val="47"/>
        </w:numPr>
        <w:ind w:left="0" w:firstLine="709"/>
        <w:contextualSpacing/>
        <w:rPr>
          <w:rFonts w:ascii="Times New Roman" w:hAnsi="Times New Roman" w:cs="Times New Roman"/>
          <w:szCs w:val="24"/>
        </w:rPr>
      </w:pPr>
      <w:r w:rsidRPr="003166B8">
        <w:rPr>
          <w:rFonts w:ascii="Times New Roman" w:hAnsi="Times New Roman" w:cs="Times New Roman"/>
          <w:szCs w:val="24"/>
        </w:rPr>
        <w:t>Формирование потребности в регулярных занятиях физической культурой и спортом у населения;</w:t>
      </w:r>
    </w:p>
    <w:p w14:paraId="2C4FD987" w14:textId="77777777" w:rsidR="00D217A9" w:rsidRPr="003166B8" w:rsidRDefault="00D217A9" w:rsidP="00D51C84">
      <w:pPr>
        <w:numPr>
          <w:ilvl w:val="0"/>
          <w:numId w:val="47"/>
        </w:numPr>
        <w:ind w:left="0" w:firstLine="709"/>
        <w:contextualSpacing/>
        <w:rPr>
          <w:rFonts w:ascii="Times New Roman" w:hAnsi="Times New Roman" w:cs="Times New Roman"/>
          <w:szCs w:val="24"/>
        </w:rPr>
      </w:pPr>
      <w:r w:rsidRPr="003166B8">
        <w:rPr>
          <w:rFonts w:ascii="Times New Roman" w:hAnsi="Times New Roman" w:cs="Times New Roman"/>
          <w:szCs w:val="24"/>
        </w:rPr>
        <w:t>Улучшение форм организации физкультурно-оздоровительной и спортивной работы среди различных категорий и групп населения.</w:t>
      </w:r>
    </w:p>
    <w:p w14:paraId="0E58C9AB" w14:textId="77777777" w:rsidR="00D217A9" w:rsidRPr="003166B8" w:rsidRDefault="00D217A9" w:rsidP="00D217A9">
      <w:pPr>
        <w:contextualSpacing/>
        <w:rPr>
          <w:rFonts w:ascii="Times New Roman" w:hAnsi="Times New Roman" w:cs="Times New Roman"/>
          <w:szCs w:val="24"/>
        </w:rPr>
      </w:pPr>
      <w:r w:rsidRPr="003166B8">
        <w:rPr>
          <w:rFonts w:ascii="Times New Roman" w:hAnsi="Times New Roman" w:cs="Times New Roman"/>
          <w:szCs w:val="24"/>
        </w:rPr>
        <w:t>В связи с этим планируется проведение физкультурно-оздоровительных и спортивных мероприятий на территории муниципального образования.</w:t>
      </w:r>
    </w:p>
    <w:p w14:paraId="42E44A65" w14:textId="77777777" w:rsidR="00F02BD1" w:rsidRPr="003166B8" w:rsidRDefault="00F02BD1">
      <w:pPr>
        <w:rPr>
          <w:rFonts w:ascii="Times New Roman" w:hAnsi="Times New Roman" w:cs="Times New Roman"/>
          <w:b/>
        </w:rPr>
      </w:pPr>
    </w:p>
    <w:p w14:paraId="4B06E546" w14:textId="01DA7C79" w:rsidR="00F02BD1" w:rsidRPr="003166B8" w:rsidRDefault="00F02BD1" w:rsidP="007D0F0F">
      <w:pPr>
        <w:pStyle w:val="31"/>
      </w:pPr>
      <w:bookmarkStart w:id="77" w:name="_Toc86333770"/>
      <w:bookmarkStart w:id="78" w:name="_Toc103609650"/>
      <w:r w:rsidRPr="003166B8">
        <w:t>3.2.4</w:t>
      </w:r>
      <w:r w:rsidR="00804351" w:rsidRPr="003166B8">
        <w:t>.</w:t>
      </w:r>
      <w:r w:rsidRPr="003166B8">
        <w:t xml:space="preserve"> Развитие отраслевой специализации</w:t>
      </w:r>
      <w:bookmarkEnd w:id="77"/>
      <w:bookmarkEnd w:id="78"/>
    </w:p>
    <w:p w14:paraId="62968D70" w14:textId="332755DF" w:rsidR="00F02BD1" w:rsidRPr="003166B8" w:rsidRDefault="0081596D">
      <w:pPr>
        <w:rPr>
          <w:rFonts w:ascii="Times New Roman" w:hAnsi="Times New Roman" w:cs="Times New Roman"/>
          <w:szCs w:val="24"/>
        </w:rPr>
      </w:pPr>
      <w:r w:rsidRPr="003166B8">
        <w:rPr>
          <w:rFonts w:ascii="Times New Roman" w:hAnsi="Times New Roman" w:cs="Times New Roman"/>
          <w:szCs w:val="24"/>
        </w:rPr>
        <w:t>Градостроительная реорганизация производственных зон - ключевое направление обновления поселковой среды. Генеральный план включает систему требований (экологические, планировочные, влияние на соседние зоны), гарантирующих экологически безопасное и функционально непротиворечивое развитие. Основное мероприятие – установление и закрепление границ производственных зон для регулирования их территориального развития.</w:t>
      </w:r>
    </w:p>
    <w:p w14:paraId="45CB9B84" w14:textId="2E5982AC" w:rsidR="0081596D" w:rsidRPr="003166B8" w:rsidRDefault="0081596D">
      <w:pPr>
        <w:rPr>
          <w:rFonts w:ascii="Times New Roman" w:hAnsi="Times New Roman" w:cs="Times New Roman"/>
          <w:szCs w:val="24"/>
        </w:rPr>
      </w:pPr>
      <w:r w:rsidRPr="003166B8">
        <w:rPr>
          <w:rFonts w:ascii="Times New Roman" w:hAnsi="Times New Roman" w:cs="Times New Roman"/>
          <w:szCs w:val="24"/>
        </w:rPr>
        <w:t>Перспективы развития экономического потенциала муниципального образования «</w:t>
      </w:r>
      <w:r w:rsidRPr="003166B8">
        <w:rPr>
          <w:rFonts w:ascii="Times New Roman" w:hAnsi="Times New Roman" w:cs="Times New Roman"/>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szCs w:val="24"/>
        </w:rPr>
        <w:t>» определены основными направлениями развития экономической базы Камызякского района и области, заложенными в Программе социально-</w:t>
      </w:r>
      <w:r w:rsidRPr="003166B8">
        <w:rPr>
          <w:rFonts w:ascii="Times New Roman" w:hAnsi="Times New Roman" w:cs="Times New Roman"/>
          <w:szCs w:val="24"/>
        </w:rPr>
        <w:lastRenderedPageBreak/>
        <w:t>экономического развития Астраханской области на период 2022–2026 годов утвержденной распоряжением Правительства РФ от 15 декабря 2021 №3608-р.</w:t>
      </w:r>
    </w:p>
    <w:p w14:paraId="69F35FA9" w14:textId="5136DD6B" w:rsidR="00523046" w:rsidRPr="003166B8" w:rsidRDefault="00523046" w:rsidP="00523046">
      <w:pPr>
        <w:pStyle w:val="a7"/>
        <w:rPr>
          <w:rFonts w:ascii="Times New Roman" w:hAnsi="Times New Roman" w:cs="Times New Roman"/>
        </w:rPr>
      </w:pPr>
      <w:r w:rsidRPr="003166B8">
        <w:rPr>
          <w:rFonts w:ascii="Times New Roman" w:hAnsi="Times New Roman" w:cs="Times New Roman"/>
        </w:rPr>
        <w:t>Мероприятия в области промышленности, агропромышленного комплекса, генеральным планом</w:t>
      </w:r>
      <w:r w:rsidR="00B7366C" w:rsidRPr="003166B8">
        <w:rPr>
          <w:rFonts w:ascii="Times New Roman" w:hAnsi="Times New Roman" w:cs="Times New Roman"/>
        </w:rPr>
        <w:t xml:space="preserve"> не запланированы. </w:t>
      </w:r>
    </w:p>
    <w:p w14:paraId="4E203E99" w14:textId="77777777" w:rsidR="00523046" w:rsidRPr="003166B8" w:rsidRDefault="00523046" w:rsidP="00523046">
      <w:pPr>
        <w:pStyle w:val="af9"/>
        <w:spacing w:before="0" w:beforeAutospacing="0" w:after="0" w:afterAutospacing="0" w:line="276" w:lineRule="auto"/>
        <w:ind w:firstLine="709"/>
        <w:jc w:val="both"/>
      </w:pPr>
      <w:r w:rsidRPr="003166B8">
        <w:t>Проект предлагает следующие меры по реорганизации производственных территорий:</w:t>
      </w:r>
    </w:p>
    <w:p w14:paraId="460E476D" w14:textId="62458BC4"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Эффективное использование существующих производственных зон через инвентаризацию, упорядочение деятельности, уплотнение и концентрацию объектов;</w:t>
      </w:r>
    </w:p>
    <w:p w14:paraId="2CD70441" w14:textId="76C04560"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Увеличение доли многофункциональных зон, включая производственно-деловые, производственно-торговые и производственно-транспортные;</w:t>
      </w:r>
    </w:p>
    <w:p w14:paraId="4FCAFB6B" w14:textId="2ECFDE1F"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Перепрофилирование производственных объектов с санитарно-защитными зонами в объекты обслуживающего и коммерческого назначения;</w:t>
      </w:r>
    </w:p>
    <w:p w14:paraId="391C0E7D" w14:textId="612AE198"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Первоочередная реорганизация производственно-коммунальных территорий в водоохранных и прибрежных зонах, с ликвидацией источников загрязнения и соблюдением природоохранных норм;</w:t>
      </w:r>
    </w:p>
    <w:p w14:paraId="0464AA5B" w14:textId="138E6D09"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Внедрение экологически чистых технологий на предприятиях, сокращение вредных выбросов котельных;</w:t>
      </w:r>
    </w:p>
    <w:p w14:paraId="24E8097A" w14:textId="5CD939B5"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Соблюдение нормативных санитарно-защитных зон от производственных площадок;</w:t>
      </w:r>
    </w:p>
    <w:p w14:paraId="74C04B6F" w14:textId="36F96F98"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Организация санитарно-защитных зон путем озеленения территорий;</w:t>
      </w:r>
    </w:p>
    <w:p w14:paraId="101AD16C" w14:textId="77777777" w:rsidR="00523046" w:rsidRPr="003166B8" w:rsidRDefault="00523046" w:rsidP="00D51C84">
      <w:pPr>
        <w:pStyle w:val="af9"/>
        <w:numPr>
          <w:ilvl w:val="0"/>
          <w:numId w:val="48"/>
        </w:numPr>
        <w:spacing w:before="0" w:beforeAutospacing="0" w:after="0" w:afterAutospacing="0" w:line="276" w:lineRule="auto"/>
        <w:ind w:left="0" w:firstLine="709"/>
        <w:jc w:val="both"/>
      </w:pPr>
      <w:r w:rsidRPr="003166B8">
        <w:t>Благоустройство подъездов ко всем производственным объектам.</w:t>
      </w:r>
    </w:p>
    <w:p w14:paraId="6FE0C584" w14:textId="77777777" w:rsidR="00523046" w:rsidRPr="003166B8" w:rsidRDefault="00523046" w:rsidP="00523046">
      <w:pPr>
        <w:pStyle w:val="af9"/>
        <w:spacing w:before="0" w:beforeAutospacing="0" w:after="0" w:afterAutospacing="0" w:line="276" w:lineRule="auto"/>
        <w:ind w:firstLine="709"/>
        <w:jc w:val="both"/>
      </w:pPr>
      <w:r w:rsidRPr="003166B8">
        <w:t>Также проект предлагает упорядочить территории производственных и коммунально-складских предприятий.</w:t>
      </w:r>
    </w:p>
    <w:p w14:paraId="1D065C61" w14:textId="77777777" w:rsidR="00523046" w:rsidRPr="003166B8" w:rsidRDefault="00523046" w:rsidP="00523046">
      <w:pPr>
        <w:pStyle w:val="af9"/>
        <w:spacing w:before="0" w:beforeAutospacing="0" w:after="0" w:afterAutospacing="0" w:line="276" w:lineRule="auto"/>
        <w:ind w:firstLine="709"/>
        <w:jc w:val="both"/>
      </w:pPr>
      <w:r w:rsidRPr="003166B8">
        <w:t>Основные направления по развитию сети объектов торговли, общественного питания и бытового обслуживания включают:</w:t>
      </w:r>
    </w:p>
    <w:p w14:paraId="1812BFCB" w14:textId="62A635A3" w:rsidR="00523046" w:rsidRPr="003166B8" w:rsidRDefault="00523046" w:rsidP="00D51C84">
      <w:pPr>
        <w:pStyle w:val="af9"/>
        <w:numPr>
          <w:ilvl w:val="0"/>
          <w:numId w:val="49"/>
        </w:numPr>
        <w:spacing w:before="0" w:beforeAutospacing="0" w:after="0" w:afterAutospacing="0" w:line="276" w:lineRule="auto"/>
        <w:ind w:left="0" w:firstLine="709"/>
        <w:jc w:val="both"/>
      </w:pPr>
      <w:r w:rsidRPr="003166B8">
        <w:t>Расширение перечня предлагаемых товаров и услуг;</w:t>
      </w:r>
    </w:p>
    <w:p w14:paraId="22549E52" w14:textId="372B7715" w:rsidR="00523046" w:rsidRPr="003166B8" w:rsidRDefault="00523046" w:rsidP="00D51C84">
      <w:pPr>
        <w:pStyle w:val="af9"/>
        <w:numPr>
          <w:ilvl w:val="0"/>
          <w:numId w:val="49"/>
        </w:numPr>
        <w:spacing w:before="0" w:beforeAutospacing="0" w:after="0" w:afterAutospacing="0" w:line="276" w:lineRule="auto"/>
        <w:ind w:left="0" w:firstLine="709"/>
        <w:jc w:val="both"/>
      </w:pPr>
      <w:r w:rsidRPr="003166B8">
        <w:t>Упорядочение и реконструкцию существующих предприятий, внедрение новых форм и современных методов обслуживания;</w:t>
      </w:r>
    </w:p>
    <w:p w14:paraId="234A85E2" w14:textId="77777777" w:rsidR="00523046" w:rsidRPr="003166B8" w:rsidRDefault="00523046" w:rsidP="00D51C84">
      <w:pPr>
        <w:pStyle w:val="af9"/>
        <w:numPr>
          <w:ilvl w:val="0"/>
          <w:numId w:val="49"/>
        </w:numPr>
        <w:spacing w:before="0" w:beforeAutospacing="0" w:after="0" w:afterAutospacing="0" w:line="276" w:lineRule="auto"/>
        <w:ind w:left="0" w:firstLine="709"/>
        <w:jc w:val="both"/>
      </w:pPr>
      <w:r w:rsidRPr="003166B8">
        <w:t>Упорядочение размещения объектов торговли с устранением противоречий.</w:t>
      </w:r>
    </w:p>
    <w:p w14:paraId="05E66962" w14:textId="5D737772" w:rsidR="0081596D" w:rsidRPr="003166B8" w:rsidRDefault="0081596D">
      <w:pPr>
        <w:rPr>
          <w:rFonts w:ascii="Times New Roman" w:hAnsi="Times New Roman" w:cs="Times New Roman"/>
        </w:rPr>
      </w:pPr>
    </w:p>
    <w:p w14:paraId="50CDF070" w14:textId="77777777" w:rsidR="009452FE" w:rsidRPr="003166B8" w:rsidRDefault="009452FE" w:rsidP="009452FE">
      <w:pPr>
        <w:pStyle w:val="a7"/>
        <w:rPr>
          <w:rFonts w:ascii="Times New Roman" w:hAnsi="Times New Roman" w:cs="Times New Roman"/>
        </w:rPr>
      </w:pPr>
      <w:r w:rsidRPr="003166B8">
        <w:rPr>
          <w:rFonts w:ascii="Times New Roman" w:hAnsi="Times New Roman" w:cs="Times New Roman"/>
        </w:rPr>
        <w:t>В последующем развитии сельсовета в сфере малого предпринимательства нужно придерживаться норм расчета, приставленных в таблице 19.</w:t>
      </w:r>
    </w:p>
    <w:p w14:paraId="078DC724" w14:textId="77777777" w:rsidR="009452FE" w:rsidRPr="003166B8" w:rsidRDefault="009452FE" w:rsidP="009452FE">
      <w:pPr>
        <w:rPr>
          <w:rFonts w:ascii="Times New Roman" w:hAnsi="Times New Roman" w:cs="Times New Roman"/>
        </w:rPr>
      </w:pPr>
    </w:p>
    <w:p w14:paraId="651D6A5F" w14:textId="114303C1" w:rsidR="009452FE" w:rsidRPr="003166B8" w:rsidRDefault="009452FE" w:rsidP="009452FE">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32</w:t>
      </w:r>
      <w:r w:rsidRPr="003166B8">
        <w:rPr>
          <w:rFonts w:ascii="Times New Roman" w:hAnsi="Times New Roman" w:cs="Times New Roman"/>
          <w:noProof/>
        </w:rPr>
        <w:fldChar w:fldCharType="end"/>
      </w:r>
      <w:r w:rsidRPr="003166B8">
        <w:rPr>
          <w:rFonts w:ascii="Times New Roman" w:hAnsi="Times New Roman" w:cs="Times New Roman"/>
        </w:rPr>
        <w:t xml:space="preserve"> – Нормы расчета предприятий торговли, общественного питания и бытового обслуживания применительно к показателям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к расчетному сроку</w:t>
      </w:r>
      <w:r w:rsidRPr="003166B8">
        <w:rPr>
          <w:rStyle w:val="af2"/>
          <w:rFonts w:ascii="Times New Roman" w:hAnsi="Times New Roman" w:cs="Times New Roman"/>
        </w:rPr>
        <w:footnoteReference w:id="42"/>
      </w:r>
    </w:p>
    <w:tbl>
      <w:tblPr>
        <w:tblStyle w:val="-11"/>
        <w:tblW w:w="0" w:type="auto"/>
        <w:jc w:val="center"/>
        <w:tblLook w:val="0480" w:firstRow="0" w:lastRow="0" w:firstColumn="1" w:lastColumn="0" w:noHBand="0" w:noVBand="1"/>
      </w:tblPr>
      <w:tblGrid>
        <w:gridCol w:w="2370"/>
        <w:gridCol w:w="1273"/>
        <w:gridCol w:w="1305"/>
        <w:gridCol w:w="4623"/>
      </w:tblGrid>
      <w:tr w:rsidR="003166B8" w:rsidRPr="003166B8" w14:paraId="038B2FF5"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3486A47D"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Объект</w:t>
            </w:r>
          </w:p>
        </w:tc>
        <w:tc>
          <w:tcPr>
            <w:tcW w:w="1252" w:type="dxa"/>
            <w:vAlign w:val="center"/>
          </w:tcPr>
          <w:p w14:paraId="2C61316B"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Показатель</w:t>
            </w:r>
          </w:p>
        </w:tc>
        <w:tc>
          <w:tcPr>
            <w:tcW w:w="1306" w:type="dxa"/>
            <w:vAlign w:val="center"/>
          </w:tcPr>
          <w:p w14:paraId="27B19FD4"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Расчетный показатель</w:t>
            </w:r>
          </w:p>
        </w:tc>
        <w:tc>
          <w:tcPr>
            <w:tcW w:w="4643" w:type="dxa"/>
            <w:vAlign w:val="center"/>
          </w:tcPr>
          <w:p w14:paraId="644D4634"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Примечание</w:t>
            </w:r>
          </w:p>
        </w:tc>
      </w:tr>
      <w:tr w:rsidR="003166B8" w:rsidRPr="003166B8" w14:paraId="446388BF"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0DBB6F2C"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Магазины, м</w:t>
            </w:r>
            <w:r w:rsidRPr="003166B8">
              <w:rPr>
                <w:rFonts w:ascii="Times New Roman" w:hAnsi="Times New Roman" w:cs="Times New Roman"/>
                <w:sz w:val="20"/>
                <w:vertAlign w:val="superscript"/>
              </w:rPr>
              <w:t xml:space="preserve">2 </w:t>
            </w:r>
            <w:r w:rsidRPr="003166B8">
              <w:rPr>
                <w:rFonts w:ascii="Times New Roman" w:hAnsi="Times New Roman" w:cs="Times New Roman"/>
                <w:sz w:val="20"/>
              </w:rPr>
              <w:t>торговой площади на 1 тыс. человек, в том числе:</w:t>
            </w:r>
          </w:p>
        </w:tc>
        <w:tc>
          <w:tcPr>
            <w:tcW w:w="1252" w:type="dxa"/>
            <w:vAlign w:val="center"/>
          </w:tcPr>
          <w:p w14:paraId="6AA4A20E"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300</w:t>
            </w:r>
          </w:p>
        </w:tc>
        <w:tc>
          <w:tcPr>
            <w:tcW w:w="1306" w:type="dxa"/>
            <w:vMerge w:val="restart"/>
            <w:vAlign w:val="center"/>
          </w:tcPr>
          <w:p w14:paraId="48E9E055" w14:textId="0D464B53"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18</w:t>
            </w:r>
            <w:r w:rsidR="00A84575" w:rsidRPr="003166B8">
              <w:rPr>
                <w:rFonts w:ascii="Times New Roman" w:hAnsi="Times New Roman" w:cs="Times New Roman"/>
                <w:sz w:val="20"/>
              </w:rPr>
              <w:t>0</w:t>
            </w:r>
            <w:r w:rsidRPr="003166B8">
              <w:rPr>
                <w:rFonts w:ascii="Times New Roman" w:hAnsi="Times New Roman" w:cs="Times New Roman"/>
                <w:sz w:val="20"/>
              </w:rPr>
              <w:t xml:space="preserve"> – 5</w:t>
            </w:r>
            <w:r w:rsidR="00A84575" w:rsidRPr="003166B8">
              <w:rPr>
                <w:rFonts w:ascii="Times New Roman" w:hAnsi="Times New Roman" w:cs="Times New Roman"/>
                <w:sz w:val="20"/>
              </w:rPr>
              <w:t>39,7</w:t>
            </w:r>
            <w:r w:rsidRPr="003166B8">
              <w:rPr>
                <w:rFonts w:ascii="Times New Roman" w:hAnsi="Times New Roman" w:cs="Times New Roman"/>
                <w:sz w:val="20"/>
              </w:rPr>
              <w:t xml:space="preserve"> м</w:t>
            </w:r>
            <w:r w:rsidRPr="003166B8">
              <w:rPr>
                <w:rFonts w:ascii="Times New Roman" w:hAnsi="Times New Roman" w:cs="Times New Roman"/>
                <w:sz w:val="20"/>
                <w:vertAlign w:val="superscript"/>
              </w:rPr>
              <w:t>2</w:t>
            </w:r>
          </w:p>
        </w:tc>
        <w:tc>
          <w:tcPr>
            <w:tcW w:w="4643" w:type="dxa"/>
            <w:vMerge w:val="restart"/>
            <w:vAlign w:val="center"/>
          </w:tcPr>
          <w:p w14:paraId="4F4FF046" w14:textId="5603E2C2"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w:t>
            </w:r>
            <w:r w:rsidR="00A84575" w:rsidRPr="003166B8">
              <w:rPr>
                <w:rFonts w:ascii="Times New Roman" w:hAnsi="Times New Roman" w:cs="Times New Roman"/>
                <w:sz w:val="20"/>
              </w:rPr>
              <w:t xml:space="preserve">базовым </w:t>
            </w:r>
            <w:r w:rsidRPr="003166B8">
              <w:rPr>
                <w:rFonts w:ascii="Times New Roman" w:hAnsi="Times New Roman" w:cs="Times New Roman"/>
                <w:sz w:val="20"/>
              </w:rPr>
              <w:t>прогнозом численности населения МО в 2044 г. (1</w:t>
            </w:r>
            <w:r w:rsidR="00A84575" w:rsidRPr="003166B8">
              <w:rPr>
                <w:rFonts w:ascii="Times New Roman" w:hAnsi="Times New Roman" w:cs="Times New Roman"/>
                <w:sz w:val="20"/>
              </w:rPr>
              <w:t>799</w:t>
            </w:r>
            <w:r w:rsidRPr="003166B8">
              <w:rPr>
                <w:rFonts w:ascii="Times New Roman" w:hAnsi="Times New Roman" w:cs="Times New Roman"/>
                <w:sz w:val="20"/>
              </w:rPr>
              <w:t xml:space="preserve"> </w:t>
            </w:r>
            <w:r w:rsidRPr="003166B8">
              <w:rPr>
                <w:rFonts w:ascii="Times New Roman" w:eastAsia="Times New Roman" w:hAnsi="Times New Roman" w:cs="Times New Roman"/>
                <w:sz w:val="20"/>
                <w:lang w:eastAsia="ru-RU"/>
              </w:rPr>
              <w:t>чел</w:t>
            </w:r>
            <w:r w:rsidR="00A84575" w:rsidRPr="003166B8">
              <w:rPr>
                <w:rFonts w:ascii="Times New Roman" w:eastAsia="Times New Roman" w:hAnsi="Times New Roman" w:cs="Times New Roman"/>
                <w:sz w:val="20"/>
                <w:lang w:eastAsia="ru-RU"/>
              </w:rPr>
              <w:t>.</w:t>
            </w:r>
            <w:r w:rsidRPr="003166B8">
              <w:rPr>
                <w:rFonts w:ascii="Times New Roman" w:hAnsi="Times New Roman" w:cs="Times New Roman"/>
                <w:sz w:val="20"/>
              </w:rPr>
              <w:t>).</w:t>
            </w:r>
          </w:p>
          <w:p w14:paraId="48C18DA3"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 xml:space="preserve">Нормы расчета включают всю сеть предприятий торгово-бытового обслуживания, не зависимо от их ведомственной принадлежности и подлежат </w:t>
            </w:r>
            <w:r w:rsidRPr="003166B8">
              <w:rPr>
                <w:rFonts w:ascii="Times New Roman" w:hAnsi="Times New Roman" w:cs="Times New Roman"/>
                <w:sz w:val="20"/>
              </w:rPr>
              <w:lastRenderedPageBreak/>
              <w:t xml:space="preserve">уточнению в установленном порядке с учетом особенностей субъектов РФ.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 </w:t>
            </w:r>
          </w:p>
        </w:tc>
      </w:tr>
      <w:tr w:rsidR="003166B8" w:rsidRPr="003166B8" w14:paraId="255E1B1D"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3981DBC2"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-Продовольственных товаров</w:t>
            </w:r>
          </w:p>
        </w:tc>
        <w:tc>
          <w:tcPr>
            <w:tcW w:w="1252" w:type="dxa"/>
            <w:vAlign w:val="center"/>
          </w:tcPr>
          <w:p w14:paraId="45D8692F"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100</w:t>
            </w:r>
          </w:p>
        </w:tc>
        <w:tc>
          <w:tcPr>
            <w:tcW w:w="1306" w:type="dxa"/>
            <w:vMerge/>
            <w:vAlign w:val="center"/>
          </w:tcPr>
          <w:p w14:paraId="1A480366"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c>
          <w:tcPr>
            <w:tcW w:w="4643" w:type="dxa"/>
            <w:vMerge/>
            <w:vAlign w:val="center"/>
          </w:tcPr>
          <w:p w14:paraId="57B712EE"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3166B8" w:rsidRPr="003166B8" w14:paraId="29974F2A"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642FB88"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 xml:space="preserve">-Непродовольственных </w:t>
            </w:r>
            <w:r w:rsidRPr="003166B8">
              <w:rPr>
                <w:rFonts w:ascii="Times New Roman" w:hAnsi="Times New Roman" w:cs="Times New Roman"/>
                <w:sz w:val="20"/>
              </w:rPr>
              <w:lastRenderedPageBreak/>
              <w:t>товаров</w:t>
            </w:r>
          </w:p>
        </w:tc>
        <w:tc>
          <w:tcPr>
            <w:tcW w:w="1252" w:type="dxa"/>
            <w:vAlign w:val="center"/>
          </w:tcPr>
          <w:p w14:paraId="72B85BA2"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lastRenderedPageBreak/>
              <w:t>200</w:t>
            </w:r>
          </w:p>
        </w:tc>
        <w:tc>
          <w:tcPr>
            <w:tcW w:w="1306" w:type="dxa"/>
            <w:vMerge/>
            <w:vAlign w:val="center"/>
          </w:tcPr>
          <w:p w14:paraId="25A03DC7"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c>
          <w:tcPr>
            <w:tcW w:w="4643" w:type="dxa"/>
            <w:vMerge/>
            <w:vAlign w:val="center"/>
          </w:tcPr>
          <w:p w14:paraId="0F6ED2BD"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3166B8" w:rsidRPr="003166B8" w14:paraId="72D789BA"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2CC4C212"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Предприятия общественного питания, место на 1 тыс. человек</w:t>
            </w:r>
          </w:p>
        </w:tc>
        <w:tc>
          <w:tcPr>
            <w:tcW w:w="1252" w:type="dxa"/>
            <w:vAlign w:val="center"/>
          </w:tcPr>
          <w:p w14:paraId="1355EEC7"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40</w:t>
            </w:r>
          </w:p>
        </w:tc>
        <w:tc>
          <w:tcPr>
            <w:tcW w:w="1306" w:type="dxa"/>
            <w:vAlign w:val="center"/>
          </w:tcPr>
          <w:p w14:paraId="62B611A5" w14:textId="16DE613B"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r w:rsidR="00A84575" w:rsidRPr="003166B8">
              <w:rPr>
                <w:rFonts w:ascii="Times New Roman" w:hAnsi="Times New Roman" w:cs="Times New Roman"/>
                <w:sz w:val="20"/>
              </w:rPr>
              <w:t>2</w:t>
            </w:r>
            <w:r w:rsidRPr="003166B8">
              <w:rPr>
                <w:rFonts w:ascii="Times New Roman" w:hAnsi="Times New Roman" w:cs="Times New Roman"/>
                <w:sz w:val="20"/>
              </w:rPr>
              <w:t xml:space="preserve"> мест</w:t>
            </w:r>
            <w:r w:rsidR="00A84575" w:rsidRPr="003166B8">
              <w:rPr>
                <w:rFonts w:ascii="Times New Roman" w:hAnsi="Times New Roman" w:cs="Times New Roman"/>
                <w:sz w:val="20"/>
              </w:rPr>
              <w:t>а</w:t>
            </w:r>
          </w:p>
        </w:tc>
        <w:tc>
          <w:tcPr>
            <w:tcW w:w="4643" w:type="dxa"/>
            <w:vAlign w:val="center"/>
          </w:tcPr>
          <w:p w14:paraId="39198DE4" w14:textId="77777777" w:rsidR="00A84575" w:rsidRPr="003166B8" w:rsidRDefault="00A84575" w:rsidP="00A84575">
            <w:pPr>
              <w:pStyle w:val="afff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базовым прогнозом численности населения МО в 2044 г. (1799 </w:t>
            </w:r>
            <w:r w:rsidRPr="003166B8">
              <w:rPr>
                <w:rFonts w:ascii="Times New Roman" w:eastAsia="Times New Roman" w:hAnsi="Times New Roman" w:cs="Times New Roman"/>
                <w:sz w:val="20"/>
                <w:lang w:eastAsia="ru-RU"/>
              </w:rPr>
              <w:t>чел.</w:t>
            </w:r>
            <w:r w:rsidRPr="003166B8">
              <w:rPr>
                <w:rFonts w:ascii="Times New Roman" w:hAnsi="Times New Roman" w:cs="Times New Roman"/>
                <w:sz w:val="20"/>
              </w:rPr>
              <w:t>).</w:t>
            </w:r>
          </w:p>
          <w:p w14:paraId="2AE373A0"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Потребность в предприятиях общественного питания на производственных предприятиях, в учреждения, организациях и образовательных организациях рассчитывается по ведомственным нормативам на 1 тыс. человек работающих (учащихся) в максимальную смену.</w:t>
            </w:r>
          </w:p>
        </w:tc>
      </w:tr>
      <w:tr w:rsidR="003166B8" w:rsidRPr="003166B8" w14:paraId="527836D7" w14:textId="77777777" w:rsidTr="009A0E36">
        <w:trPr>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51CBA526"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Предприятия бытового обслуживания, рабочее место на 1 тыс. чел.</w:t>
            </w:r>
          </w:p>
        </w:tc>
        <w:tc>
          <w:tcPr>
            <w:tcW w:w="1252" w:type="dxa"/>
            <w:vAlign w:val="center"/>
          </w:tcPr>
          <w:p w14:paraId="0C8B70F5"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p>
        </w:tc>
        <w:tc>
          <w:tcPr>
            <w:tcW w:w="1306" w:type="dxa"/>
            <w:vAlign w:val="center"/>
          </w:tcPr>
          <w:p w14:paraId="5C792BC9"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13</w:t>
            </w:r>
          </w:p>
        </w:tc>
        <w:tc>
          <w:tcPr>
            <w:tcW w:w="4643" w:type="dxa"/>
            <w:vMerge w:val="restart"/>
            <w:vAlign w:val="center"/>
          </w:tcPr>
          <w:p w14:paraId="03C5B332" w14:textId="2969DA20" w:rsidR="009452FE" w:rsidRPr="003166B8" w:rsidRDefault="00A84575"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lang w:eastAsia="ru-RU"/>
              </w:rPr>
            </w:pPr>
            <w:r w:rsidRPr="003166B8">
              <w:rPr>
                <w:rFonts w:ascii="Times New Roman" w:hAnsi="Times New Roman" w:cs="Times New Roman"/>
                <w:sz w:val="20"/>
              </w:rPr>
              <w:t xml:space="preserve">Нормы прописаны в соответствии базовым прогнозом численности населения МО в 2044 г. (1799 </w:t>
            </w:r>
            <w:r w:rsidRPr="003166B8">
              <w:rPr>
                <w:rFonts w:ascii="Times New Roman" w:eastAsia="Times New Roman" w:hAnsi="Times New Roman" w:cs="Times New Roman"/>
                <w:sz w:val="20"/>
                <w:lang w:eastAsia="ru-RU"/>
              </w:rPr>
              <w:t>чел.</w:t>
            </w:r>
            <w:r w:rsidRPr="003166B8">
              <w:rPr>
                <w:rFonts w:ascii="Times New Roman" w:hAnsi="Times New Roman" w:cs="Times New Roman"/>
                <w:sz w:val="20"/>
              </w:rPr>
              <w:t>).</w:t>
            </w:r>
          </w:p>
        </w:tc>
      </w:tr>
      <w:tr w:rsidR="003166B8" w:rsidRPr="003166B8" w14:paraId="5A228F27" w14:textId="77777777" w:rsidTr="009A0E36">
        <w:trPr>
          <w:trHeight w:val="365"/>
          <w:jc w:val="center"/>
        </w:trPr>
        <w:tc>
          <w:tcPr>
            <w:cnfStyle w:val="001000000000" w:firstRow="0" w:lastRow="0" w:firstColumn="1" w:lastColumn="0" w:oddVBand="0" w:evenVBand="0" w:oddHBand="0" w:evenHBand="0" w:firstRowFirstColumn="0" w:firstRowLastColumn="0" w:lastRowFirstColumn="0" w:lastRowLastColumn="0"/>
            <w:tcW w:w="2370" w:type="dxa"/>
            <w:vAlign w:val="center"/>
          </w:tcPr>
          <w:p w14:paraId="68DCC05A" w14:textId="77777777" w:rsidR="009452FE" w:rsidRPr="003166B8" w:rsidRDefault="009452FE" w:rsidP="009A0E36">
            <w:pPr>
              <w:pStyle w:val="afffe"/>
              <w:rPr>
                <w:rFonts w:ascii="Times New Roman" w:hAnsi="Times New Roman" w:cs="Times New Roman"/>
                <w:sz w:val="20"/>
              </w:rPr>
            </w:pPr>
            <w:r w:rsidRPr="003166B8">
              <w:rPr>
                <w:rFonts w:ascii="Times New Roman" w:hAnsi="Times New Roman" w:cs="Times New Roman"/>
                <w:sz w:val="20"/>
              </w:rPr>
              <w:t>В том числе: непосредственного обслуживания населения</w:t>
            </w:r>
          </w:p>
        </w:tc>
        <w:tc>
          <w:tcPr>
            <w:tcW w:w="1252" w:type="dxa"/>
            <w:vAlign w:val="center"/>
          </w:tcPr>
          <w:p w14:paraId="77CC2C43"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w:t>
            </w:r>
          </w:p>
        </w:tc>
        <w:tc>
          <w:tcPr>
            <w:tcW w:w="1306" w:type="dxa"/>
            <w:vAlign w:val="center"/>
          </w:tcPr>
          <w:p w14:paraId="6ECAF1EF" w14:textId="77777777" w:rsidR="009452FE" w:rsidRPr="003166B8" w:rsidRDefault="009452FE" w:rsidP="009A0E36">
            <w:pPr>
              <w:pStyle w:val="afffe"/>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w:t>
            </w:r>
          </w:p>
        </w:tc>
        <w:tc>
          <w:tcPr>
            <w:tcW w:w="4643" w:type="dxa"/>
            <w:vMerge/>
            <w:vAlign w:val="center"/>
          </w:tcPr>
          <w:p w14:paraId="7AB057BB" w14:textId="77777777" w:rsidR="009452FE" w:rsidRPr="003166B8" w:rsidRDefault="009452FE" w:rsidP="009A0E36">
            <w:pPr>
              <w:pStyle w:val="afffe"/>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bl>
    <w:p w14:paraId="31BA3D49" w14:textId="1C562294" w:rsidR="009452FE" w:rsidRPr="003166B8" w:rsidRDefault="009452FE">
      <w:pPr>
        <w:rPr>
          <w:rFonts w:ascii="Times New Roman" w:hAnsi="Times New Roman" w:cs="Times New Roman"/>
        </w:rPr>
      </w:pPr>
    </w:p>
    <w:p w14:paraId="5B804D10" w14:textId="49F2151B" w:rsidR="009452FE" w:rsidRPr="003166B8" w:rsidRDefault="009452FE" w:rsidP="009452FE">
      <w:pPr>
        <w:pStyle w:val="-"/>
        <w:rPr>
          <w:rFonts w:ascii="Times New Roman" w:hAnsi="Times New Roman" w:cs="Times New Roman"/>
        </w:rPr>
      </w:pPr>
      <w:r w:rsidRPr="003166B8">
        <w:rPr>
          <w:rFonts w:ascii="Times New Roman" w:hAnsi="Times New Roman" w:cs="Times New Roman"/>
        </w:rPr>
        <w:t>Согласно таблице выше, нормативный показатель площади магазинов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в 2044 г. будет составляет </w:t>
      </w:r>
      <w:r w:rsidR="00A84575" w:rsidRPr="003166B8">
        <w:rPr>
          <w:rFonts w:ascii="Times New Roman" w:hAnsi="Times New Roman" w:cs="Times New Roman"/>
        </w:rPr>
        <w:t>180</w:t>
      </w:r>
      <w:r w:rsidRPr="003166B8">
        <w:rPr>
          <w:rFonts w:ascii="Times New Roman" w:hAnsi="Times New Roman" w:cs="Times New Roman"/>
        </w:rPr>
        <w:t xml:space="preserve"> – </w:t>
      </w:r>
      <w:r w:rsidR="00A84575" w:rsidRPr="003166B8">
        <w:rPr>
          <w:rFonts w:ascii="Times New Roman" w:hAnsi="Times New Roman" w:cs="Times New Roman"/>
        </w:rPr>
        <w:t>539,7</w:t>
      </w:r>
      <w:r w:rsidRPr="003166B8">
        <w:rPr>
          <w:rFonts w:ascii="Times New Roman" w:hAnsi="Times New Roman" w:cs="Times New Roman"/>
        </w:rPr>
        <w:t xml:space="preserve"> м</w:t>
      </w:r>
      <w:r w:rsidRPr="003166B8">
        <w:rPr>
          <w:rFonts w:ascii="Times New Roman" w:hAnsi="Times New Roman" w:cs="Times New Roman"/>
          <w:vertAlign w:val="superscript"/>
        </w:rPr>
        <w:t>2</w:t>
      </w:r>
      <w:r w:rsidRPr="003166B8">
        <w:rPr>
          <w:rStyle w:val="a8"/>
          <w:rFonts w:ascii="Times New Roman" w:hAnsi="Times New Roman" w:cs="Times New Roman"/>
        </w:rPr>
        <w:t>.</w:t>
      </w:r>
      <w:r w:rsidRPr="003166B8">
        <w:rPr>
          <w:rFonts w:ascii="Times New Roman" w:hAnsi="Times New Roman" w:cs="Times New Roman"/>
        </w:rPr>
        <w:t xml:space="preserve"> </w:t>
      </w:r>
    </w:p>
    <w:p w14:paraId="64193713" w14:textId="09A6CA8D" w:rsidR="009452FE" w:rsidRPr="003166B8" w:rsidRDefault="009452FE" w:rsidP="009452FE">
      <w:pPr>
        <w:pStyle w:val="a7"/>
        <w:rPr>
          <w:rFonts w:ascii="Times New Roman" w:hAnsi="Times New Roman" w:cs="Times New Roman"/>
        </w:rPr>
      </w:pPr>
      <w:r w:rsidRPr="003166B8">
        <w:rPr>
          <w:rFonts w:ascii="Times New Roman" w:hAnsi="Times New Roman" w:cs="Times New Roman"/>
        </w:rPr>
        <w:t xml:space="preserve">В настоящее время общая торговая площадь предприятий розничной торговли составляет </w:t>
      </w:r>
      <w:r w:rsidR="00F86256" w:rsidRPr="003166B8">
        <w:rPr>
          <w:rFonts w:ascii="Times New Roman" w:hAnsi="Times New Roman" w:cs="Times New Roman"/>
        </w:rPr>
        <w:t>1510</w:t>
      </w:r>
      <w:r w:rsidRPr="003166B8">
        <w:rPr>
          <w:rFonts w:ascii="Times New Roman" w:hAnsi="Times New Roman" w:cs="Times New Roman"/>
        </w:rPr>
        <w:t xml:space="preserve"> м</w:t>
      </w:r>
      <w:r w:rsidRPr="003166B8">
        <w:rPr>
          <w:rFonts w:ascii="Times New Roman" w:hAnsi="Times New Roman" w:cs="Times New Roman"/>
          <w:vertAlign w:val="superscript"/>
        </w:rPr>
        <w:t>2</w:t>
      </w:r>
      <w:r w:rsidRPr="003166B8">
        <w:rPr>
          <w:rFonts w:ascii="Times New Roman" w:hAnsi="Times New Roman" w:cs="Times New Roman"/>
        </w:rPr>
        <w:t xml:space="preserve">. Количество работников – </w:t>
      </w:r>
      <w:r w:rsidR="00F86256" w:rsidRPr="003166B8">
        <w:rPr>
          <w:rFonts w:ascii="Times New Roman" w:hAnsi="Times New Roman" w:cs="Times New Roman"/>
        </w:rPr>
        <w:t>11</w:t>
      </w:r>
      <w:r w:rsidRPr="003166B8">
        <w:rPr>
          <w:rFonts w:ascii="Times New Roman" w:hAnsi="Times New Roman" w:cs="Times New Roman"/>
        </w:rPr>
        <w:t xml:space="preserve"> человек. </w:t>
      </w:r>
    </w:p>
    <w:p w14:paraId="6D28DE90"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Основу производственно-экономического потенциала составляют сельскохозяйственное производство, промышленность и торговля.</w:t>
      </w:r>
    </w:p>
    <w:p w14:paraId="53EF3D83"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Сельскохозяйственное производство в основном сосредоточено на растениеводстве, включая выращивание зерновых (в основном риса), овощей (томаты, огурцы, капуста, баклажаны, перец) и картофеля, а также на животноводстве, особенно разведении крупного рогатого скота. Также активно развивается садоводческая деятельность.</w:t>
      </w:r>
    </w:p>
    <w:p w14:paraId="1C17A688"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Торговля представляет собой перспективную отрасль с точки зрения формирования дополнительных источников налоговых платежей. Налоговая нагрузка в этой сфере значительно ниже по сравнению с другими отраслями экономики муниципального образования.</w:t>
      </w:r>
    </w:p>
    <w:p w14:paraId="525C5E03"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Стабильное увеличение объемов выращиваемой овощебахчевой продукции и ее высокие вкусовые качества ориентируют развитие плодоовощной подотрасли региона. Однако, в связи с износом производственной базы овощеперерабатывающей промышленности, на переработку направляется лишь небольшая часть выращенных овощей.</w:t>
      </w:r>
    </w:p>
    <w:p w14:paraId="3C8F722E"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 xml:space="preserve">Анализ состояния отрасли и рынка показывает, что проекты по созданию холдингов, объединяющих все этапы производства консервированной продукции </w:t>
      </w:r>
      <w:r w:rsidRPr="003166B8">
        <w:rPr>
          <w:rFonts w:ascii="Times New Roman" w:eastAsia="Times New Roman" w:hAnsi="Times New Roman" w:cs="Times New Roman"/>
          <w:szCs w:val="24"/>
          <w:lang w:eastAsia="ru-RU"/>
        </w:rPr>
        <w:lastRenderedPageBreak/>
        <w:t>(выращивание, хранение, переработку и расфасовку), будут иметь высокую инвестиционную привлекательность.</w:t>
      </w:r>
    </w:p>
    <w:p w14:paraId="661C276D"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повышения конкурентоспособности и снижения издержек необходимо внедрение современных технологий как в производстве сырья (капельное орошение, комбайновая уборка), так и в его переработке (энергосберегающие технологии, новые виды продукции, удобная и красочная упаковка). Также стоит рассмотреть возможности малого предпринимательства для создания мобильных овощеперерабатывающих производств.</w:t>
      </w:r>
    </w:p>
    <w:p w14:paraId="61215CD5"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Учитывая значительный импорт плодоовощной консервированной продукции на российском рынке и отставание фактического потребления от мировых норм, данное направление инвестиций является перспективным.</w:t>
      </w:r>
    </w:p>
    <w:p w14:paraId="57F34838" w14:textId="77777777" w:rsidR="00E33E7C" w:rsidRPr="003166B8" w:rsidRDefault="00E33E7C" w:rsidP="00E33E7C">
      <w:pPr>
        <w:rPr>
          <w:rFonts w:ascii="Times New Roman" w:eastAsia="Times New Roman" w:hAnsi="Times New Roman" w:cs="Times New Roman"/>
          <w:szCs w:val="24"/>
          <w:lang w:eastAsia="ru-RU"/>
        </w:rPr>
      </w:pPr>
      <w:r w:rsidRPr="003166B8">
        <w:rPr>
          <w:rFonts w:ascii="Times New Roman" w:eastAsia="Times New Roman" w:hAnsi="Times New Roman" w:cs="Times New Roman"/>
          <w:szCs w:val="24"/>
          <w:lang w:eastAsia="ru-RU"/>
        </w:rPr>
        <w:t>Для повышения рыбопродуктивности необходимо провести комплекс мероприятий, включающий мелиорацию нерестилищ, строительство и реконструкцию каналов-рыбоходов, обеспечение оптимального водного режима и сокращение возможного загрязнения водной среды.</w:t>
      </w:r>
    </w:p>
    <w:p w14:paraId="2F794CB3" w14:textId="77777777" w:rsidR="009452FE" w:rsidRPr="003166B8" w:rsidRDefault="009452FE">
      <w:pPr>
        <w:rPr>
          <w:rFonts w:ascii="Times New Roman" w:hAnsi="Times New Roman" w:cs="Times New Roman"/>
        </w:rPr>
      </w:pPr>
    </w:p>
    <w:p w14:paraId="44BCE7D1" w14:textId="35E5E973" w:rsidR="00F02BD1" w:rsidRPr="003166B8" w:rsidRDefault="00F02BD1" w:rsidP="007D0F0F">
      <w:pPr>
        <w:pStyle w:val="21"/>
        <w:rPr>
          <w:noProof/>
        </w:rPr>
      </w:pPr>
      <w:bookmarkStart w:id="79" w:name="_Toc118730231"/>
      <w:bookmarkStart w:id="80" w:name="_Toc184044191"/>
      <w:r w:rsidRPr="003166B8">
        <w:rPr>
          <w:noProof/>
        </w:rPr>
        <w:t>3.3</w:t>
      </w:r>
      <w:r w:rsidR="00804351" w:rsidRPr="003166B8">
        <w:rPr>
          <w:noProof/>
        </w:rPr>
        <w:t>.</w:t>
      </w:r>
      <w:r w:rsidRPr="003166B8">
        <w:rPr>
          <w:noProof/>
        </w:rPr>
        <w:t xml:space="preserve"> Развитие транспортной инфраструктуры</w:t>
      </w:r>
      <w:bookmarkEnd w:id="79"/>
      <w:bookmarkEnd w:id="80"/>
    </w:p>
    <w:p w14:paraId="5E7C5505" w14:textId="221E6456" w:rsidR="007C73CC" w:rsidRPr="003166B8" w:rsidRDefault="007C73CC" w:rsidP="007C73CC">
      <w:pPr>
        <w:pStyle w:val="a7"/>
        <w:rPr>
          <w:rFonts w:ascii="Times New Roman" w:hAnsi="Times New Roman" w:cs="Times New Roman"/>
        </w:rPr>
      </w:pPr>
      <w:r w:rsidRPr="003166B8">
        <w:rPr>
          <w:rFonts w:ascii="Times New Roman" w:hAnsi="Times New Roman" w:cs="Times New Roman"/>
        </w:rPr>
        <w:t>Перспективы развития транспортной деятельности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будут связаны с ростом доходов населения и увеличением спроса на перевозки пассажиров и грузов, реконструкцией и расширением дорожно-транспортной сети. </w:t>
      </w:r>
    </w:p>
    <w:p w14:paraId="62D6867E" w14:textId="77777777" w:rsidR="007C73CC" w:rsidRPr="003166B8" w:rsidRDefault="007C73CC" w:rsidP="007C73CC">
      <w:pPr>
        <w:pStyle w:val="a7"/>
        <w:rPr>
          <w:rFonts w:ascii="Times New Roman" w:hAnsi="Times New Roman" w:cs="Times New Roman"/>
        </w:rPr>
      </w:pPr>
      <w:r w:rsidRPr="003166B8">
        <w:rPr>
          <w:rFonts w:ascii="Times New Roman" w:hAnsi="Times New Roman" w:cs="Times New Roman"/>
        </w:rPr>
        <w:t xml:space="preserve">Основными приоритетами развития транспортного комплекса муниципального образования должны стать: </w:t>
      </w:r>
    </w:p>
    <w:p w14:paraId="5AF27C45" w14:textId="0E68B812" w:rsidR="007C73CC" w:rsidRPr="003166B8" w:rsidRDefault="007C73CC" w:rsidP="007C73CC">
      <w:pPr>
        <w:pStyle w:val="a7"/>
        <w:rPr>
          <w:rFonts w:ascii="Times New Roman" w:hAnsi="Times New Roman" w:cs="Times New Roman"/>
        </w:rPr>
      </w:pPr>
      <w:r w:rsidRPr="003166B8">
        <w:rPr>
          <w:rFonts w:ascii="Times New Roman" w:hAnsi="Times New Roman" w:cs="Times New Roman"/>
        </w:rPr>
        <w:t>Мероприятия в области транспорта, автомобильных дорог местного значения вне границ населенных пунктов в границах муниципального образования, генеральным планом</w:t>
      </w:r>
      <w:r w:rsidR="00887F98" w:rsidRPr="003166B8">
        <w:rPr>
          <w:rFonts w:ascii="Times New Roman" w:hAnsi="Times New Roman" w:cs="Times New Roman"/>
        </w:rPr>
        <w:t xml:space="preserve"> не запланированы.</w:t>
      </w:r>
    </w:p>
    <w:p w14:paraId="23963D82" w14:textId="77777777" w:rsidR="007C73CC" w:rsidRPr="003166B8" w:rsidRDefault="007C73CC" w:rsidP="007C73CC">
      <w:pPr>
        <w:pStyle w:val="a7"/>
        <w:rPr>
          <w:rFonts w:ascii="Times New Roman" w:hAnsi="Times New Roman" w:cs="Times New Roman"/>
        </w:rPr>
      </w:pPr>
      <w:r w:rsidRPr="003166B8">
        <w:rPr>
          <w:rFonts w:ascii="Times New Roman" w:hAnsi="Times New Roman" w:cs="Times New Roman"/>
        </w:rPr>
        <w:t xml:space="preserve">Для определения необходимых объемов предприятий технического обслуживания автомобилей (СТО) принят нормативный показатель – 200 легковых автомобилей на 1 пост технического обслуживания. </w:t>
      </w:r>
    </w:p>
    <w:p w14:paraId="55C260EB" w14:textId="2C19234A" w:rsidR="007C73CC" w:rsidRPr="003166B8" w:rsidRDefault="007C73CC" w:rsidP="007C73CC">
      <w:pPr>
        <w:pStyle w:val="a7"/>
        <w:rPr>
          <w:rFonts w:ascii="Times New Roman" w:hAnsi="Times New Roman" w:cs="Times New Roman"/>
        </w:rPr>
      </w:pPr>
      <w:r w:rsidRPr="003166B8">
        <w:rPr>
          <w:rFonts w:ascii="Times New Roman" w:hAnsi="Times New Roman" w:cs="Times New Roman"/>
        </w:rPr>
        <w:t>Автозаправочные станции (АЗС) предусматривается размещать из расчета одной топливораздаточной колонки на 1200 легковых автомобилей. Суммарная мощность АЗС на расчетный срок – 1 колонка (в 2024 г. 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xml:space="preserve">» 1 автозаправочная станция). </w:t>
      </w:r>
    </w:p>
    <w:p w14:paraId="1D0CF628" w14:textId="77777777" w:rsidR="007C73CC" w:rsidRPr="003166B8" w:rsidRDefault="007C73CC" w:rsidP="007C73CC">
      <w:pPr>
        <w:pStyle w:val="a7"/>
        <w:rPr>
          <w:rFonts w:ascii="Times New Roman" w:hAnsi="Times New Roman" w:cs="Times New Roman"/>
        </w:rPr>
      </w:pPr>
      <w:r w:rsidRPr="003166B8">
        <w:rPr>
          <w:rFonts w:ascii="Times New Roman" w:hAnsi="Times New Roman" w:cs="Times New Roman"/>
        </w:rPr>
        <w:t xml:space="preserve">Автозаправочные станции являются необходимым компонентом транспортной инфраструктуры любого населенного пункта. Переход на газовое топливо является объективным процессом, обусловленным экономическими факторами. Стоимость бензина и дизтоплива неуклонно растёт, приближается к мировым ценам и перспективы её снижения не предвидится. В этой ситуации газ - реальная альтернатива. </w:t>
      </w:r>
    </w:p>
    <w:p w14:paraId="1E160682" w14:textId="77777777" w:rsidR="00F02BD1" w:rsidRPr="003166B8" w:rsidRDefault="00F02BD1">
      <w:pPr>
        <w:rPr>
          <w:rFonts w:ascii="Times New Roman" w:hAnsi="Times New Roman" w:cs="Times New Roman"/>
        </w:rPr>
      </w:pPr>
    </w:p>
    <w:p w14:paraId="4E046AF0" w14:textId="5039C329" w:rsidR="00F02BD1" w:rsidRPr="003166B8" w:rsidRDefault="00F02BD1" w:rsidP="007D0F0F">
      <w:pPr>
        <w:pStyle w:val="21"/>
        <w:rPr>
          <w:noProof/>
          <w:lang w:eastAsia="ru-RU"/>
        </w:rPr>
      </w:pPr>
      <w:bookmarkStart w:id="81" w:name="_Toc118730232"/>
      <w:bookmarkStart w:id="82" w:name="_Toc184044192"/>
      <w:r w:rsidRPr="003166B8">
        <w:rPr>
          <w:noProof/>
          <w:lang w:eastAsia="ru-RU"/>
        </w:rPr>
        <w:t>3.4</w:t>
      </w:r>
      <w:r w:rsidR="00804351" w:rsidRPr="003166B8">
        <w:rPr>
          <w:noProof/>
          <w:lang w:eastAsia="ru-RU"/>
        </w:rPr>
        <w:t>.</w:t>
      </w:r>
      <w:r w:rsidRPr="003166B8">
        <w:rPr>
          <w:noProof/>
          <w:lang w:eastAsia="ru-RU"/>
        </w:rPr>
        <w:t xml:space="preserve"> Развитие инженерной инфраструктуры</w:t>
      </w:r>
      <w:bookmarkEnd w:id="81"/>
      <w:bookmarkEnd w:id="82"/>
    </w:p>
    <w:p w14:paraId="1A875E7E" w14:textId="550D5D82" w:rsidR="00F02BD1" w:rsidRPr="003166B8" w:rsidRDefault="00F02BD1" w:rsidP="00804351">
      <w:pPr>
        <w:pStyle w:val="31"/>
        <w:ind w:left="0" w:firstLine="709"/>
        <w:outlineLvl w:val="9"/>
      </w:pPr>
      <w:bookmarkStart w:id="83" w:name="_Toc103609653"/>
      <w:r w:rsidRPr="003166B8">
        <w:t>Водоснабжение и водоотведение</w:t>
      </w:r>
      <w:bookmarkEnd w:id="83"/>
    </w:p>
    <w:p w14:paraId="42A8DA2F" w14:textId="10A46AA7" w:rsidR="00384496" w:rsidRPr="003166B8" w:rsidRDefault="00384496" w:rsidP="00384496">
      <w:pPr>
        <w:pStyle w:val="a7"/>
        <w:rPr>
          <w:rFonts w:ascii="Times New Roman" w:hAnsi="Times New Roman" w:cs="Times New Roman"/>
          <w:b/>
          <w:bCs/>
        </w:rPr>
      </w:pPr>
      <w:r w:rsidRPr="003166B8">
        <w:rPr>
          <w:rFonts w:ascii="Times New Roman" w:hAnsi="Times New Roman" w:cs="Times New Roman"/>
          <w:b/>
          <w:bCs/>
        </w:rPr>
        <w:lastRenderedPageBreak/>
        <w:t xml:space="preserve">Мероприятия в области </w:t>
      </w:r>
      <w:r w:rsidR="00824475" w:rsidRPr="003166B8">
        <w:rPr>
          <w:rFonts w:ascii="Times New Roman" w:hAnsi="Times New Roman" w:cs="Times New Roman"/>
          <w:b/>
          <w:bCs/>
        </w:rPr>
        <w:t>водоснабжения и водоотведения</w:t>
      </w:r>
      <w:r w:rsidRPr="003166B8">
        <w:rPr>
          <w:rFonts w:ascii="Times New Roman" w:hAnsi="Times New Roman" w:cs="Times New Roman"/>
          <w:b/>
          <w:bCs/>
        </w:rPr>
        <w:t>, запланированные генеральным планом, представлены в Томе 1. Положение о территориальном планировании.</w:t>
      </w:r>
    </w:p>
    <w:p w14:paraId="1B555E97" w14:textId="20E66B23" w:rsidR="00146331" w:rsidRPr="003166B8" w:rsidRDefault="00F1287E" w:rsidP="00146331">
      <w:pPr>
        <w:pStyle w:val="a7"/>
        <w:rPr>
          <w:rFonts w:ascii="Times New Roman" w:hAnsi="Times New Roman" w:cs="Times New Roman"/>
        </w:rPr>
      </w:pPr>
      <w:r w:rsidRPr="003166B8">
        <w:rPr>
          <w:rFonts w:ascii="Times New Roman" w:hAnsi="Times New Roman" w:cs="Times New Roman"/>
        </w:rPr>
        <w:t xml:space="preserve">Система хозяйственно-питьевого водоснабжения в МО «Сельское поселение Каралатский сельсовет Камызякского района Астраханской области» охватит всю жилую застройку, обеспечивая хозяйственно-питьевые нужды, коммунально-бытовые и промышленные предприятия, а также тушение пожаров. </w:t>
      </w:r>
    </w:p>
    <w:p w14:paraId="1C75034F" w14:textId="1D4C834A" w:rsidR="00F1287E" w:rsidRPr="003166B8" w:rsidRDefault="00F1287E" w:rsidP="00146331">
      <w:pPr>
        <w:pStyle w:val="a7"/>
        <w:rPr>
          <w:rFonts w:ascii="Times New Roman" w:hAnsi="Times New Roman" w:cs="Times New Roman"/>
        </w:rPr>
      </w:pPr>
      <w:r w:rsidRPr="003166B8">
        <w:rPr>
          <w:rFonts w:ascii="Times New Roman" w:hAnsi="Times New Roman" w:cs="Times New Roman"/>
        </w:rPr>
        <w:t>Все мероприятия по строительству и реконструкции описаны в Томе 1 Генерального плана.</w:t>
      </w:r>
    </w:p>
    <w:p w14:paraId="12E2E6BE" w14:textId="54359C27" w:rsidR="00F1287E" w:rsidRPr="003166B8" w:rsidRDefault="00F1287E" w:rsidP="00146331">
      <w:pPr>
        <w:pStyle w:val="a7"/>
        <w:rPr>
          <w:rFonts w:ascii="Times New Roman" w:hAnsi="Times New Roman" w:cs="Times New Roman"/>
        </w:rPr>
      </w:pPr>
      <w:r w:rsidRPr="003166B8">
        <w:rPr>
          <w:rFonts w:ascii="Times New Roman" w:hAnsi="Times New Roman" w:cs="Times New Roman"/>
        </w:rPr>
        <w:t xml:space="preserve">Системы водоснабжения должны соответствовать требованиям СП 31.13330.2021 и СП 30.13330.2020. Расход воды определяется по действующим нормам, а норматив обеспеченности объектами водоснабжения </w:t>
      </w:r>
      <w:r w:rsidR="00146331" w:rsidRPr="003166B8">
        <w:rPr>
          <w:rFonts w:ascii="Times New Roman" w:hAnsi="Times New Roman" w:cs="Times New Roman"/>
        </w:rPr>
        <w:t>–</w:t>
      </w:r>
      <w:r w:rsidRPr="003166B8">
        <w:rPr>
          <w:rFonts w:ascii="Times New Roman" w:hAnsi="Times New Roman" w:cs="Times New Roman"/>
        </w:rPr>
        <w:t xml:space="preserve"> не менее 125 м³/чел в год.</w:t>
      </w:r>
    </w:p>
    <w:p w14:paraId="25BAC1D8" w14:textId="77777777" w:rsidR="00F1287E" w:rsidRPr="003166B8" w:rsidRDefault="00F1287E" w:rsidP="00146331">
      <w:pPr>
        <w:pStyle w:val="a7"/>
        <w:rPr>
          <w:rFonts w:ascii="Times New Roman" w:hAnsi="Times New Roman" w:cs="Times New Roman"/>
        </w:rPr>
      </w:pPr>
      <w:r w:rsidRPr="003166B8">
        <w:rPr>
          <w:rFonts w:ascii="Times New Roman" w:hAnsi="Times New Roman" w:cs="Times New Roman"/>
        </w:rPr>
        <w:t>Расходы воды в общественных зданиях учтены нормами водопотребления населения.</w:t>
      </w:r>
    </w:p>
    <w:p w14:paraId="10F8BD07" w14:textId="77777777" w:rsidR="00F1287E" w:rsidRPr="003166B8" w:rsidRDefault="00F1287E" w:rsidP="00F1287E">
      <w:pPr>
        <w:pStyle w:val="a7"/>
        <w:rPr>
          <w:rFonts w:ascii="Times New Roman" w:hAnsi="Times New Roman" w:cs="Times New Roman"/>
          <w:lang w:eastAsia="ru-RU"/>
        </w:rPr>
      </w:pPr>
    </w:p>
    <w:p w14:paraId="3178619A" w14:textId="428A7A01" w:rsidR="00F1287E" w:rsidRPr="003166B8" w:rsidRDefault="00F1287E" w:rsidP="00F1287E">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33</w:t>
      </w:r>
      <w:r w:rsidRPr="003166B8">
        <w:rPr>
          <w:rFonts w:ascii="Times New Roman" w:hAnsi="Times New Roman" w:cs="Times New Roman"/>
          <w:noProof/>
        </w:rPr>
        <w:fldChar w:fldCharType="end"/>
      </w:r>
      <w:r w:rsidRPr="003166B8">
        <w:rPr>
          <w:rFonts w:ascii="Times New Roman" w:hAnsi="Times New Roman" w:cs="Times New Roman"/>
        </w:rPr>
        <w:t xml:space="preserve"> – Расчет объема водопотребления в МО «</w:t>
      </w:r>
      <w:r w:rsidRPr="003166B8">
        <w:rPr>
          <w:rStyle w:val="15"/>
          <w:rFonts w:eastAsiaTheme="minorHAnsi"/>
        </w:rPr>
        <w:t xml:space="preserve">Сельское поселение </w:t>
      </w:r>
      <w:r w:rsidR="00146331"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на 2044 год</w:t>
      </w:r>
      <w:r w:rsidRPr="003166B8">
        <w:rPr>
          <w:rStyle w:val="af2"/>
          <w:rFonts w:ascii="Times New Roman" w:hAnsi="Times New Roman" w:cs="Times New Roman"/>
        </w:rPr>
        <w:footnoteReference w:id="43"/>
      </w:r>
    </w:p>
    <w:tbl>
      <w:tblPr>
        <w:tblStyle w:val="-11"/>
        <w:tblW w:w="4944" w:type="pct"/>
        <w:jc w:val="center"/>
        <w:tblLayout w:type="fixed"/>
        <w:tblCellMar>
          <w:left w:w="51" w:type="dxa"/>
          <w:right w:w="51" w:type="dxa"/>
        </w:tblCellMar>
        <w:tblLook w:val="0480" w:firstRow="0" w:lastRow="0" w:firstColumn="1" w:lastColumn="0" w:noHBand="0" w:noVBand="1"/>
      </w:tblPr>
      <w:tblGrid>
        <w:gridCol w:w="3608"/>
        <w:gridCol w:w="1543"/>
        <w:gridCol w:w="2102"/>
        <w:gridCol w:w="1120"/>
        <w:gridCol w:w="978"/>
      </w:tblGrid>
      <w:tr w:rsidR="003166B8" w:rsidRPr="003166B8" w14:paraId="1A5BCEAE"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vMerge w:val="restart"/>
            <w:vAlign w:val="center"/>
            <w:hideMark/>
          </w:tcPr>
          <w:p w14:paraId="7245234A" w14:textId="77777777" w:rsidR="00F1287E" w:rsidRPr="003166B8" w:rsidRDefault="00F1287E" w:rsidP="00A730C0">
            <w:pPr>
              <w:ind w:firstLine="0"/>
              <w:jc w:val="center"/>
              <w:rPr>
                <w:rFonts w:ascii="Times New Roman" w:hAnsi="Times New Roman" w:cs="Times New Roman"/>
                <w:bCs w:val="0"/>
                <w:sz w:val="22"/>
              </w:rPr>
            </w:pPr>
            <w:r w:rsidRPr="003166B8">
              <w:rPr>
                <w:rFonts w:ascii="Times New Roman" w:hAnsi="Times New Roman" w:cs="Times New Roman"/>
                <w:bCs w:val="0"/>
                <w:sz w:val="22"/>
              </w:rPr>
              <w:t>Наименование водопотребителей</w:t>
            </w:r>
          </w:p>
        </w:tc>
        <w:tc>
          <w:tcPr>
            <w:tcW w:w="825" w:type="pct"/>
            <w:vMerge w:val="restart"/>
            <w:vAlign w:val="center"/>
            <w:hideMark/>
          </w:tcPr>
          <w:p w14:paraId="6167BF9F"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Население, чел.</w:t>
            </w:r>
          </w:p>
        </w:tc>
        <w:tc>
          <w:tcPr>
            <w:tcW w:w="1124" w:type="pct"/>
            <w:vMerge w:val="restart"/>
            <w:vAlign w:val="center"/>
            <w:hideMark/>
          </w:tcPr>
          <w:p w14:paraId="642F2CC6"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Удельное хозяйственное водопотребление (за год), л/сут.</w:t>
            </w:r>
          </w:p>
        </w:tc>
        <w:tc>
          <w:tcPr>
            <w:tcW w:w="1122" w:type="pct"/>
            <w:gridSpan w:val="2"/>
            <w:vAlign w:val="center"/>
            <w:hideMark/>
          </w:tcPr>
          <w:p w14:paraId="00D584FF"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3166B8">
              <w:rPr>
                <w:rFonts w:ascii="Times New Roman" w:hAnsi="Times New Roman" w:cs="Times New Roman"/>
                <w:b/>
                <w:bCs/>
                <w:sz w:val="22"/>
              </w:rPr>
              <w:t>Среднее количество потребляемой воды, тыс. м3/сут.</w:t>
            </w:r>
          </w:p>
        </w:tc>
      </w:tr>
      <w:tr w:rsidR="003166B8" w:rsidRPr="003166B8" w14:paraId="14B8F481" w14:textId="77777777" w:rsidTr="00A730C0">
        <w:trPr>
          <w:trHeight w:val="287"/>
          <w:jc w:val="center"/>
        </w:trPr>
        <w:tc>
          <w:tcPr>
            <w:cnfStyle w:val="001000000000" w:firstRow="0" w:lastRow="0" w:firstColumn="1" w:lastColumn="0" w:oddVBand="0" w:evenVBand="0" w:oddHBand="0" w:evenHBand="0" w:firstRowFirstColumn="0" w:firstRowLastColumn="0" w:lastRowFirstColumn="0" w:lastRowLastColumn="0"/>
            <w:tcW w:w="1929" w:type="pct"/>
            <w:vMerge/>
            <w:vAlign w:val="center"/>
            <w:hideMark/>
          </w:tcPr>
          <w:p w14:paraId="4F14AAD9" w14:textId="77777777" w:rsidR="00F1287E" w:rsidRPr="003166B8" w:rsidRDefault="00F1287E" w:rsidP="00A730C0">
            <w:pPr>
              <w:ind w:firstLine="0"/>
              <w:jc w:val="center"/>
              <w:rPr>
                <w:rFonts w:ascii="Times New Roman" w:hAnsi="Times New Roman" w:cs="Times New Roman"/>
                <w:b w:val="0"/>
                <w:bCs w:val="0"/>
                <w:sz w:val="22"/>
              </w:rPr>
            </w:pPr>
          </w:p>
        </w:tc>
        <w:tc>
          <w:tcPr>
            <w:tcW w:w="825" w:type="pct"/>
            <w:vMerge/>
            <w:vAlign w:val="center"/>
            <w:hideMark/>
          </w:tcPr>
          <w:p w14:paraId="66EB30AB"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p>
        </w:tc>
        <w:tc>
          <w:tcPr>
            <w:tcW w:w="1124" w:type="pct"/>
            <w:vMerge/>
            <w:vAlign w:val="center"/>
            <w:hideMark/>
          </w:tcPr>
          <w:p w14:paraId="67B6EC95"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p>
        </w:tc>
        <w:tc>
          <w:tcPr>
            <w:tcW w:w="599" w:type="pct"/>
            <w:vAlign w:val="center"/>
            <w:hideMark/>
          </w:tcPr>
          <w:p w14:paraId="6F9EEF83"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rPr>
            </w:pPr>
            <w:r w:rsidRPr="003166B8">
              <w:rPr>
                <w:rFonts w:ascii="Times New Roman" w:hAnsi="Times New Roman" w:cs="Times New Roman"/>
                <w:bCs/>
                <w:sz w:val="22"/>
              </w:rPr>
              <w:t>Q сут.ср</w:t>
            </w:r>
          </w:p>
        </w:tc>
        <w:tc>
          <w:tcPr>
            <w:tcW w:w="523" w:type="pct"/>
            <w:vAlign w:val="center"/>
            <w:hideMark/>
          </w:tcPr>
          <w:p w14:paraId="3F575732" w14:textId="77777777" w:rsidR="00F1287E" w:rsidRPr="003166B8" w:rsidRDefault="00F1287E"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rPr>
            </w:pPr>
            <w:r w:rsidRPr="003166B8">
              <w:rPr>
                <w:rFonts w:ascii="Times New Roman" w:hAnsi="Times New Roman" w:cs="Times New Roman"/>
                <w:bCs/>
                <w:sz w:val="22"/>
              </w:rPr>
              <w:t>Q сут.max</w:t>
            </w:r>
          </w:p>
        </w:tc>
      </w:tr>
      <w:tr w:rsidR="003166B8" w:rsidRPr="003166B8" w14:paraId="20779696" w14:textId="77777777" w:rsidTr="00A730C0">
        <w:trPr>
          <w:trHeight w:val="273"/>
          <w:jc w:val="center"/>
        </w:trPr>
        <w:tc>
          <w:tcPr>
            <w:cnfStyle w:val="001000000000" w:firstRow="0" w:lastRow="0" w:firstColumn="1" w:lastColumn="0" w:oddVBand="0" w:evenVBand="0" w:oddHBand="0" w:evenHBand="0" w:firstRowFirstColumn="0" w:firstRowLastColumn="0" w:lastRowFirstColumn="0" w:lastRowLastColumn="0"/>
            <w:tcW w:w="1929" w:type="pct"/>
            <w:vAlign w:val="center"/>
            <w:hideMark/>
          </w:tcPr>
          <w:p w14:paraId="1688BC74"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Жилые дома</w:t>
            </w:r>
          </w:p>
        </w:tc>
        <w:tc>
          <w:tcPr>
            <w:tcW w:w="825" w:type="pct"/>
            <w:vAlign w:val="center"/>
            <w:hideMark/>
          </w:tcPr>
          <w:p w14:paraId="16B25B7A" w14:textId="39350954"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1799</w:t>
            </w:r>
          </w:p>
        </w:tc>
        <w:tc>
          <w:tcPr>
            <w:tcW w:w="1124" w:type="pct"/>
            <w:vAlign w:val="center"/>
            <w:hideMark/>
          </w:tcPr>
          <w:p w14:paraId="536C06AD"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125</w:t>
            </w:r>
          </w:p>
        </w:tc>
        <w:tc>
          <w:tcPr>
            <w:tcW w:w="599" w:type="pct"/>
            <w:vAlign w:val="center"/>
            <w:hideMark/>
          </w:tcPr>
          <w:p w14:paraId="7248ECE4" w14:textId="0977BE26"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0,225</w:t>
            </w:r>
          </w:p>
        </w:tc>
        <w:tc>
          <w:tcPr>
            <w:tcW w:w="523" w:type="pct"/>
            <w:vAlign w:val="center"/>
            <w:hideMark/>
          </w:tcPr>
          <w:p w14:paraId="72B4E30E" w14:textId="43DD9D0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0,270</w:t>
            </w:r>
          </w:p>
        </w:tc>
      </w:tr>
      <w:tr w:rsidR="003166B8" w:rsidRPr="003166B8" w14:paraId="16638F5B"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26D8ADC5"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Местное производство и неучтенные расходы (15%)</w:t>
            </w:r>
          </w:p>
        </w:tc>
        <w:tc>
          <w:tcPr>
            <w:tcW w:w="825" w:type="pct"/>
            <w:vAlign w:val="center"/>
            <w:hideMark/>
          </w:tcPr>
          <w:p w14:paraId="618F17A9"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w:t>
            </w:r>
          </w:p>
        </w:tc>
        <w:tc>
          <w:tcPr>
            <w:tcW w:w="1124" w:type="pct"/>
            <w:vAlign w:val="center"/>
            <w:hideMark/>
          </w:tcPr>
          <w:p w14:paraId="498B97F8"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w:t>
            </w:r>
          </w:p>
        </w:tc>
        <w:tc>
          <w:tcPr>
            <w:tcW w:w="599" w:type="pct"/>
            <w:vAlign w:val="center"/>
            <w:hideMark/>
          </w:tcPr>
          <w:p w14:paraId="0B51DC50" w14:textId="07244090"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0,034</w:t>
            </w:r>
          </w:p>
        </w:tc>
        <w:tc>
          <w:tcPr>
            <w:tcW w:w="523" w:type="pct"/>
            <w:vAlign w:val="center"/>
            <w:hideMark/>
          </w:tcPr>
          <w:p w14:paraId="5E7DAD05" w14:textId="2CFBB541"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0,040</w:t>
            </w:r>
          </w:p>
        </w:tc>
      </w:tr>
      <w:tr w:rsidR="003166B8" w:rsidRPr="003166B8" w14:paraId="3E0535CF"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047F572D" w14:textId="77777777" w:rsidR="00A730C0" w:rsidRPr="003166B8" w:rsidRDefault="00A730C0" w:rsidP="00A730C0">
            <w:pPr>
              <w:ind w:firstLine="0"/>
              <w:rPr>
                <w:rFonts w:ascii="Times New Roman" w:hAnsi="Times New Roman" w:cs="Times New Roman"/>
                <w:b w:val="0"/>
                <w:bCs w:val="0"/>
                <w:sz w:val="22"/>
              </w:rPr>
            </w:pPr>
            <w:r w:rsidRPr="003166B8">
              <w:rPr>
                <w:rFonts w:ascii="Times New Roman" w:hAnsi="Times New Roman" w:cs="Times New Roman"/>
                <w:b w:val="0"/>
                <w:bCs w:val="0"/>
                <w:sz w:val="22"/>
              </w:rPr>
              <w:t>Расход воды на полив приусадебного участка</w:t>
            </w:r>
          </w:p>
        </w:tc>
        <w:tc>
          <w:tcPr>
            <w:tcW w:w="825" w:type="pct"/>
            <w:vAlign w:val="center"/>
            <w:hideMark/>
          </w:tcPr>
          <w:p w14:paraId="244006E8" w14:textId="6B1ADA8E"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1799</w:t>
            </w:r>
          </w:p>
        </w:tc>
        <w:tc>
          <w:tcPr>
            <w:tcW w:w="1124" w:type="pct"/>
            <w:vAlign w:val="center"/>
            <w:hideMark/>
          </w:tcPr>
          <w:p w14:paraId="4755B68A"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220</w:t>
            </w:r>
          </w:p>
        </w:tc>
        <w:tc>
          <w:tcPr>
            <w:tcW w:w="599" w:type="pct"/>
            <w:vAlign w:val="center"/>
            <w:hideMark/>
          </w:tcPr>
          <w:p w14:paraId="3E48B82E" w14:textId="7A47B69E"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0,396</w:t>
            </w:r>
          </w:p>
        </w:tc>
        <w:tc>
          <w:tcPr>
            <w:tcW w:w="523" w:type="pct"/>
            <w:vAlign w:val="center"/>
            <w:hideMark/>
          </w:tcPr>
          <w:p w14:paraId="06CE93B5" w14:textId="2432E2E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0,396</w:t>
            </w:r>
          </w:p>
        </w:tc>
      </w:tr>
      <w:tr w:rsidR="003166B8" w:rsidRPr="003166B8" w14:paraId="60845EE5" w14:textId="77777777" w:rsidTr="00A730C0">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68EE22BC" w14:textId="77777777" w:rsidR="00A730C0" w:rsidRPr="003166B8" w:rsidRDefault="00A730C0" w:rsidP="00A730C0">
            <w:pPr>
              <w:ind w:firstLine="0"/>
              <w:jc w:val="center"/>
              <w:rPr>
                <w:rFonts w:ascii="Times New Roman" w:hAnsi="Times New Roman" w:cs="Times New Roman"/>
                <w:sz w:val="22"/>
              </w:rPr>
            </w:pPr>
            <w:r w:rsidRPr="003166B8">
              <w:rPr>
                <w:rFonts w:ascii="Times New Roman" w:hAnsi="Times New Roman" w:cs="Times New Roman"/>
                <w:sz w:val="22"/>
              </w:rPr>
              <w:t>Итого</w:t>
            </w:r>
          </w:p>
        </w:tc>
        <w:tc>
          <w:tcPr>
            <w:tcW w:w="825" w:type="pct"/>
            <w:noWrap/>
            <w:vAlign w:val="center"/>
            <w:hideMark/>
          </w:tcPr>
          <w:p w14:paraId="12B76CA7"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1124" w:type="pct"/>
            <w:noWrap/>
            <w:vAlign w:val="center"/>
            <w:hideMark/>
          </w:tcPr>
          <w:p w14:paraId="21CFFACB" w14:textId="77777777"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99" w:type="pct"/>
            <w:vAlign w:val="center"/>
            <w:hideMark/>
          </w:tcPr>
          <w:p w14:paraId="42D4F318" w14:textId="1E505A26"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0,654</w:t>
            </w:r>
          </w:p>
        </w:tc>
        <w:tc>
          <w:tcPr>
            <w:tcW w:w="523" w:type="pct"/>
            <w:vAlign w:val="center"/>
            <w:hideMark/>
          </w:tcPr>
          <w:p w14:paraId="7E7EC624" w14:textId="7189541C" w:rsidR="00A730C0" w:rsidRPr="003166B8" w:rsidRDefault="00A730C0" w:rsidP="00A730C0">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3166B8">
              <w:rPr>
                <w:rFonts w:ascii="Times New Roman" w:hAnsi="Times New Roman" w:cs="Times New Roman"/>
                <w:sz w:val="22"/>
              </w:rPr>
              <w:t>0,706</w:t>
            </w:r>
          </w:p>
        </w:tc>
      </w:tr>
    </w:tbl>
    <w:p w14:paraId="51394EEF" w14:textId="77777777" w:rsidR="00F1287E" w:rsidRPr="003166B8" w:rsidRDefault="00F1287E" w:rsidP="00F1287E">
      <w:pPr>
        <w:pStyle w:val="-"/>
        <w:rPr>
          <w:rFonts w:ascii="Times New Roman" w:hAnsi="Times New Roman" w:cs="Times New Roman"/>
        </w:rPr>
      </w:pPr>
    </w:p>
    <w:p w14:paraId="1E95F534" w14:textId="557A9ECD" w:rsidR="00F1287E" w:rsidRPr="003166B8" w:rsidRDefault="00F1287E" w:rsidP="00F1287E">
      <w:pPr>
        <w:pStyle w:val="a7"/>
        <w:rPr>
          <w:rFonts w:ascii="Times New Roman" w:hAnsi="Times New Roman" w:cs="Times New Roman"/>
        </w:rPr>
      </w:pPr>
      <w:r w:rsidRPr="003166B8">
        <w:rPr>
          <w:rFonts w:ascii="Times New Roman" w:hAnsi="Times New Roman" w:cs="Times New Roman"/>
        </w:rPr>
        <w:t>Объемы водопотребления в МО «</w:t>
      </w:r>
      <w:r w:rsidRPr="003166B8">
        <w:rPr>
          <w:rStyle w:val="15"/>
          <w:rFonts w:eastAsiaTheme="minorHAnsi"/>
        </w:rPr>
        <w:t xml:space="preserve">Сельское поселение </w:t>
      </w:r>
      <w:r w:rsidR="005F6D9C"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на расчетный срок составят: </w:t>
      </w:r>
      <w:r w:rsidRPr="003166B8">
        <w:rPr>
          <w:rFonts w:ascii="Times New Roman" w:hAnsi="Times New Roman" w:cs="Times New Roman"/>
          <w:lang w:val="en-US"/>
        </w:rPr>
        <w:t>Q</w:t>
      </w:r>
      <w:r w:rsidRPr="003166B8">
        <w:rPr>
          <w:rFonts w:ascii="Times New Roman" w:hAnsi="Times New Roman" w:cs="Times New Roman"/>
          <w:vertAlign w:val="subscript"/>
        </w:rPr>
        <w:t>сут. ср.</w:t>
      </w:r>
      <w:r w:rsidRPr="003166B8">
        <w:rPr>
          <w:rFonts w:ascii="Times New Roman" w:hAnsi="Times New Roman" w:cs="Times New Roman"/>
        </w:rPr>
        <w:t xml:space="preserve"> = 0,6</w:t>
      </w:r>
      <w:r w:rsidR="00A730C0" w:rsidRPr="003166B8">
        <w:rPr>
          <w:rFonts w:ascii="Times New Roman" w:hAnsi="Times New Roman" w:cs="Times New Roman"/>
        </w:rPr>
        <w:t>5</w:t>
      </w:r>
      <w:r w:rsidRPr="003166B8">
        <w:rPr>
          <w:rFonts w:ascii="Times New Roman" w:hAnsi="Times New Roman" w:cs="Times New Roman"/>
        </w:rPr>
        <w:t>тыс. м</w:t>
      </w:r>
      <w:r w:rsidRPr="003166B8">
        <w:rPr>
          <w:rFonts w:ascii="Times New Roman" w:hAnsi="Times New Roman" w:cs="Times New Roman"/>
          <w:vertAlign w:val="superscript"/>
        </w:rPr>
        <w:t>3</w:t>
      </w:r>
      <w:r w:rsidRPr="003166B8">
        <w:rPr>
          <w:rFonts w:ascii="Times New Roman" w:hAnsi="Times New Roman" w:cs="Times New Roman"/>
        </w:rPr>
        <w:t>/сут., Q</w:t>
      </w:r>
      <w:r w:rsidRPr="003166B8">
        <w:rPr>
          <w:rFonts w:ascii="Times New Roman" w:hAnsi="Times New Roman" w:cs="Times New Roman"/>
          <w:vertAlign w:val="subscript"/>
        </w:rPr>
        <w:t>сут.max</w:t>
      </w:r>
      <w:r w:rsidRPr="003166B8">
        <w:rPr>
          <w:rFonts w:ascii="Times New Roman" w:hAnsi="Times New Roman" w:cs="Times New Roman"/>
        </w:rPr>
        <w:t xml:space="preserve"> = 0,7 тыс. м</w:t>
      </w:r>
      <w:r w:rsidRPr="003166B8">
        <w:rPr>
          <w:rFonts w:ascii="Times New Roman" w:hAnsi="Times New Roman" w:cs="Times New Roman"/>
          <w:vertAlign w:val="superscript"/>
        </w:rPr>
        <w:t>3</w:t>
      </w:r>
      <w:r w:rsidRPr="003166B8">
        <w:rPr>
          <w:rFonts w:ascii="Times New Roman" w:hAnsi="Times New Roman" w:cs="Times New Roman"/>
        </w:rPr>
        <w:t>/сут.</w:t>
      </w:r>
    </w:p>
    <w:p w14:paraId="79EC7F37" w14:textId="68970250" w:rsidR="00F1287E" w:rsidRPr="003166B8" w:rsidRDefault="00F1287E" w:rsidP="00F1287E">
      <w:pPr>
        <w:pStyle w:val="a7"/>
        <w:rPr>
          <w:rFonts w:ascii="Times New Roman" w:hAnsi="Times New Roman" w:cs="Times New Roman"/>
        </w:rPr>
      </w:pPr>
      <w:r w:rsidRPr="003166B8">
        <w:rPr>
          <w:rFonts w:ascii="Times New Roman" w:hAnsi="Times New Roman" w:cs="Times New Roman"/>
        </w:rPr>
        <w:t>Нормы водоотведения принимаются в соответствии с п. 5.1.1 СП 32.13330.2018 «СНиП 2.04.03-85 Канализация. Наружные сети и сооружения») равным нормам водопотребления. Расчет объемов водоотведения МО «</w:t>
      </w:r>
      <w:r w:rsidRPr="003166B8">
        <w:rPr>
          <w:rStyle w:val="15"/>
          <w:rFonts w:eastAsiaTheme="minorHAnsi"/>
        </w:rPr>
        <w:t xml:space="preserve">Сельское поселение </w:t>
      </w:r>
      <w:r w:rsidR="005F6D9C"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представлен в таблице ниже.</w:t>
      </w:r>
    </w:p>
    <w:p w14:paraId="00D94B15" w14:textId="77777777" w:rsidR="00F1287E" w:rsidRPr="003166B8" w:rsidRDefault="00F1287E" w:rsidP="00F1287E">
      <w:pPr>
        <w:pStyle w:val="a7"/>
        <w:ind w:firstLine="0"/>
        <w:rPr>
          <w:rFonts w:ascii="Times New Roman" w:hAnsi="Times New Roman" w:cs="Times New Roman"/>
        </w:rPr>
      </w:pPr>
    </w:p>
    <w:p w14:paraId="2B221FE6" w14:textId="1897A0CB" w:rsidR="00F1287E" w:rsidRPr="003166B8" w:rsidRDefault="00F1287E" w:rsidP="00F1287E">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34</w:t>
      </w:r>
      <w:r w:rsidRPr="003166B8">
        <w:rPr>
          <w:rFonts w:ascii="Times New Roman" w:hAnsi="Times New Roman" w:cs="Times New Roman"/>
          <w:noProof/>
        </w:rPr>
        <w:fldChar w:fldCharType="end"/>
      </w:r>
      <w:r w:rsidRPr="003166B8">
        <w:rPr>
          <w:rFonts w:ascii="Times New Roman" w:hAnsi="Times New Roman" w:cs="Times New Roman"/>
        </w:rPr>
        <w:t xml:space="preserve"> – Расчет объема водоотведения в МО «</w:t>
      </w:r>
      <w:r w:rsidRPr="003166B8">
        <w:rPr>
          <w:rStyle w:val="15"/>
          <w:rFonts w:eastAsiaTheme="minorHAnsi"/>
        </w:rPr>
        <w:t xml:space="preserve">Сельское поселение </w:t>
      </w:r>
      <w:r w:rsidR="00146331"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на 2044 год</w:t>
      </w:r>
      <w:r w:rsidRPr="003166B8">
        <w:rPr>
          <w:rStyle w:val="af2"/>
          <w:rFonts w:ascii="Times New Roman" w:hAnsi="Times New Roman" w:cs="Times New Roman"/>
        </w:rPr>
        <w:footnoteReference w:id="44"/>
      </w:r>
    </w:p>
    <w:tbl>
      <w:tblPr>
        <w:tblStyle w:val="a6"/>
        <w:tblW w:w="4944" w:type="pct"/>
        <w:jc w:val="center"/>
        <w:tblLook w:val="04A0" w:firstRow="1" w:lastRow="0" w:firstColumn="1" w:lastColumn="0" w:noHBand="0" w:noVBand="1"/>
      </w:tblPr>
      <w:tblGrid>
        <w:gridCol w:w="3511"/>
        <w:gridCol w:w="1562"/>
        <w:gridCol w:w="1974"/>
        <w:gridCol w:w="1115"/>
        <w:gridCol w:w="1302"/>
      </w:tblGrid>
      <w:tr w:rsidR="003166B8" w:rsidRPr="003166B8" w14:paraId="6DEA9457" w14:textId="77777777" w:rsidTr="005F6D9C">
        <w:trPr>
          <w:trHeight w:val="300"/>
          <w:jc w:val="center"/>
        </w:trPr>
        <w:tc>
          <w:tcPr>
            <w:tcW w:w="1855" w:type="pct"/>
            <w:vMerge w:val="restart"/>
            <w:vAlign w:val="center"/>
            <w:hideMark/>
          </w:tcPr>
          <w:p w14:paraId="572E8808"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lastRenderedPageBreak/>
              <w:t>Наименование водопотребителей</w:t>
            </w:r>
          </w:p>
        </w:tc>
        <w:tc>
          <w:tcPr>
            <w:tcW w:w="825" w:type="pct"/>
            <w:vMerge w:val="restart"/>
            <w:vAlign w:val="center"/>
            <w:hideMark/>
          </w:tcPr>
          <w:p w14:paraId="2F257934"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Население, чел.</w:t>
            </w:r>
          </w:p>
        </w:tc>
        <w:tc>
          <w:tcPr>
            <w:tcW w:w="1043" w:type="pct"/>
            <w:vMerge w:val="restart"/>
            <w:vAlign w:val="center"/>
            <w:hideMark/>
          </w:tcPr>
          <w:p w14:paraId="4BA79D67"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Удельное хозяйственное водопотребление (за год), м3</w:t>
            </w:r>
          </w:p>
        </w:tc>
        <w:tc>
          <w:tcPr>
            <w:tcW w:w="1277" w:type="pct"/>
            <w:gridSpan w:val="2"/>
            <w:vAlign w:val="center"/>
            <w:hideMark/>
          </w:tcPr>
          <w:p w14:paraId="784E4644" w14:textId="77777777"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Среднее количество потребляемой воды, тыс. м</w:t>
            </w:r>
            <w:r w:rsidRPr="003166B8">
              <w:rPr>
                <w:rFonts w:ascii="Times New Roman" w:eastAsia="Times New Roman" w:hAnsi="Times New Roman" w:cs="Times New Roman"/>
                <w:b/>
                <w:bCs/>
                <w:sz w:val="22"/>
                <w:vertAlign w:val="superscript"/>
                <w:lang w:eastAsia="ru-RU"/>
              </w:rPr>
              <w:t>3/год</w:t>
            </w:r>
          </w:p>
        </w:tc>
      </w:tr>
      <w:tr w:rsidR="003166B8" w:rsidRPr="003166B8" w14:paraId="4460944E" w14:textId="77777777" w:rsidTr="005F6D9C">
        <w:trPr>
          <w:trHeight w:val="300"/>
          <w:jc w:val="center"/>
        </w:trPr>
        <w:tc>
          <w:tcPr>
            <w:tcW w:w="1855" w:type="pct"/>
            <w:vMerge/>
            <w:vAlign w:val="center"/>
            <w:hideMark/>
          </w:tcPr>
          <w:p w14:paraId="5B49AE56"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825" w:type="pct"/>
            <w:vMerge/>
            <w:vAlign w:val="center"/>
            <w:hideMark/>
          </w:tcPr>
          <w:p w14:paraId="34B20644"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1043" w:type="pct"/>
            <w:vMerge/>
            <w:vAlign w:val="center"/>
            <w:hideMark/>
          </w:tcPr>
          <w:p w14:paraId="2CA71D32" w14:textId="77777777" w:rsidR="00F1287E" w:rsidRPr="003166B8" w:rsidRDefault="00F1287E" w:rsidP="009A0E36">
            <w:pPr>
              <w:ind w:firstLine="0"/>
              <w:rPr>
                <w:rFonts w:ascii="Times New Roman" w:eastAsia="Times New Roman" w:hAnsi="Times New Roman" w:cs="Times New Roman"/>
                <w:b/>
                <w:bCs/>
                <w:sz w:val="22"/>
                <w:lang w:eastAsia="ru-RU"/>
              </w:rPr>
            </w:pPr>
          </w:p>
        </w:tc>
        <w:tc>
          <w:tcPr>
            <w:tcW w:w="589" w:type="pct"/>
            <w:vAlign w:val="center"/>
            <w:hideMark/>
          </w:tcPr>
          <w:p w14:paraId="2217CD60" w14:textId="668AB1A0"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Q</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сут.</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ср</w:t>
            </w:r>
          </w:p>
        </w:tc>
        <w:tc>
          <w:tcPr>
            <w:tcW w:w="688" w:type="pct"/>
            <w:vAlign w:val="center"/>
            <w:hideMark/>
          </w:tcPr>
          <w:p w14:paraId="062E96EC" w14:textId="71CD35A4" w:rsidR="00F1287E" w:rsidRPr="003166B8" w:rsidRDefault="00F1287E" w:rsidP="009A0E36">
            <w:pPr>
              <w:ind w:firstLine="0"/>
              <w:jc w:val="center"/>
              <w:rPr>
                <w:rFonts w:ascii="Times New Roman" w:eastAsia="Times New Roman" w:hAnsi="Times New Roman" w:cs="Times New Roman"/>
                <w:b/>
                <w:bCs/>
                <w:sz w:val="22"/>
                <w:lang w:eastAsia="ru-RU"/>
              </w:rPr>
            </w:pPr>
            <w:r w:rsidRPr="003166B8">
              <w:rPr>
                <w:rFonts w:ascii="Times New Roman" w:eastAsia="Times New Roman" w:hAnsi="Times New Roman" w:cs="Times New Roman"/>
                <w:b/>
                <w:bCs/>
                <w:sz w:val="22"/>
                <w:lang w:eastAsia="ru-RU"/>
              </w:rPr>
              <w:t>Q</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сут.</w:t>
            </w:r>
            <w:r w:rsidR="005F6D9C" w:rsidRPr="003166B8">
              <w:rPr>
                <w:rFonts w:ascii="Times New Roman" w:eastAsia="Times New Roman" w:hAnsi="Times New Roman" w:cs="Times New Roman"/>
                <w:b/>
                <w:bCs/>
                <w:sz w:val="22"/>
                <w:lang w:eastAsia="ru-RU"/>
              </w:rPr>
              <w:t> </w:t>
            </w:r>
            <w:r w:rsidRPr="003166B8">
              <w:rPr>
                <w:rFonts w:ascii="Times New Roman" w:eastAsia="Times New Roman" w:hAnsi="Times New Roman" w:cs="Times New Roman"/>
                <w:b/>
                <w:bCs/>
                <w:sz w:val="22"/>
                <w:lang w:eastAsia="ru-RU"/>
              </w:rPr>
              <w:t>max</w:t>
            </w:r>
          </w:p>
        </w:tc>
      </w:tr>
      <w:tr w:rsidR="003166B8" w:rsidRPr="003166B8" w14:paraId="6FE72B2B" w14:textId="77777777" w:rsidTr="005F6D9C">
        <w:trPr>
          <w:trHeight w:val="211"/>
          <w:jc w:val="center"/>
        </w:trPr>
        <w:tc>
          <w:tcPr>
            <w:tcW w:w="1855" w:type="pct"/>
            <w:vAlign w:val="center"/>
            <w:hideMark/>
          </w:tcPr>
          <w:p w14:paraId="4826537F" w14:textId="77777777" w:rsidR="005F6D9C" w:rsidRPr="003166B8" w:rsidRDefault="005F6D9C" w:rsidP="005F6D9C">
            <w:pPr>
              <w:ind w:firstLine="0"/>
              <w:rPr>
                <w:rFonts w:ascii="Times New Roman" w:eastAsia="Times New Roman" w:hAnsi="Times New Roman" w:cs="Times New Roman"/>
                <w:b/>
                <w:sz w:val="22"/>
                <w:lang w:eastAsia="ru-RU"/>
              </w:rPr>
            </w:pPr>
            <w:r w:rsidRPr="003166B8">
              <w:rPr>
                <w:rFonts w:ascii="Times New Roman" w:eastAsia="Times New Roman" w:hAnsi="Times New Roman" w:cs="Times New Roman"/>
                <w:b/>
                <w:sz w:val="22"/>
                <w:lang w:eastAsia="ru-RU"/>
              </w:rPr>
              <w:t>Жилые дома</w:t>
            </w:r>
          </w:p>
        </w:tc>
        <w:tc>
          <w:tcPr>
            <w:tcW w:w="825" w:type="pct"/>
            <w:vAlign w:val="center"/>
            <w:hideMark/>
          </w:tcPr>
          <w:p w14:paraId="015DFCD7" w14:textId="28925C8E" w:rsidR="005F6D9C" w:rsidRPr="003166B8" w:rsidRDefault="005F6D9C" w:rsidP="005F6D9C">
            <w:pPr>
              <w:ind w:firstLine="0"/>
              <w:jc w:val="center"/>
              <w:rPr>
                <w:rFonts w:ascii="Times New Roman" w:hAnsi="Times New Roman" w:cs="Times New Roman"/>
                <w:sz w:val="22"/>
              </w:rPr>
            </w:pPr>
            <w:r w:rsidRPr="003166B8">
              <w:rPr>
                <w:rFonts w:ascii="Times New Roman" w:hAnsi="Times New Roman" w:cs="Times New Roman"/>
                <w:sz w:val="22"/>
              </w:rPr>
              <w:t>1799</w:t>
            </w:r>
          </w:p>
        </w:tc>
        <w:tc>
          <w:tcPr>
            <w:tcW w:w="1043" w:type="pct"/>
            <w:vAlign w:val="center"/>
            <w:hideMark/>
          </w:tcPr>
          <w:p w14:paraId="0DB98572"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125</w:t>
            </w:r>
          </w:p>
        </w:tc>
        <w:tc>
          <w:tcPr>
            <w:tcW w:w="589" w:type="pct"/>
            <w:vAlign w:val="center"/>
            <w:hideMark/>
          </w:tcPr>
          <w:p w14:paraId="214128E1" w14:textId="664D8410"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0,225</w:t>
            </w:r>
          </w:p>
        </w:tc>
        <w:tc>
          <w:tcPr>
            <w:tcW w:w="688" w:type="pct"/>
            <w:vAlign w:val="center"/>
            <w:hideMark/>
          </w:tcPr>
          <w:p w14:paraId="5BCA0323" w14:textId="3D62D371"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0,270</w:t>
            </w:r>
          </w:p>
        </w:tc>
      </w:tr>
      <w:tr w:rsidR="003166B8" w:rsidRPr="003166B8" w14:paraId="3A93C80D" w14:textId="77777777" w:rsidTr="005F6D9C">
        <w:trPr>
          <w:trHeight w:val="473"/>
          <w:jc w:val="center"/>
        </w:trPr>
        <w:tc>
          <w:tcPr>
            <w:tcW w:w="1855" w:type="pct"/>
            <w:vAlign w:val="center"/>
            <w:hideMark/>
          </w:tcPr>
          <w:p w14:paraId="127003DD" w14:textId="77777777" w:rsidR="005F6D9C" w:rsidRPr="003166B8" w:rsidRDefault="005F6D9C" w:rsidP="005F6D9C">
            <w:pPr>
              <w:ind w:firstLine="0"/>
              <w:rPr>
                <w:rFonts w:ascii="Times New Roman" w:eastAsia="Times New Roman" w:hAnsi="Times New Roman" w:cs="Times New Roman"/>
                <w:b/>
                <w:sz w:val="22"/>
                <w:lang w:eastAsia="ru-RU"/>
              </w:rPr>
            </w:pPr>
            <w:r w:rsidRPr="003166B8">
              <w:rPr>
                <w:rFonts w:ascii="Times New Roman" w:eastAsia="Times New Roman" w:hAnsi="Times New Roman" w:cs="Times New Roman"/>
                <w:b/>
                <w:sz w:val="22"/>
                <w:lang w:eastAsia="ru-RU"/>
              </w:rPr>
              <w:t>Местное производство и неучтенные расходы (15%)</w:t>
            </w:r>
          </w:p>
        </w:tc>
        <w:tc>
          <w:tcPr>
            <w:tcW w:w="825" w:type="pct"/>
            <w:vAlign w:val="center"/>
            <w:hideMark/>
          </w:tcPr>
          <w:p w14:paraId="6E50F6D8"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1043" w:type="pct"/>
            <w:vAlign w:val="center"/>
            <w:hideMark/>
          </w:tcPr>
          <w:p w14:paraId="331ABA33" w14:textId="77777777" w:rsidR="005F6D9C" w:rsidRPr="003166B8" w:rsidRDefault="005F6D9C" w:rsidP="005F6D9C">
            <w:pPr>
              <w:ind w:firstLine="0"/>
              <w:jc w:val="center"/>
              <w:rPr>
                <w:rFonts w:ascii="Times New Roman" w:eastAsia="Times New Roman" w:hAnsi="Times New Roman" w:cs="Times New Roman"/>
                <w:sz w:val="22"/>
                <w:lang w:eastAsia="ru-RU"/>
              </w:rPr>
            </w:pPr>
            <w:r w:rsidRPr="003166B8">
              <w:rPr>
                <w:rFonts w:ascii="Times New Roman" w:eastAsia="Times New Roman" w:hAnsi="Times New Roman" w:cs="Times New Roman"/>
                <w:sz w:val="22"/>
                <w:lang w:eastAsia="ru-RU"/>
              </w:rPr>
              <w:t>-</w:t>
            </w:r>
          </w:p>
        </w:tc>
        <w:tc>
          <w:tcPr>
            <w:tcW w:w="589" w:type="pct"/>
            <w:vAlign w:val="center"/>
            <w:hideMark/>
          </w:tcPr>
          <w:p w14:paraId="23660893" w14:textId="76AA8883"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0,034</w:t>
            </w:r>
          </w:p>
        </w:tc>
        <w:tc>
          <w:tcPr>
            <w:tcW w:w="688" w:type="pct"/>
            <w:vAlign w:val="center"/>
            <w:hideMark/>
          </w:tcPr>
          <w:p w14:paraId="1C63C546" w14:textId="594C7614"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0,040</w:t>
            </w:r>
          </w:p>
        </w:tc>
      </w:tr>
      <w:tr w:rsidR="005F6D9C" w:rsidRPr="003166B8" w14:paraId="5887D87F" w14:textId="77777777" w:rsidTr="005F6D9C">
        <w:trPr>
          <w:trHeight w:val="288"/>
          <w:jc w:val="center"/>
        </w:trPr>
        <w:tc>
          <w:tcPr>
            <w:tcW w:w="1855" w:type="pct"/>
            <w:noWrap/>
            <w:vAlign w:val="center"/>
            <w:hideMark/>
          </w:tcPr>
          <w:p w14:paraId="526E6859" w14:textId="77777777" w:rsidR="005F6D9C" w:rsidRPr="003166B8" w:rsidRDefault="005F6D9C" w:rsidP="005F6D9C">
            <w:pPr>
              <w:ind w:firstLine="0"/>
              <w:jc w:val="center"/>
              <w:rPr>
                <w:rFonts w:ascii="Times New Roman" w:eastAsia="Times New Roman" w:hAnsi="Times New Roman" w:cs="Times New Roman"/>
                <w:sz w:val="22"/>
                <w:lang w:eastAsia="ru-RU"/>
              </w:rPr>
            </w:pPr>
          </w:p>
        </w:tc>
        <w:tc>
          <w:tcPr>
            <w:tcW w:w="825" w:type="pct"/>
            <w:noWrap/>
            <w:vAlign w:val="center"/>
            <w:hideMark/>
          </w:tcPr>
          <w:p w14:paraId="70A5FF10" w14:textId="77777777" w:rsidR="005F6D9C" w:rsidRPr="003166B8" w:rsidRDefault="005F6D9C" w:rsidP="005F6D9C">
            <w:pPr>
              <w:ind w:firstLine="0"/>
              <w:rPr>
                <w:rFonts w:ascii="Times New Roman" w:eastAsia="Times New Roman" w:hAnsi="Times New Roman" w:cs="Times New Roman"/>
                <w:sz w:val="22"/>
                <w:lang w:eastAsia="ru-RU"/>
              </w:rPr>
            </w:pPr>
          </w:p>
        </w:tc>
        <w:tc>
          <w:tcPr>
            <w:tcW w:w="1043" w:type="pct"/>
            <w:noWrap/>
            <w:vAlign w:val="center"/>
            <w:hideMark/>
          </w:tcPr>
          <w:p w14:paraId="2B36F5C3" w14:textId="77777777" w:rsidR="005F6D9C" w:rsidRPr="003166B8" w:rsidRDefault="005F6D9C" w:rsidP="005F6D9C">
            <w:pPr>
              <w:ind w:firstLine="0"/>
              <w:rPr>
                <w:rFonts w:ascii="Times New Roman" w:eastAsia="Times New Roman" w:hAnsi="Times New Roman" w:cs="Times New Roman"/>
                <w:sz w:val="22"/>
                <w:lang w:eastAsia="ru-RU"/>
              </w:rPr>
            </w:pPr>
          </w:p>
        </w:tc>
        <w:tc>
          <w:tcPr>
            <w:tcW w:w="589" w:type="pct"/>
            <w:noWrap/>
            <w:vAlign w:val="bottom"/>
            <w:hideMark/>
          </w:tcPr>
          <w:p w14:paraId="767EF182" w14:textId="635D81EB"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0,259</w:t>
            </w:r>
          </w:p>
        </w:tc>
        <w:tc>
          <w:tcPr>
            <w:tcW w:w="688" w:type="pct"/>
            <w:noWrap/>
            <w:vAlign w:val="bottom"/>
            <w:hideMark/>
          </w:tcPr>
          <w:p w14:paraId="7F0406DA" w14:textId="6E7E0853" w:rsidR="005F6D9C" w:rsidRPr="003166B8" w:rsidRDefault="005F6D9C" w:rsidP="005F6D9C">
            <w:pPr>
              <w:pStyle w:val="afffe"/>
              <w:jc w:val="center"/>
              <w:rPr>
                <w:rFonts w:ascii="Times New Roman" w:hAnsi="Times New Roman" w:cs="Times New Roman"/>
                <w:highlight w:val="yellow"/>
              </w:rPr>
            </w:pPr>
            <w:r w:rsidRPr="003166B8">
              <w:rPr>
                <w:rFonts w:ascii="Times New Roman" w:hAnsi="Times New Roman" w:cs="Times New Roman"/>
              </w:rPr>
              <w:t>0,310</w:t>
            </w:r>
          </w:p>
        </w:tc>
      </w:tr>
    </w:tbl>
    <w:p w14:paraId="6E89715A" w14:textId="77777777" w:rsidR="00F1287E" w:rsidRPr="003166B8" w:rsidRDefault="00F1287E" w:rsidP="00F1287E">
      <w:pPr>
        <w:pStyle w:val="ae"/>
        <w:rPr>
          <w:rFonts w:ascii="Times New Roman" w:hAnsi="Times New Roman" w:cs="Times New Roman"/>
        </w:rPr>
      </w:pPr>
    </w:p>
    <w:p w14:paraId="29CE7525" w14:textId="77777777" w:rsidR="00F1287E" w:rsidRPr="003166B8" w:rsidRDefault="00F1287E" w:rsidP="00F1287E">
      <w:pPr>
        <w:pStyle w:val="ae"/>
        <w:rPr>
          <w:rFonts w:ascii="Times New Roman" w:hAnsi="Times New Roman" w:cs="Times New Roman"/>
        </w:rPr>
      </w:pPr>
      <w:r w:rsidRPr="003166B8">
        <w:rPr>
          <w:rFonts w:ascii="Times New Roman" w:hAnsi="Times New Roman" w:cs="Times New Roman"/>
        </w:rPr>
        <w:t>Таким образом, на расчетный срок объемы водоотведения составят Q</w:t>
      </w:r>
      <w:r w:rsidRPr="003166B8">
        <w:rPr>
          <w:rFonts w:ascii="Times New Roman" w:hAnsi="Times New Roman" w:cs="Times New Roman"/>
          <w:vertAlign w:val="subscript"/>
        </w:rPr>
        <w:t>сут.max</w:t>
      </w:r>
      <w:r w:rsidRPr="003166B8">
        <w:rPr>
          <w:rFonts w:ascii="Times New Roman" w:hAnsi="Times New Roman" w:cs="Times New Roman"/>
        </w:rPr>
        <w:t xml:space="preserve"> = 0,3 тыс. м</w:t>
      </w:r>
      <w:r w:rsidRPr="003166B8">
        <w:rPr>
          <w:rFonts w:ascii="Times New Roman" w:hAnsi="Times New Roman" w:cs="Times New Roman"/>
          <w:vertAlign w:val="superscript"/>
        </w:rPr>
        <w:t>3</w:t>
      </w:r>
      <w:r w:rsidRPr="003166B8">
        <w:rPr>
          <w:rFonts w:ascii="Times New Roman" w:hAnsi="Times New Roman" w:cs="Times New Roman"/>
        </w:rPr>
        <w:t>/год.</w:t>
      </w:r>
    </w:p>
    <w:p w14:paraId="32FD3EEA" w14:textId="77777777" w:rsidR="00F043A1" w:rsidRPr="003166B8" w:rsidRDefault="00F043A1" w:rsidP="00804351">
      <w:pPr>
        <w:rPr>
          <w:rFonts w:ascii="Times New Roman" w:hAnsi="Times New Roman" w:cs="Times New Roman"/>
        </w:rPr>
      </w:pPr>
    </w:p>
    <w:p w14:paraId="0FAF31A5" w14:textId="77777777" w:rsidR="00F02BD1" w:rsidRPr="003166B8" w:rsidRDefault="00F02BD1" w:rsidP="00804351">
      <w:pPr>
        <w:pStyle w:val="31"/>
        <w:ind w:left="0" w:firstLine="709"/>
        <w:outlineLvl w:val="9"/>
      </w:pPr>
      <w:r w:rsidRPr="003166B8">
        <w:t>Электроснабжение</w:t>
      </w:r>
    </w:p>
    <w:p w14:paraId="19A7379B" w14:textId="772355C0" w:rsidR="00AA2BA2" w:rsidRPr="003166B8" w:rsidRDefault="00AA2BA2" w:rsidP="00384496">
      <w:pPr>
        <w:pStyle w:val="a7"/>
        <w:rPr>
          <w:rFonts w:ascii="Times New Roman" w:hAnsi="Times New Roman" w:cs="Times New Roman"/>
          <w:b/>
          <w:bCs/>
        </w:rPr>
      </w:pPr>
      <w:r w:rsidRPr="003166B8">
        <w:rPr>
          <w:rFonts w:ascii="Times New Roman" w:hAnsi="Times New Roman" w:cs="Times New Roman"/>
          <w:b/>
          <w:bCs/>
        </w:rPr>
        <w:t>Мероприятия в области электроснабжения, запланированные генеральным планом, представлены в Томе 1. Положение о территориальном планировании.</w:t>
      </w:r>
    </w:p>
    <w:p w14:paraId="007E8B15" w14:textId="382FB7B4" w:rsidR="00C90559" w:rsidRPr="003166B8" w:rsidRDefault="00C90559" w:rsidP="00C90559">
      <w:pPr>
        <w:pStyle w:val="a7"/>
        <w:rPr>
          <w:rFonts w:ascii="Times New Roman" w:hAnsi="Times New Roman" w:cs="Times New Roman"/>
        </w:rPr>
      </w:pPr>
      <w:r w:rsidRPr="003166B8">
        <w:rPr>
          <w:rFonts w:ascii="Times New Roman" w:hAnsi="Times New Roman" w:cs="Times New Roman"/>
        </w:rPr>
        <w:t>Электрические нагрузки жилищно-коммунального сектора определены по срокам проектирования на основе численности населения, принятой настоящим проектом, в соответствии с СП 42.13330.2016 «Градостроительство. Планировка и застройка городских и сельских поселений» Актуализированная редакция СНиП 2.07.01-89*.</w:t>
      </w:r>
    </w:p>
    <w:p w14:paraId="11AA4AEC" w14:textId="4CB020D2" w:rsidR="00C90559" w:rsidRPr="003166B8" w:rsidRDefault="00C90559" w:rsidP="00C90559">
      <w:pPr>
        <w:pStyle w:val="a7"/>
        <w:rPr>
          <w:rFonts w:ascii="Times New Roman" w:hAnsi="Times New Roman" w:cs="Times New Roman"/>
        </w:rPr>
      </w:pPr>
      <w:r w:rsidRPr="003166B8">
        <w:rPr>
          <w:rFonts w:ascii="Times New Roman" w:hAnsi="Times New Roman" w:cs="Times New Roman"/>
        </w:rPr>
        <w:t xml:space="preserve">Электроснабжение перспективной нагрузки обеспечивается существующими подстанциями при их поэтапной реконструкции с заменой устаревшего оборудования и линий электропередачи, а также строительством новых подстанций. При этом, на первую очередь общее электропотребление МО составит </w:t>
      </w:r>
      <w:r w:rsidR="0038567C" w:rsidRPr="003166B8">
        <w:rPr>
          <w:rFonts w:ascii="Times New Roman" w:hAnsi="Times New Roman" w:cs="Times New Roman"/>
        </w:rPr>
        <w:t>1695,8</w:t>
      </w:r>
      <w:r w:rsidRPr="003166B8">
        <w:rPr>
          <w:rFonts w:ascii="Times New Roman" w:hAnsi="Times New Roman" w:cs="Times New Roman"/>
        </w:rPr>
        <w:t xml:space="preserve"> тыс. кВ*ч/год, на расчетный срок – </w:t>
      </w:r>
      <w:r w:rsidR="0038567C" w:rsidRPr="003166B8">
        <w:rPr>
          <w:rFonts w:ascii="Times New Roman" w:hAnsi="Times New Roman" w:cs="Times New Roman"/>
        </w:rPr>
        <w:t>1709,1</w:t>
      </w:r>
      <w:r w:rsidRPr="003166B8">
        <w:rPr>
          <w:rFonts w:ascii="Times New Roman" w:hAnsi="Times New Roman" w:cs="Times New Roman"/>
        </w:rPr>
        <w:t xml:space="preserve"> тыс. кВ*ч/год, при норме потребления 950 кВ*ч/год на 1 человека.</w:t>
      </w:r>
      <w:r w:rsidRPr="003166B8">
        <w:rPr>
          <w:rStyle w:val="af2"/>
          <w:rFonts w:ascii="Times New Roman" w:hAnsi="Times New Roman" w:cs="Times New Roman"/>
        </w:rPr>
        <w:footnoteReference w:id="45"/>
      </w:r>
    </w:p>
    <w:p w14:paraId="4D08EC3E" w14:textId="77777777" w:rsidR="00C90559" w:rsidRPr="003166B8" w:rsidRDefault="00C90559" w:rsidP="00C90559">
      <w:pPr>
        <w:pStyle w:val="a7"/>
        <w:rPr>
          <w:rFonts w:ascii="Times New Roman" w:hAnsi="Times New Roman" w:cs="Times New Roman"/>
        </w:rPr>
      </w:pPr>
      <w:r w:rsidRPr="003166B8">
        <w:rPr>
          <w:rFonts w:ascii="Times New Roman" w:hAnsi="Times New Roman" w:cs="Times New Roman"/>
        </w:rPr>
        <w:t>Приведенные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14:paraId="3DB79FDF" w14:textId="77777777" w:rsidR="00F02BD1" w:rsidRPr="003166B8" w:rsidRDefault="00F02BD1" w:rsidP="00804351">
      <w:pPr>
        <w:rPr>
          <w:rFonts w:ascii="Times New Roman" w:hAnsi="Times New Roman" w:cs="Times New Roman"/>
        </w:rPr>
      </w:pPr>
    </w:p>
    <w:p w14:paraId="487CF32C" w14:textId="77777777" w:rsidR="00F02BD1" w:rsidRPr="003166B8" w:rsidRDefault="00F02BD1" w:rsidP="00804351">
      <w:pPr>
        <w:pStyle w:val="31"/>
        <w:ind w:left="0" w:firstLine="709"/>
        <w:outlineLvl w:val="9"/>
      </w:pPr>
      <w:bookmarkStart w:id="84" w:name="_Toc103609655"/>
      <w:r w:rsidRPr="003166B8">
        <w:t>Газоснабжение</w:t>
      </w:r>
      <w:bookmarkEnd w:id="84"/>
    </w:p>
    <w:p w14:paraId="1688E380" w14:textId="2A161FA8" w:rsidR="00C90559" w:rsidRPr="003166B8" w:rsidRDefault="00C90559" w:rsidP="00C90559">
      <w:pPr>
        <w:pStyle w:val="a7"/>
        <w:rPr>
          <w:rFonts w:ascii="Times New Roman" w:hAnsi="Times New Roman" w:cs="Times New Roman"/>
          <w:b/>
          <w:bCs/>
        </w:rPr>
      </w:pPr>
      <w:r w:rsidRPr="003166B8">
        <w:rPr>
          <w:rFonts w:ascii="Times New Roman" w:hAnsi="Times New Roman" w:cs="Times New Roman"/>
          <w:b/>
          <w:bCs/>
        </w:rPr>
        <w:t>Мероприятия в области газоснабжения, генеральным планом</w:t>
      </w:r>
      <w:r w:rsidR="00384496" w:rsidRPr="003166B8">
        <w:rPr>
          <w:rFonts w:ascii="Times New Roman" w:hAnsi="Times New Roman" w:cs="Times New Roman"/>
          <w:b/>
          <w:bCs/>
        </w:rPr>
        <w:t xml:space="preserve"> не запланированы.</w:t>
      </w:r>
    </w:p>
    <w:p w14:paraId="1C8C6245" w14:textId="0A2F41B3" w:rsidR="00C90559" w:rsidRPr="003166B8" w:rsidRDefault="00C90559" w:rsidP="00C90559">
      <w:pPr>
        <w:pStyle w:val="a7"/>
        <w:rPr>
          <w:rFonts w:ascii="Times New Roman" w:hAnsi="Times New Roman" w:cs="Times New Roman"/>
        </w:rPr>
      </w:pPr>
      <w:r w:rsidRPr="003166B8">
        <w:rPr>
          <w:rFonts w:ascii="Times New Roman" w:hAnsi="Times New Roman" w:cs="Times New Roman"/>
        </w:rPr>
        <w:t>Проектный расход газа населением по населенным пунктам определен в соответствии с СП 42-101-2003 «Общие положения по проектированию и строительству газораспределительных систем из металлических и полиэтиленовых труб». На основании этих норм определена годовая норма газопотребления на одного человека при горячем водоснабжении от газовых водонагревателей при теплоте сгорания газа 34 МДж/м</w:t>
      </w:r>
      <w:r w:rsidRPr="003166B8">
        <w:rPr>
          <w:rFonts w:ascii="Times New Roman" w:hAnsi="Times New Roman" w:cs="Times New Roman"/>
          <w:vertAlign w:val="superscript"/>
        </w:rPr>
        <w:t>2</w:t>
      </w:r>
      <w:r w:rsidRPr="003166B8">
        <w:rPr>
          <w:rFonts w:ascii="Times New Roman" w:hAnsi="Times New Roman" w:cs="Times New Roman"/>
        </w:rPr>
        <w:t xml:space="preserve"> (8000 ккал/м</w:t>
      </w:r>
      <w:r w:rsidRPr="003166B8">
        <w:rPr>
          <w:rFonts w:ascii="Times New Roman" w:hAnsi="Times New Roman" w:cs="Times New Roman"/>
          <w:vertAlign w:val="superscript"/>
        </w:rPr>
        <w:t>2</w:t>
      </w:r>
      <w:r w:rsidRPr="003166B8">
        <w:rPr>
          <w:rFonts w:ascii="Times New Roman" w:hAnsi="Times New Roman" w:cs="Times New Roman"/>
        </w:rPr>
        <w:t>) – 120 м</w:t>
      </w:r>
      <w:r w:rsidRPr="003166B8">
        <w:rPr>
          <w:rFonts w:ascii="Times New Roman" w:hAnsi="Times New Roman" w:cs="Times New Roman"/>
          <w:vertAlign w:val="superscript"/>
        </w:rPr>
        <w:t>3</w:t>
      </w:r>
      <w:r w:rsidRPr="003166B8">
        <w:rPr>
          <w:rFonts w:ascii="Times New Roman" w:hAnsi="Times New Roman" w:cs="Times New Roman"/>
        </w:rPr>
        <w:t xml:space="preserve">. </w:t>
      </w:r>
    </w:p>
    <w:p w14:paraId="50A2B074" w14:textId="2F0C542F" w:rsidR="00C90559" w:rsidRPr="003166B8" w:rsidRDefault="00C90559" w:rsidP="00C90559">
      <w:pPr>
        <w:pStyle w:val="a7"/>
        <w:rPr>
          <w:rFonts w:ascii="Times New Roman" w:hAnsi="Times New Roman" w:cs="Times New Roman"/>
        </w:rPr>
      </w:pPr>
      <w:r w:rsidRPr="003166B8">
        <w:rPr>
          <w:rFonts w:ascii="Times New Roman" w:hAnsi="Times New Roman" w:cs="Times New Roman"/>
        </w:rPr>
        <w:t>Таким образом, на первую очередь газопотребление составит 21</w:t>
      </w:r>
      <w:r w:rsidR="0038567C" w:rsidRPr="003166B8">
        <w:rPr>
          <w:rFonts w:ascii="Times New Roman" w:hAnsi="Times New Roman" w:cs="Times New Roman"/>
        </w:rPr>
        <w:t>4,2</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 xml:space="preserve">/год, на расчетный срок – </w:t>
      </w:r>
      <w:r w:rsidR="0038567C" w:rsidRPr="003166B8">
        <w:rPr>
          <w:rFonts w:ascii="Times New Roman" w:hAnsi="Times New Roman" w:cs="Times New Roman"/>
        </w:rPr>
        <w:t>215,9</w:t>
      </w:r>
      <w:r w:rsidRPr="003166B8">
        <w:rPr>
          <w:rFonts w:ascii="Times New Roman" w:hAnsi="Times New Roman" w:cs="Times New Roman"/>
        </w:rPr>
        <w:t xml:space="preserve"> тыс. м</w:t>
      </w:r>
      <w:r w:rsidRPr="003166B8">
        <w:rPr>
          <w:rFonts w:ascii="Times New Roman" w:hAnsi="Times New Roman" w:cs="Times New Roman"/>
          <w:vertAlign w:val="superscript"/>
        </w:rPr>
        <w:t>3</w:t>
      </w:r>
      <w:r w:rsidRPr="003166B8">
        <w:rPr>
          <w:rFonts w:ascii="Times New Roman" w:hAnsi="Times New Roman" w:cs="Times New Roman"/>
        </w:rPr>
        <w:t>/год.</w:t>
      </w:r>
    </w:p>
    <w:p w14:paraId="7C89AB8F" w14:textId="77777777" w:rsidR="00F02BD1" w:rsidRPr="003166B8" w:rsidRDefault="00F02BD1" w:rsidP="00804351">
      <w:pPr>
        <w:rPr>
          <w:rFonts w:ascii="Times New Roman" w:hAnsi="Times New Roman" w:cs="Times New Roman"/>
        </w:rPr>
      </w:pPr>
    </w:p>
    <w:p w14:paraId="48877F37" w14:textId="77777777" w:rsidR="00F02BD1" w:rsidRPr="003166B8" w:rsidRDefault="00F02BD1" w:rsidP="00804351">
      <w:pPr>
        <w:pStyle w:val="31"/>
        <w:ind w:left="0" w:firstLine="709"/>
        <w:outlineLvl w:val="9"/>
      </w:pPr>
      <w:r w:rsidRPr="003166B8">
        <w:t>Теплоснабжение</w:t>
      </w:r>
    </w:p>
    <w:p w14:paraId="71809F28" w14:textId="2930FD60" w:rsidR="00384496" w:rsidRPr="003166B8" w:rsidRDefault="00384496" w:rsidP="00384496">
      <w:pPr>
        <w:pStyle w:val="a7"/>
        <w:rPr>
          <w:rFonts w:ascii="Times New Roman" w:hAnsi="Times New Roman" w:cs="Times New Roman"/>
          <w:b/>
          <w:bCs/>
        </w:rPr>
      </w:pPr>
      <w:r w:rsidRPr="003166B8">
        <w:rPr>
          <w:rFonts w:ascii="Times New Roman" w:hAnsi="Times New Roman" w:cs="Times New Roman"/>
          <w:b/>
          <w:bCs/>
        </w:rPr>
        <w:lastRenderedPageBreak/>
        <w:t>Мероприятия в области теплоснабжения, генеральным планом не запланированы.</w:t>
      </w:r>
    </w:p>
    <w:p w14:paraId="468B33FD" w14:textId="193A8A53" w:rsidR="00C90559" w:rsidRPr="003166B8" w:rsidRDefault="00C90559" w:rsidP="00C90559">
      <w:pPr>
        <w:rPr>
          <w:rFonts w:ascii="Times New Roman" w:hAnsi="Times New Roman" w:cs="Times New Roman"/>
        </w:rPr>
      </w:pPr>
      <w:r w:rsidRPr="003166B8">
        <w:rPr>
          <w:rFonts w:ascii="Times New Roman" w:hAnsi="Times New Roman" w:cs="Times New Roman"/>
        </w:rPr>
        <w:t>Объем теплопотребления принят в соответствии с СП 42-101-2003 Общие положения по проектированию и строительству газораспределительных систем из металлических и полиэтиленовых труб (Принят и введён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w:t>
      </w:r>
      <w:r w:rsidR="0059674E">
        <w:rPr>
          <w:rFonts w:ascii="Times New Roman" w:hAnsi="Times New Roman" w:cs="Times New Roman"/>
        </w:rPr>
        <w:t>.07.</w:t>
      </w:r>
      <w:r w:rsidRPr="003166B8">
        <w:rPr>
          <w:rFonts w:ascii="Times New Roman" w:hAnsi="Times New Roman" w:cs="Times New Roman"/>
        </w:rPr>
        <w:t>2003 № 32).</w:t>
      </w:r>
    </w:p>
    <w:p w14:paraId="65563BFD" w14:textId="456CCF64" w:rsidR="00C90559" w:rsidRPr="003166B8" w:rsidRDefault="00C90559" w:rsidP="00C90559">
      <w:pPr>
        <w:rPr>
          <w:rFonts w:ascii="Times New Roman" w:hAnsi="Times New Roman" w:cs="Times New Roman"/>
        </w:rPr>
      </w:pPr>
      <w:r w:rsidRPr="003166B8">
        <w:rPr>
          <w:rFonts w:ascii="Times New Roman" w:hAnsi="Times New Roman" w:cs="Times New Roman"/>
        </w:rPr>
        <w:t>Теплоснабжение потребителей МО «</w:t>
      </w:r>
      <w:r w:rsidRPr="003166B8">
        <w:rPr>
          <w:rStyle w:val="15"/>
          <w:rFonts w:eastAsiaTheme="minorHAnsi"/>
        </w:rPr>
        <w:t xml:space="preserve">Сельское поселение </w:t>
      </w:r>
      <w:r w:rsidR="00B819C6" w:rsidRPr="003166B8">
        <w:rPr>
          <w:rStyle w:val="15"/>
          <w:rFonts w:eastAsiaTheme="minorHAnsi"/>
        </w:rPr>
        <w:t>Каралатский</w:t>
      </w:r>
      <w:r w:rsidRPr="003166B8">
        <w:rPr>
          <w:rStyle w:val="15"/>
          <w:rFonts w:eastAsiaTheme="minorHAnsi"/>
        </w:rPr>
        <w:t xml:space="preserve"> сельсовет Камызякского муниципального района Астраханской области</w:t>
      </w:r>
      <w:r w:rsidRPr="003166B8">
        <w:rPr>
          <w:rFonts w:ascii="Times New Roman" w:hAnsi="Times New Roman" w:cs="Times New Roman"/>
        </w:rPr>
        <w:t xml:space="preserve">» децентрализовано. </w:t>
      </w:r>
    </w:p>
    <w:p w14:paraId="384832E6" w14:textId="77777777" w:rsidR="00C90559" w:rsidRPr="003166B8" w:rsidRDefault="00C90559" w:rsidP="00C90559">
      <w:pPr>
        <w:rPr>
          <w:rFonts w:ascii="Times New Roman" w:hAnsi="Times New Roman" w:cs="Times New Roman"/>
        </w:rPr>
      </w:pPr>
      <w:r w:rsidRPr="003166B8">
        <w:rPr>
          <w:rFonts w:ascii="Times New Roman" w:hAnsi="Times New Roman" w:cs="Times New Roman"/>
        </w:rPr>
        <w:t xml:space="preserve">Норматив объема теплопотребления 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 2,4 Гкал/год на 1 чел. </w:t>
      </w:r>
      <w:r w:rsidRPr="003166B8">
        <w:rPr>
          <w:rStyle w:val="af2"/>
          <w:rFonts w:ascii="Times New Roman" w:hAnsi="Times New Roman" w:cs="Times New Roman"/>
        </w:rPr>
        <w:footnoteReference w:id="46"/>
      </w:r>
    </w:p>
    <w:p w14:paraId="44D5812A" w14:textId="5923A786" w:rsidR="00C90559" w:rsidRPr="003166B8" w:rsidRDefault="00C90559" w:rsidP="00C90559">
      <w:pPr>
        <w:pStyle w:val="a7"/>
        <w:rPr>
          <w:rFonts w:ascii="Times New Roman" w:hAnsi="Times New Roman" w:cs="Times New Roman"/>
        </w:rPr>
      </w:pPr>
      <w:r w:rsidRPr="003166B8">
        <w:rPr>
          <w:rFonts w:ascii="Times New Roman" w:hAnsi="Times New Roman" w:cs="Times New Roman"/>
        </w:rPr>
        <w:t>Таким образом, на первую очередь объем теплопотребления составит 4,</w:t>
      </w:r>
      <w:r w:rsidR="0038567C" w:rsidRPr="003166B8">
        <w:rPr>
          <w:rFonts w:ascii="Times New Roman" w:hAnsi="Times New Roman" w:cs="Times New Roman"/>
        </w:rPr>
        <w:t>3</w:t>
      </w:r>
      <w:r w:rsidRPr="003166B8">
        <w:rPr>
          <w:rFonts w:ascii="Times New Roman" w:hAnsi="Times New Roman" w:cs="Times New Roman"/>
        </w:rPr>
        <w:t> тыс. Гкал/год, на расчетный срок – 4,</w:t>
      </w:r>
      <w:r w:rsidR="0038567C" w:rsidRPr="003166B8">
        <w:rPr>
          <w:rFonts w:ascii="Times New Roman" w:hAnsi="Times New Roman" w:cs="Times New Roman"/>
        </w:rPr>
        <w:t>3</w:t>
      </w:r>
      <w:r w:rsidRPr="003166B8">
        <w:rPr>
          <w:rFonts w:ascii="Times New Roman" w:hAnsi="Times New Roman" w:cs="Times New Roman"/>
        </w:rPr>
        <w:t xml:space="preserve"> тыс. Гкал/год.</w:t>
      </w:r>
    </w:p>
    <w:p w14:paraId="11283AF9" w14:textId="77777777" w:rsidR="00F02BD1" w:rsidRPr="003166B8" w:rsidRDefault="00F02BD1" w:rsidP="00804351">
      <w:pPr>
        <w:rPr>
          <w:rFonts w:ascii="Times New Roman" w:hAnsi="Times New Roman" w:cs="Times New Roman"/>
        </w:rPr>
      </w:pPr>
    </w:p>
    <w:p w14:paraId="4F6B1BB4" w14:textId="77777777" w:rsidR="00F02BD1" w:rsidRPr="003166B8" w:rsidRDefault="00F02BD1" w:rsidP="00804351">
      <w:pPr>
        <w:pStyle w:val="31"/>
        <w:ind w:left="0" w:firstLine="709"/>
        <w:outlineLvl w:val="9"/>
      </w:pPr>
      <w:bookmarkStart w:id="85" w:name="_Toc103609657"/>
      <w:r w:rsidRPr="003166B8">
        <w:t>Система обращения с отходами</w:t>
      </w:r>
      <w:bookmarkEnd w:id="85"/>
    </w:p>
    <w:p w14:paraId="0850AFFF" w14:textId="77777777" w:rsidR="00824475" w:rsidRPr="003166B8" w:rsidRDefault="00824475" w:rsidP="00824475">
      <w:pPr>
        <w:pStyle w:val="af9"/>
        <w:spacing w:before="0" w:beforeAutospacing="0" w:after="0" w:afterAutospacing="0" w:line="276" w:lineRule="auto"/>
        <w:ind w:firstLine="709"/>
        <w:jc w:val="both"/>
        <w:rPr>
          <w:b/>
          <w:bCs/>
          <w:szCs w:val="28"/>
          <w:lang w:eastAsia="en-US"/>
        </w:rPr>
      </w:pPr>
      <w:r w:rsidRPr="003166B8">
        <w:rPr>
          <w:b/>
          <w:bCs/>
        </w:rPr>
        <w:t xml:space="preserve">Мероприятия в </w:t>
      </w:r>
      <w:r w:rsidRPr="003166B8">
        <w:rPr>
          <w:b/>
          <w:bCs/>
          <w:szCs w:val="28"/>
          <w:lang w:eastAsia="en-US"/>
        </w:rPr>
        <w:t>области сбора, транспортирования, обработки, утилизации, обезвреживании, размещении твердых коммунальных отходов, запланированные</w:t>
      </w:r>
      <w:r w:rsidRPr="003166B8">
        <w:rPr>
          <w:b/>
          <w:bCs/>
        </w:rPr>
        <w:t xml:space="preserve"> генеральным планом, представлены в Томе 1. Положение о территориальном планировании.</w:t>
      </w:r>
    </w:p>
    <w:p w14:paraId="5006DB10" w14:textId="6F830A59" w:rsidR="00B819C6" w:rsidRPr="003166B8" w:rsidRDefault="00B819C6" w:rsidP="00414E02">
      <w:pPr>
        <w:pStyle w:val="af9"/>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Проблема обращения с отходами – актуальная и сложная инженерно-экологическая задача. Необходимо улучшить экологическую ситуацию и расширить ресурсный потенциал для Астраханской области и МО «Сельское поселение Каралатский сельсовет Камызякского муниципального района».</w:t>
      </w:r>
    </w:p>
    <w:p w14:paraId="320ECCA1" w14:textId="77777777" w:rsidR="00B819C6" w:rsidRPr="003166B8" w:rsidRDefault="00B819C6" w:rsidP="00414E02">
      <w:pPr>
        <w:pStyle w:val="af9"/>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Санитарная очистка населенных мест – важная часть охраны окружающей среды. Система должна рационально собирать, удалять, обезвреживать и утилизировать твердые коммунальные отходы (ТКО).</w:t>
      </w:r>
    </w:p>
    <w:p w14:paraId="7CCD11D4" w14:textId="77777777" w:rsidR="00B819C6" w:rsidRPr="003166B8" w:rsidRDefault="00B819C6" w:rsidP="00414E02">
      <w:pPr>
        <w:pStyle w:val="af9"/>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Организация эффективной системы обращения отходов на территории муниципального образования включает сбор, накопление, утилизацию, обезвреживание и размещение отходов.</w:t>
      </w:r>
    </w:p>
    <w:p w14:paraId="6231EDF2" w14:textId="77777777" w:rsidR="00B819C6" w:rsidRPr="003166B8" w:rsidRDefault="00B819C6" w:rsidP="00414E02">
      <w:pPr>
        <w:pStyle w:val="af9"/>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Задачи:</w:t>
      </w:r>
    </w:p>
    <w:p w14:paraId="3082478A" w14:textId="1AECFD49"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Разработка «Генеральной схемы очистки Камызякского района»;</w:t>
      </w:r>
    </w:p>
    <w:p w14:paraId="10FF3ED2" w14:textId="5529E98A"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Селективный сбор ТКО для получения вторичных ресурсов;</w:t>
      </w:r>
    </w:p>
    <w:p w14:paraId="2B19AEEB" w14:textId="14EA0E8E"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Организация пункта приёма вторсырья;</w:t>
      </w:r>
    </w:p>
    <w:p w14:paraId="135842CB" w14:textId="2F64DAB7"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Временное контейнерное складирование ТКО с вывозом на полигон;</w:t>
      </w:r>
    </w:p>
    <w:p w14:paraId="3C071BEB" w14:textId="402F2247"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Устройство дороги к свалке;</w:t>
      </w:r>
    </w:p>
    <w:p w14:paraId="77C6ECB8" w14:textId="7D9F3BCC"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Ликвидация несанкционированных свалок;</w:t>
      </w:r>
    </w:p>
    <w:p w14:paraId="257453B2" w14:textId="77777777" w:rsidR="00B819C6" w:rsidRPr="003166B8" w:rsidRDefault="00B819C6" w:rsidP="00D51C84">
      <w:pPr>
        <w:pStyle w:val="af9"/>
        <w:numPr>
          <w:ilvl w:val="0"/>
          <w:numId w:val="50"/>
        </w:numPr>
        <w:spacing w:before="0" w:beforeAutospacing="0" w:after="0" w:afterAutospacing="0" w:line="276" w:lineRule="auto"/>
        <w:ind w:left="0" w:firstLine="709"/>
        <w:jc w:val="both"/>
        <w:rPr>
          <w:rFonts w:eastAsiaTheme="minorHAnsi"/>
          <w:szCs w:val="22"/>
          <w:lang w:eastAsia="en-US"/>
        </w:rPr>
      </w:pPr>
      <w:r w:rsidRPr="003166B8">
        <w:rPr>
          <w:rFonts w:eastAsiaTheme="minorHAnsi"/>
          <w:szCs w:val="22"/>
          <w:lang w:eastAsia="en-US"/>
        </w:rPr>
        <w:t>Механическая уборка улиц зимой.</w:t>
      </w:r>
    </w:p>
    <w:p w14:paraId="7ABB8916" w14:textId="57FFFB9A" w:rsidR="00B819C6" w:rsidRPr="003166B8" w:rsidRDefault="00B819C6" w:rsidP="00414E02">
      <w:pPr>
        <w:pStyle w:val="af9"/>
        <w:spacing w:before="0" w:beforeAutospacing="0" w:after="0" w:afterAutospacing="0" w:line="276" w:lineRule="auto"/>
        <w:ind w:firstLine="709"/>
        <w:jc w:val="both"/>
        <w:rPr>
          <w:rFonts w:eastAsiaTheme="minorHAnsi"/>
          <w:szCs w:val="22"/>
          <w:lang w:eastAsia="en-US"/>
        </w:rPr>
      </w:pPr>
      <w:r w:rsidRPr="003166B8">
        <w:rPr>
          <w:rFonts w:eastAsiaTheme="minorHAnsi"/>
          <w:szCs w:val="22"/>
          <w:lang w:eastAsia="en-US"/>
        </w:rPr>
        <w:t xml:space="preserve">Предлагается переход на раздельное накопление ТКО. Проектные предложения включают определение количества ТКО, оптимизацию обращения с отходами и мест их </w:t>
      </w:r>
      <w:r w:rsidRPr="003166B8">
        <w:rPr>
          <w:rFonts w:eastAsiaTheme="minorHAnsi"/>
          <w:szCs w:val="22"/>
          <w:lang w:eastAsia="en-US"/>
        </w:rPr>
        <w:lastRenderedPageBreak/>
        <w:t>размещения на основании «Территориальной схемы обращения с отходами Астраханской области».</w:t>
      </w:r>
    </w:p>
    <w:p w14:paraId="10FDADA1" w14:textId="77777777" w:rsidR="00414E02" w:rsidRPr="003166B8" w:rsidRDefault="00414E02" w:rsidP="00414E02">
      <w:pPr>
        <w:pStyle w:val="a7"/>
        <w:rPr>
          <w:rFonts w:ascii="Times New Roman" w:hAnsi="Times New Roman" w:cs="Times New Roman"/>
        </w:rPr>
      </w:pPr>
      <w:r w:rsidRPr="003166B8">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3166B8">
        <w:rPr>
          <w:rFonts w:ascii="Times New Roman" w:hAnsi="Times New Roman" w:cs="Times New Roman"/>
          <w:vertAlign w:val="superscript"/>
        </w:rPr>
        <w:t>3</w:t>
      </w:r>
      <w:r w:rsidRPr="003166B8">
        <w:rPr>
          <w:rFonts w:ascii="Times New Roman" w:hAnsi="Times New Roman" w:cs="Times New Roman"/>
        </w:rPr>
        <w:t xml:space="preserve"> в год на человека.</w:t>
      </w:r>
      <w:r w:rsidRPr="003166B8">
        <w:rPr>
          <w:rStyle w:val="af2"/>
          <w:rFonts w:ascii="Times New Roman" w:hAnsi="Times New Roman" w:cs="Times New Roman"/>
        </w:rPr>
        <w:footnoteReference w:id="47"/>
      </w:r>
    </w:p>
    <w:p w14:paraId="6EFAB341" w14:textId="77777777" w:rsidR="00414E02" w:rsidRPr="003166B8" w:rsidRDefault="00414E02" w:rsidP="00414E02">
      <w:pPr>
        <w:pStyle w:val="a7"/>
        <w:rPr>
          <w:rFonts w:ascii="Times New Roman" w:hAnsi="Times New Roman" w:cs="Times New Roman"/>
        </w:rPr>
      </w:pPr>
      <w:r w:rsidRPr="003166B8">
        <w:rPr>
          <w:rFonts w:ascii="Times New Roman" w:hAnsi="Times New Roman" w:cs="Times New Roman"/>
        </w:rPr>
        <w:t>Расчет объема и массы отходов, образуемых в среднем в год, производится по формуле:</w:t>
      </w:r>
    </w:p>
    <w:p w14:paraId="22BBC68B" w14:textId="77777777" w:rsidR="00414E02" w:rsidRPr="003166B8" w:rsidRDefault="00414E02" w:rsidP="00414E02">
      <w:pPr>
        <w:pStyle w:val="a7"/>
        <w:rPr>
          <w:rFonts w:ascii="Times New Roman" w:hAnsi="Times New Roman" w:cs="Times New Roman"/>
        </w:rPr>
      </w:pPr>
      <w:r w:rsidRPr="003166B8">
        <w:rPr>
          <w:rFonts w:ascii="Times New Roman" w:hAnsi="Times New Roman" w:cs="Times New Roman"/>
        </w:rPr>
        <w:t>V</w:t>
      </w:r>
      <w:r w:rsidRPr="003166B8">
        <w:rPr>
          <w:rFonts w:ascii="Times New Roman" w:hAnsi="Times New Roman" w:cs="Times New Roman"/>
          <w:vertAlign w:val="subscript"/>
        </w:rPr>
        <w:t>тко</w:t>
      </w:r>
      <w:r w:rsidRPr="003166B8">
        <w:rPr>
          <w:rFonts w:ascii="Times New Roman" w:hAnsi="Times New Roman" w:cs="Times New Roman"/>
        </w:rPr>
        <w:t xml:space="preserve"> = n</w:t>
      </w:r>
      <w:r w:rsidRPr="003166B8">
        <w:rPr>
          <w:rFonts w:ascii="Times New Roman" w:hAnsi="Times New Roman" w:cs="Times New Roman"/>
        </w:rPr>
        <w:sym w:font="Symbol" w:char="F0D7"/>
      </w:r>
      <w:r w:rsidRPr="003166B8">
        <w:rPr>
          <w:rFonts w:ascii="Times New Roman" w:hAnsi="Times New Roman" w:cs="Times New Roman"/>
        </w:rPr>
        <w:t>1,54, где n – число жителей населенного пункта.</w:t>
      </w:r>
    </w:p>
    <w:p w14:paraId="18BC74C7" w14:textId="77777777" w:rsidR="00414E02" w:rsidRPr="003166B8" w:rsidRDefault="00414E02" w:rsidP="00414E02">
      <w:pPr>
        <w:pStyle w:val="a7"/>
        <w:rPr>
          <w:rFonts w:ascii="Times New Roman" w:hAnsi="Times New Roman" w:cs="Times New Roman"/>
        </w:rPr>
      </w:pPr>
      <w:r w:rsidRPr="003166B8">
        <w:rPr>
          <w:rFonts w:ascii="Times New Roman" w:hAnsi="Times New Roman" w:cs="Times New Roman"/>
        </w:rPr>
        <w:t>M</w:t>
      </w:r>
      <w:r w:rsidRPr="003166B8">
        <w:rPr>
          <w:rFonts w:ascii="Times New Roman" w:hAnsi="Times New Roman" w:cs="Times New Roman"/>
          <w:vertAlign w:val="subscript"/>
        </w:rPr>
        <w:t>тко</w:t>
      </w:r>
      <w:r w:rsidRPr="003166B8">
        <w:rPr>
          <w:rFonts w:ascii="Times New Roman" w:hAnsi="Times New Roman" w:cs="Times New Roman"/>
        </w:rPr>
        <w:t xml:space="preserve"> = V</w:t>
      </w:r>
      <w:r w:rsidRPr="003166B8">
        <w:rPr>
          <w:rFonts w:ascii="Times New Roman" w:hAnsi="Times New Roman" w:cs="Times New Roman"/>
          <w:vertAlign w:val="subscript"/>
        </w:rPr>
        <w:t>тко</w:t>
      </w:r>
      <w:r w:rsidRPr="003166B8">
        <w:rPr>
          <w:rFonts w:ascii="Times New Roman" w:hAnsi="Times New Roman" w:cs="Times New Roman"/>
        </w:rPr>
        <w:t xml:space="preserve"> </w:t>
      </w:r>
      <w:r w:rsidRPr="003166B8">
        <w:rPr>
          <w:rFonts w:ascii="Times New Roman" w:hAnsi="Times New Roman" w:cs="Times New Roman"/>
        </w:rPr>
        <w:sym w:font="Symbol" w:char="F0D7"/>
      </w:r>
      <w:r w:rsidRPr="003166B8">
        <w:rPr>
          <w:rFonts w:ascii="Times New Roman" w:hAnsi="Times New Roman" w:cs="Times New Roman"/>
        </w:rPr>
        <w:t xml:space="preserve"> 0,15.</w:t>
      </w:r>
    </w:p>
    <w:p w14:paraId="10D8A534" w14:textId="5A80587F" w:rsidR="00414E02" w:rsidRPr="003166B8" w:rsidRDefault="00414E02" w:rsidP="00414E02">
      <w:pPr>
        <w:rPr>
          <w:rFonts w:ascii="Times New Roman" w:eastAsia="Times New Roman" w:hAnsi="Times New Roman" w:cs="Times New Roman"/>
          <w:sz w:val="22"/>
          <w:lang w:eastAsia="ru-RU"/>
        </w:rPr>
      </w:pPr>
      <w:r w:rsidRPr="003166B8">
        <w:rPr>
          <w:rFonts w:ascii="Times New Roman" w:hAnsi="Times New Roman" w:cs="Times New Roman"/>
        </w:rPr>
        <w:t>Объем отходов МО «</w:t>
      </w:r>
      <w:r w:rsidRPr="003166B8">
        <w:rPr>
          <w:rStyle w:val="15"/>
          <w:rFonts w:eastAsiaTheme="minorHAnsi"/>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rPr>
        <w:t>» в 2044 году составит 2,8 тыс. м</w:t>
      </w:r>
      <w:r w:rsidRPr="003166B8">
        <w:rPr>
          <w:rFonts w:ascii="Times New Roman" w:hAnsi="Times New Roman" w:cs="Times New Roman"/>
          <w:vertAlign w:val="superscript"/>
        </w:rPr>
        <w:t>3</w:t>
      </w:r>
      <w:r w:rsidRPr="003166B8">
        <w:rPr>
          <w:rFonts w:ascii="Times New Roman" w:hAnsi="Times New Roman" w:cs="Times New Roman"/>
        </w:rPr>
        <w:t>, а общая масса отходов 4</w:t>
      </w:r>
      <w:r w:rsidR="00A730C0" w:rsidRPr="003166B8">
        <w:rPr>
          <w:rFonts w:ascii="Times New Roman" w:hAnsi="Times New Roman" w:cs="Times New Roman"/>
        </w:rPr>
        <w:t xml:space="preserve">15,6 </w:t>
      </w:r>
      <w:r w:rsidRPr="003166B8">
        <w:rPr>
          <w:rFonts w:ascii="Times New Roman" w:hAnsi="Times New Roman" w:cs="Times New Roman"/>
        </w:rPr>
        <w:t xml:space="preserve">тонн. </w:t>
      </w:r>
    </w:p>
    <w:p w14:paraId="62466420" w14:textId="77777777" w:rsidR="00414E02" w:rsidRPr="003166B8" w:rsidRDefault="00414E02" w:rsidP="00414E02">
      <w:pPr>
        <w:pStyle w:val="-"/>
        <w:rPr>
          <w:rFonts w:ascii="Times New Roman" w:hAnsi="Times New Roman" w:cs="Times New Roman"/>
        </w:rPr>
      </w:pPr>
    </w:p>
    <w:p w14:paraId="417C0E38" w14:textId="19D477AE" w:rsidR="00414E02" w:rsidRPr="003166B8" w:rsidRDefault="00414E02" w:rsidP="00414E02">
      <w:pPr>
        <w:pStyle w:val="aff1"/>
        <w:spacing w:line="240" w:lineRule="auto"/>
        <w:ind w:firstLine="0"/>
        <w:rPr>
          <w:rFonts w:ascii="Times New Roman" w:hAnsi="Times New Roman" w:cs="Times New Roman"/>
        </w:rPr>
      </w:pPr>
      <w:r w:rsidRPr="003166B8">
        <w:rPr>
          <w:rFonts w:ascii="Times New Roman" w:hAnsi="Times New Roman" w:cs="Times New Roman"/>
        </w:rPr>
        <w:t xml:space="preserve">Таблица </w:t>
      </w:r>
      <w:r w:rsidRPr="003166B8">
        <w:rPr>
          <w:rFonts w:ascii="Times New Roman" w:hAnsi="Times New Roman" w:cs="Times New Roman"/>
        </w:rPr>
        <w:fldChar w:fldCharType="begin"/>
      </w:r>
      <w:r w:rsidRPr="003166B8">
        <w:rPr>
          <w:rFonts w:ascii="Times New Roman" w:hAnsi="Times New Roman" w:cs="Times New Roman"/>
        </w:rPr>
        <w:instrText xml:space="preserve"> SEQ Таблица \* ARABIC </w:instrText>
      </w:r>
      <w:r w:rsidRPr="003166B8">
        <w:rPr>
          <w:rFonts w:ascii="Times New Roman" w:hAnsi="Times New Roman" w:cs="Times New Roman"/>
        </w:rPr>
        <w:fldChar w:fldCharType="separate"/>
      </w:r>
      <w:r w:rsidR="007647A4" w:rsidRPr="003166B8">
        <w:rPr>
          <w:rFonts w:ascii="Times New Roman" w:hAnsi="Times New Roman" w:cs="Times New Roman"/>
          <w:noProof/>
        </w:rPr>
        <w:t>35</w:t>
      </w:r>
      <w:r w:rsidRPr="003166B8">
        <w:rPr>
          <w:rFonts w:ascii="Times New Roman" w:hAnsi="Times New Roman" w:cs="Times New Roman"/>
          <w:noProof/>
        </w:rPr>
        <w:fldChar w:fldCharType="end"/>
      </w:r>
      <w:r w:rsidRPr="003166B8">
        <w:rPr>
          <w:rFonts w:ascii="Times New Roman" w:hAnsi="Times New Roman" w:cs="Times New Roman"/>
        </w:rPr>
        <w:t xml:space="preserve"> – Нормативы накопления ТКО по сферам жизнедеятельности на 2044 г.</w:t>
      </w:r>
      <w:r w:rsidRPr="003166B8">
        <w:rPr>
          <w:rStyle w:val="af2"/>
          <w:rFonts w:ascii="Times New Roman" w:hAnsi="Times New Roman" w:cs="Times New Roman"/>
        </w:rPr>
        <w:footnoteReference w:id="48"/>
      </w:r>
    </w:p>
    <w:tbl>
      <w:tblPr>
        <w:tblStyle w:val="-11"/>
        <w:tblW w:w="0" w:type="auto"/>
        <w:tblLook w:val="0480" w:firstRow="0" w:lastRow="0" w:firstColumn="1" w:lastColumn="0" w:noHBand="0" w:noVBand="1"/>
      </w:tblPr>
      <w:tblGrid>
        <w:gridCol w:w="3572"/>
        <w:gridCol w:w="2759"/>
        <w:gridCol w:w="3014"/>
      </w:tblGrid>
      <w:tr w:rsidR="003166B8" w:rsidRPr="003166B8" w14:paraId="24DDB142" w14:textId="77777777" w:rsidTr="009A0E36">
        <w:trPr>
          <w:trHeight w:val="673"/>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4F3A5814" w14:textId="77777777" w:rsidR="00414E02" w:rsidRPr="003166B8" w:rsidRDefault="00414E02" w:rsidP="009A0E36">
            <w:pPr>
              <w:pStyle w:val="affff0"/>
              <w:jc w:val="center"/>
              <w:rPr>
                <w:rFonts w:ascii="Times New Roman" w:hAnsi="Times New Roman" w:cs="Times New Roman"/>
                <w:sz w:val="20"/>
              </w:rPr>
            </w:pPr>
            <w:r w:rsidRPr="003166B8">
              <w:rPr>
                <w:rFonts w:ascii="Times New Roman" w:hAnsi="Times New Roman" w:cs="Times New Roman"/>
                <w:sz w:val="20"/>
              </w:rPr>
              <w:t>Раздел</w:t>
            </w:r>
          </w:p>
        </w:tc>
        <w:tc>
          <w:tcPr>
            <w:tcW w:w="2759" w:type="dxa"/>
            <w:vAlign w:val="center"/>
          </w:tcPr>
          <w:p w14:paraId="0C51DA06" w14:textId="77777777" w:rsidR="00414E02" w:rsidRPr="003166B8" w:rsidRDefault="00414E02" w:rsidP="009A0E36">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vertAlign w:val="superscript"/>
              </w:rPr>
            </w:pPr>
            <w:r w:rsidRPr="003166B8">
              <w:rPr>
                <w:rFonts w:ascii="Times New Roman" w:hAnsi="Times New Roman" w:cs="Times New Roman"/>
                <w:b/>
                <w:sz w:val="20"/>
              </w:rPr>
              <w:t>Норматив накопления в год, м</w:t>
            </w:r>
            <w:r w:rsidRPr="003166B8">
              <w:rPr>
                <w:rFonts w:ascii="Times New Roman" w:hAnsi="Times New Roman" w:cs="Times New Roman"/>
                <w:b/>
                <w:sz w:val="20"/>
                <w:vertAlign w:val="superscript"/>
              </w:rPr>
              <w:t>3</w:t>
            </w:r>
          </w:p>
          <w:p w14:paraId="3B25DB17" w14:textId="77777777" w:rsidR="00414E02" w:rsidRPr="003166B8" w:rsidRDefault="00414E02" w:rsidP="009A0E36">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3166B8">
              <w:rPr>
                <w:rFonts w:ascii="Times New Roman" w:hAnsi="Times New Roman" w:cs="Times New Roman"/>
                <w:b/>
                <w:sz w:val="20"/>
              </w:rPr>
              <w:t>(средний показатель по категории)</w:t>
            </w:r>
          </w:p>
        </w:tc>
        <w:tc>
          <w:tcPr>
            <w:tcW w:w="3014" w:type="dxa"/>
            <w:vAlign w:val="center"/>
          </w:tcPr>
          <w:p w14:paraId="3652E310" w14:textId="2485D4C9" w:rsidR="00414E02" w:rsidRPr="003166B8" w:rsidRDefault="00414E02" w:rsidP="009A0E36">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3166B8">
              <w:rPr>
                <w:rFonts w:ascii="Times New Roman" w:hAnsi="Times New Roman" w:cs="Times New Roman"/>
                <w:b/>
                <w:sz w:val="20"/>
                <w:szCs w:val="20"/>
              </w:rPr>
              <w:t>Расчетный показатель, тыс. м</w:t>
            </w:r>
            <w:r w:rsidRPr="003166B8">
              <w:rPr>
                <w:rFonts w:ascii="Times New Roman" w:hAnsi="Times New Roman" w:cs="Times New Roman"/>
                <w:b/>
                <w:sz w:val="20"/>
                <w:szCs w:val="20"/>
                <w:vertAlign w:val="superscript"/>
              </w:rPr>
              <w:t xml:space="preserve">3 </w:t>
            </w:r>
            <w:r w:rsidRPr="003166B8">
              <w:rPr>
                <w:rFonts w:ascii="Times New Roman" w:hAnsi="Times New Roman" w:cs="Times New Roman"/>
                <w:b/>
                <w:sz w:val="20"/>
                <w:szCs w:val="20"/>
              </w:rPr>
              <w:t>применительно к численности населения МО «</w:t>
            </w:r>
            <w:r w:rsidRPr="003166B8">
              <w:rPr>
                <w:rStyle w:val="15"/>
                <w:rFonts w:eastAsiaTheme="minorHAnsi"/>
                <w:b/>
                <w:sz w:val="20"/>
                <w:szCs w:val="20"/>
              </w:rPr>
              <w:t>Сельское поселение Каралатский сельсовет Камызякского муниципального района Астраханской области</w:t>
            </w:r>
            <w:r w:rsidRPr="003166B8">
              <w:rPr>
                <w:rFonts w:ascii="Times New Roman" w:hAnsi="Times New Roman" w:cs="Times New Roman"/>
                <w:b/>
                <w:sz w:val="20"/>
                <w:szCs w:val="20"/>
              </w:rPr>
              <w:t>» по инерционному (базовому) прогнозу в 2044 г.</w:t>
            </w:r>
          </w:p>
        </w:tc>
      </w:tr>
      <w:tr w:rsidR="003166B8" w:rsidRPr="003166B8" w14:paraId="60F70B78"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67E5FFA6"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Административные здания, учреждения, конторы</w:t>
            </w:r>
          </w:p>
        </w:tc>
        <w:tc>
          <w:tcPr>
            <w:tcW w:w="2759" w:type="dxa"/>
            <w:vAlign w:val="center"/>
          </w:tcPr>
          <w:p w14:paraId="7D8D78DD"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1,9</w:t>
            </w:r>
          </w:p>
        </w:tc>
        <w:tc>
          <w:tcPr>
            <w:tcW w:w="3014" w:type="dxa"/>
            <w:vAlign w:val="center"/>
          </w:tcPr>
          <w:p w14:paraId="3762B643" w14:textId="45FE8C23"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3,4</w:t>
            </w:r>
          </w:p>
        </w:tc>
      </w:tr>
      <w:tr w:rsidR="003166B8" w:rsidRPr="003166B8" w14:paraId="0E85F57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007FE05A"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Предприятия торговли</w:t>
            </w:r>
          </w:p>
        </w:tc>
        <w:tc>
          <w:tcPr>
            <w:tcW w:w="2759" w:type="dxa"/>
            <w:vAlign w:val="center"/>
          </w:tcPr>
          <w:p w14:paraId="44CE836F"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2,0</w:t>
            </w:r>
          </w:p>
        </w:tc>
        <w:tc>
          <w:tcPr>
            <w:tcW w:w="3014" w:type="dxa"/>
            <w:vAlign w:val="center"/>
          </w:tcPr>
          <w:p w14:paraId="41950FA5" w14:textId="5152F800"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3,6</w:t>
            </w:r>
          </w:p>
        </w:tc>
      </w:tr>
      <w:tr w:rsidR="003166B8" w:rsidRPr="003166B8" w14:paraId="6A57F9BD"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426F634"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Предприятия транспортной инфраструктуры</w:t>
            </w:r>
          </w:p>
        </w:tc>
        <w:tc>
          <w:tcPr>
            <w:tcW w:w="2759" w:type="dxa"/>
            <w:vAlign w:val="center"/>
          </w:tcPr>
          <w:p w14:paraId="25BFFB2A"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6,5</w:t>
            </w:r>
          </w:p>
        </w:tc>
        <w:tc>
          <w:tcPr>
            <w:tcW w:w="3014" w:type="dxa"/>
            <w:vAlign w:val="center"/>
          </w:tcPr>
          <w:p w14:paraId="51133EAB" w14:textId="7700F74E"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11,7</w:t>
            </w:r>
          </w:p>
        </w:tc>
      </w:tr>
      <w:tr w:rsidR="003166B8" w:rsidRPr="003166B8" w14:paraId="3DC26CE8"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C14BCC6"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Дошкольные и учебные заведения</w:t>
            </w:r>
          </w:p>
        </w:tc>
        <w:tc>
          <w:tcPr>
            <w:tcW w:w="2759" w:type="dxa"/>
            <w:vAlign w:val="center"/>
          </w:tcPr>
          <w:p w14:paraId="529ACE19"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0,8</w:t>
            </w:r>
          </w:p>
        </w:tc>
        <w:tc>
          <w:tcPr>
            <w:tcW w:w="3014" w:type="dxa"/>
            <w:vAlign w:val="center"/>
          </w:tcPr>
          <w:p w14:paraId="17E16A94" w14:textId="7B1C6D55"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1,4</w:t>
            </w:r>
          </w:p>
        </w:tc>
      </w:tr>
      <w:tr w:rsidR="003166B8" w:rsidRPr="003166B8" w14:paraId="6FC1CCE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66D8E283"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Культурно-развлекательные, спортивные учреждения</w:t>
            </w:r>
          </w:p>
        </w:tc>
        <w:tc>
          <w:tcPr>
            <w:tcW w:w="2759" w:type="dxa"/>
            <w:vAlign w:val="center"/>
          </w:tcPr>
          <w:p w14:paraId="29769A73"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10,9</w:t>
            </w:r>
          </w:p>
        </w:tc>
        <w:tc>
          <w:tcPr>
            <w:tcW w:w="3014" w:type="dxa"/>
            <w:vAlign w:val="center"/>
          </w:tcPr>
          <w:p w14:paraId="461005F8" w14:textId="0C9B5BC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19,6</w:t>
            </w:r>
          </w:p>
        </w:tc>
      </w:tr>
      <w:tr w:rsidR="003166B8" w:rsidRPr="003166B8" w14:paraId="00AE941A"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78DF1455"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Предприятия общественного питания</w:t>
            </w:r>
          </w:p>
        </w:tc>
        <w:tc>
          <w:tcPr>
            <w:tcW w:w="2759" w:type="dxa"/>
            <w:vAlign w:val="center"/>
          </w:tcPr>
          <w:p w14:paraId="211BED4D"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2,2</w:t>
            </w:r>
          </w:p>
        </w:tc>
        <w:tc>
          <w:tcPr>
            <w:tcW w:w="3014" w:type="dxa"/>
            <w:vAlign w:val="center"/>
          </w:tcPr>
          <w:p w14:paraId="476B7684" w14:textId="3F1CAB8C"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4,0</w:t>
            </w:r>
          </w:p>
        </w:tc>
      </w:tr>
      <w:tr w:rsidR="003166B8" w:rsidRPr="003166B8" w14:paraId="511119A3"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44745D5F"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Предприятия службы быта</w:t>
            </w:r>
          </w:p>
        </w:tc>
        <w:tc>
          <w:tcPr>
            <w:tcW w:w="2759" w:type="dxa"/>
            <w:vAlign w:val="center"/>
          </w:tcPr>
          <w:p w14:paraId="3F2EDAA2"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7,0</w:t>
            </w:r>
          </w:p>
        </w:tc>
        <w:tc>
          <w:tcPr>
            <w:tcW w:w="3014" w:type="dxa"/>
            <w:vAlign w:val="center"/>
          </w:tcPr>
          <w:p w14:paraId="038644FC" w14:textId="49EDF3EC"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12,6</w:t>
            </w:r>
          </w:p>
        </w:tc>
      </w:tr>
      <w:tr w:rsidR="003166B8" w:rsidRPr="003166B8" w14:paraId="29A4AAFE" w14:textId="77777777" w:rsidTr="009A0E36">
        <w:tc>
          <w:tcPr>
            <w:cnfStyle w:val="001000000000" w:firstRow="0" w:lastRow="0" w:firstColumn="1" w:lastColumn="0" w:oddVBand="0" w:evenVBand="0" w:oddHBand="0" w:evenHBand="0" w:firstRowFirstColumn="0" w:firstRowLastColumn="0" w:lastRowFirstColumn="0" w:lastRowLastColumn="0"/>
            <w:tcW w:w="3572" w:type="dxa"/>
            <w:vAlign w:val="center"/>
          </w:tcPr>
          <w:p w14:paraId="181174DC" w14:textId="77777777" w:rsidR="00A730C0" w:rsidRPr="003166B8" w:rsidRDefault="00A730C0" w:rsidP="00A730C0">
            <w:pPr>
              <w:pStyle w:val="affff0"/>
              <w:rPr>
                <w:rFonts w:ascii="Times New Roman" w:hAnsi="Times New Roman" w:cs="Times New Roman"/>
                <w:b w:val="0"/>
                <w:sz w:val="20"/>
              </w:rPr>
            </w:pPr>
            <w:r w:rsidRPr="003166B8">
              <w:rPr>
                <w:rFonts w:ascii="Times New Roman" w:hAnsi="Times New Roman" w:cs="Times New Roman"/>
                <w:b w:val="0"/>
                <w:sz w:val="20"/>
              </w:rPr>
              <w:t>Медицинские учреждения</w:t>
            </w:r>
          </w:p>
        </w:tc>
        <w:tc>
          <w:tcPr>
            <w:tcW w:w="2759" w:type="dxa"/>
            <w:vAlign w:val="center"/>
          </w:tcPr>
          <w:p w14:paraId="70BCCBF3" w14:textId="77777777"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3,0</w:t>
            </w:r>
          </w:p>
        </w:tc>
        <w:tc>
          <w:tcPr>
            <w:tcW w:w="3014" w:type="dxa"/>
            <w:vAlign w:val="center"/>
          </w:tcPr>
          <w:p w14:paraId="15E913AE" w14:textId="48B38B50" w:rsidR="00A730C0" w:rsidRPr="003166B8" w:rsidRDefault="00A730C0" w:rsidP="00A730C0">
            <w:pPr>
              <w:pStyle w:val="affff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3166B8">
              <w:rPr>
                <w:rFonts w:ascii="Times New Roman" w:hAnsi="Times New Roman" w:cs="Times New Roman"/>
                <w:sz w:val="20"/>
              </w:rPr>
              <w:t>5,4</w:t>
            </w:r>
          </w:p>
        </w:tc>
      </w:tr>
    </w:tbl>
    <w:p w14:paraId="1796D889" w14:textId="7A891CE1" w:rsidR="00414E02" w:rsidRPr="003166B8" w:rsidRDefault="00414E02" w:rsidP="00836372">
      <w:pPr>
        <w:rPr>
          <w:rFonts w:eastAsia="Times New Roman"/>
          <w:szCs w:val="28"/>
        </w:rPr>
      </w:pPr>
    </w:p>
    <w:p w14:paraId="60A3CCB0"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t>Вся территория МО должна быть охвачена планово-регулярной системой очистки, включающей:</w:t>
      </w:r>
    </w:p>
    <w:p w14:paraId="06F05482" w14:textId="77777777" w:rsidR="00414E02" w:rsidRPr="003166B8" w:rsidRDefault="00414E02" w:rsidP="00D51C84">
      <w:pPr>
        <w:pStyle w:val="af9"/>
        <w:numPr>
          <w:ilvl w:val="0"/>
          <w:numId w:val="51"/>
        </w:numPr>
        <w:spacing w:before="0" w:beforeAutospacing="0" w:after="0" w:afterAutospacing="0" w:line="276" w:lineRule="auto"/>
        <w:ind w:left="0" w:firstLine="709"/>
        <w:jc w:val="both"/>
        <w:rPr>
          <w:szCs w:val="28"/>
          <w:lang w:eastAsia="en-US"/>
        </w:rPr>
      </w:pPr>
      <w:r w:rsidRPr="003166B8">
        <w:rPr>
          <w:szCs w:val="28"/>
          <w:lang w:eastAsia="en-US"/>
        </w:rPr>
        <w:t>Удаление отходов с территорий домовладений и организаций;</w:t>
      </w:r>
    </w:p>
    <w:p w14:paraId="4CE6A72A" w14:textId="77777777" w:rsidR="00414E02" w:rsidRPr="003166B8" w:rsidRDefault="00414E02" w:rsidP="00D51C84">
      <w:pPr>
        <w:pStyle w:val="af9"/>
        <w:numPr>
          <w:ilvl w:val="0"/>
          <w:numId w:val="51"/>
        </w:numPr>
        <w:spacing w:before="0" w:beforeAutospacing="0" w:after="0" w:afterAutospacing="0" w:line="276" w:lineRule="auto"/>
        <w:ind w:left="0" w:firstLine="709"/>
        <w:jc w:val="both"/>
        <w:rPr>
          <w:szCs w:val="28"/>
          <w:lang w:eastAsia="en-US"/>
        </w:rPr>
      </w:pPr>
      <w:r w:rsidRPr="003166B8">
        <w:rPr>
          <w:szCs w:val="28"/>
          <w:lang w:eastAsia="en-US"/>
        </w:rPr>
        <w:t>Сбор и временное хранение коммунальных отходов;</w:t>
      </w:r>
    </w:p>
    <w:p w14:paraId="47A7C8FA" w14:textId="77777777" w:rsidR="00414E02" w:rsidRPr="003166B8" w:rsidRDefault="00414E02" w:rsidP="00D51C84">
      <w:pPr>
        <w:pStyle w:val="af9"/>
        <w:numPr>
          <w:ilvl w:val="0"/>
          <w:numId w:val="51"/>
        </w:numPr>
        <w:spacing w:before="0" w:beforeAutospacing="0" w:after="0" w:afterAutospacing="0" w:line="276" w:lineRule="auto"/>
        <w:ind w:left="0" w:firstLine="709"/>
        <w:jc w:val="both"/>
        <w:rPr>
          <w:szCs w:val="28"/>
          <w:lang w:eastAsia="en-US"/>
        </w:rPr>
      </w:pPr>
      <w:r w:rsidRPr="003166B8">
        <w:rPr>
          <w:szCs w:val="28"/>
          <w:lang w:eastAsia="en-US"/>
        </w:rPr>
        <w:t>Сбор и переработку утильных фракций;</w:t>
      </w:r>
    </w:p>
    <w:p w14:paraId="0AD60D0B" w14:textId="77777777" w:rsidR="00414E02" w:rsidRPr="003166B8" w:rsidRDefault="00414E02" w:rsidP="00D51C84">
      <w:pPr>
        <w:pStyle w:val="af9"/>
        <w:numPr>
          <w:ilvl w:val="0"/>
          <w:numId w:val="51"/>
        </w:numPr>
        <w:spacing w:before="0" w:beforeAutospacing="0" w:after="0" w:afterAutospacing="0" w:line="276" w:lineRule="auto"/>
        <w:ind w:left="0" w:firstLine="709"/>
        <w:jc w:val="both"/>
        <w:rPr>
          <w:szCs w:val="28"/>
          <w:lang w:eastAsia="en-US"/>
        </w:rPr>
      </w:pPr>
      <w:r w:rsidRPr="003166B8">
        <w:rPr>
          <w:szCs w:val="28"/>
          <w:lang w:eastAsia="en-US"/>
        </w:rPr>
        <w:t>Захоронение неутильной части отходов.</w:t>
      </w:r>
    </w:p>
    <w:p w14:paraId="50BF19E4"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t>На территории домовладений выделяются специальные площадки с удобными подъездами для контейнеров.</w:t>
      </w:r>
    </w:p>
    <w:p w14:paraId="4E5110D3"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t>Для сбора ТКО устанавливаются несменяемые контейнеры различных типов: металлические, контейнеры-бункеры, заглубленные контейнеры.</w:t>
      </w:r>
    </w:p>
    <w:p w14:paraId="16FF560E"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t>Для сбора крупногабаритных отходов устанавливаются бункера.</w:t>
      </w:r>
    </w:p>
    <w:p w14:paraId="5C952409"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lastRenderedPageBreak/>
        <w:t>Вывоз ТКО осуществляется по маршрутным графикам, согласованным с Роспотребнадзором. Вывоз КГО осуществляется по мере заполнения бункеров, но не реже одного раза в неделю.</w:t>
      </w:r>
    </w:p>
    <w:p w14:paraId="60945C03" w14:textId="77777777" w:rsidR="00414E02" w:rsidRPr="003166B8" w:rsidRDefault="00414E02" w:rsidP="00836372">
      <w:pPr>
        <w:pStyle w:val="af9"/>
        <w:spacing w:before="0" w:beforeAutospacing="0" w:after="0" w:afterAutospacing="0" w:line="276" w:lineRule="auto"/>
        <w:ind w:firstLine="709"/>
        <w:jc w:val="both"/>
        <w:rPr>
          <w:szCs w:val="28"/>
          <w:lang w:eastAsia="en-US"/>
        </w:rPr>
      </w:pPr>
      <w:r w:rsidRPr="003166B8">
        <w:rPr>
          <w:szCs w:val="28"/>
          <w:lang w:eastAsia="en-US"/>
        </w:rPr>
        <w:t>Внедрение двухэтапного сбора ТКО снизит затраты.</w:t>
      </w:r>
    </w:p>
    <w:p w14:paraId="3E8C84A0" w14:textId="01DFF899" w:rsidR="00384496" w:rsidRPr="003166B8" w:rsidRDefault="00414E02" w:rsidP="00824475">
      <w:pPr>
        <w:pStyle w:val="af9"/>
        <w:spacing w:before="0" w:beforeAutospacing="0" w:after="0" w:afterAutospacing="0" w:line="276" w:lineRule="auto"/>
        <w:ind w:firstLine="709"/>
        <w:jc w:val="both"/>
        <w:rPr>
          <w:szCs w:val="28"/>
          <w:lang w:eastAsia="en-US"/>
        </w:rPr>
      </w:pPr>
      <w:r w:rsidRPr="003166B8">
        <w:rPr>
          <w:szCs w:val="28"/>
          <w:lang w:eastAsia="en-US"/>
        </w:rPr>
        <w:t>Для обеспечения уборки улиц необходимо достаточное количество спецтранспорта. Мощность автотранспортных предприятий определяется с учетом развития жилищного фонда и исправности автотранспорта. Расчет техники проводится на стадии разработки схемы санитарной очистки.</w:t>
      </w:r>
    </w:p>
    <w:p w14:paraId="7925DC5F" w14:textId="77777777" w:rsidR="00414E02" w:rsidRPr="003166B8" w:rsidRDefault="00414E02" w:rsidP="004E7A5C">
      <w:pPr>
        <w:rPr>
          <w:rStyle w:val="w"/>
          <w:rFonts w:ascii="Times New Roman" w:eastAsiaTheme="minorEastAsia" w:hAnsi="Times New Roman" w:cs="Times New Roman"/>
          <w:b/>
          <w:noProof/>
          <w:lang w:eastAsia="ru-RU"/>
        </w:rPr>
      </w:pPr>
    </w:p>
    <w:p w14:paraId="2855274F" w14:textId="5300D954" w:rsidR="00F02BD1" w:rsidRPr="003166B8" w:rsidRDefault="00F02BD1" w:rsidP="007D0F0F">
      <w:pPr>
        <w:pStyle w:val="21"/>
        <w:rPr>
          <w:noProof/>
          <w:lang w:eastAsia="ru-RU"/>
        </w:rPr>
      </w:pPr>
      <w:bookmarkStart w:id="86" w:name="_Toc118730234"/>
      <w:bookmarkStart w:id="87" w:name="_Toc184044193"/>
      <w:r w:rsidRPr="003166B8">
        <w:rPr>
          <w:noProof/>
          <w:lang w:eastAsia="ru-RU"/>
        </w:rPr>
        <w:t>3.</w:t>
      </w:r>
      <w:r w:rsidR="00804351" w:rsidRPr="003166B8">
        <w:rPr>
          <w:noProof/>
          <w:lang w:eastAsia="ru-RU"/>
        </w:rPr>
        <w:t>5.</w:t>
      </w:r>
      <w:r w:rsidRPr="003166B8">
        <w:rPr>
          <w:noProof/>
          <w:lang w:eastAsia="ru-RU"/>
        </w:rPr>
        <w:t xml:space="preserve"> Градостроительные ограничения и особые условия использования территории</w:t>
      </w:r>
      <w:bookmarkEnd w:id="86"/>
      <w:bookmarkEnd w:id="87"/>
    </w:p>
    <w:p w14:paraId="51E72261" w14:textId="77777777" w:rsidR="00A076CC" w:rsidRPr="003166B8" w:rsidRDefault="00A076CC" w:rsidP="00A076CC">
      <w:pPr>
        <w:pStyle w:val="ae"/>
        <w:rPr>
          <w:rFonts w:ascii="Times New Roman" w:eastAsia="Times New Roman" w:hAnsi="Times New Roman" w:cs="Times New Roman"/>
          <w:szCs w:val="28"/>
        </w:rPr>
      </w:pPr>
      <w:r w:rsidRPr="003166B8">
        <w:rPr>
          <w:rFonts w:ascii="Times New Roman" w:eastAsia="Times New Roman" w:hAnsi="Times New Roman" w:cs="Times New Roman"/>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2B1ED608" w14:textId="6D66EBA6" w:rsidR="00A076CC" w:rsidRPr="003166B8" w:rsidRDefault="00A076CC" w:rsidP="00A076CC">
      <w:pPr>
        <w:pStyle w:val="ae"/>
        <w:rPr>
          <w:rFonts w:ascii="Times New Roman" w:eastAsia="Times New Roman" w:hAnsi="Times New Roman" w:cs="Times New Roman"/>
          <w:szCs w:val="28"/>
        </w:rPr>
      </w:pPr>
      <w:r w:rsidRPr="003166B8">
        <w:rPr>
          <w:rFonts w:ascii="Times New Roman" w:eastAsia="Times New Roman" w:hAnsi="Times New Roman" w:cs="Times New Roman"/>
          <w:szCs w:val="28"/>
        </w:rPr>
        <w:t xml:space="preserve">На территории Муниципального образования «Сельское поселение </w:t>
      </w:r>
      <w:r w:rsidR="003F4F65" w:rsidRPr="003166B8">
        <w:rPr>
          <w:rStyle w:val="00"/>
          <w:rFonts w:ascii="Times New Roman" w:eastAsiaTheme="minorHAnsi" w:hAnsi="Times New Roman" w:cs="Times New Roman"/>
          <w:szCs w:val="24"/>
        </w:rPr>
        <w:t>Каралатский</w:t>
      </w:r>
      <w:r w:rsidRPr="003166B8">
        <w:rPr>
          <w:rStyle w:val="00"/>
          <w:rFonts w:ascii="Times New Roman" w:eastAsiaTheme="minorHAnsi" w:hAnsi="Times New Roman" w:cs="Times New Roman"/>
          <w:szCs w:val="24"/>
        </w:rPr>
        <w:t xml:space="preserve"> сельсовет Камызякского</w:t>
      </w:r>
      <w:r w:rsidRPr="003166B8">
        <w:rPr>
          <w:rFonts w:ascii="Times New Roman" w:eastAsia="Times New Roman" w:hAnsi="Times New Roman" w:cs="Times New Roman"/>
          <w:szCs w:val="28"/>
        </w:rPr>
        <w:t xml:space="preserve"> </w:t>
      </w:r>
      <w:r w:rsidRPr="003166B8">
        <w:rPr>
          <w:rFonts w:ascii="Times New Roman" w:eastAsia="Calibri" w:hAnsi="Times New Roman" w:cs="Times New Roman"/>
        </w:rPr>
        <w:t>муниципального</w:t>
      </w:r>
      <w:r w:rsidRPr="003166B8">
        <w:rPr>
          <w:rFonts w:ascii="Times New Roman" w:eastAsia="Times New Roman" w:hAnsi="Times New Roman" w:cs="Times New Roman"/>
          <w:szCs w:val="28"/>
        </w:rPr>
        <w:t xml:space="preserve"> района Астраханской области» установлены</w:t>
      </w:r>
      <w:r w:rsidR="003F4F65" w:rsidRPr="003166B8">
        <w:rPr>
          <w:rFonts w:ascii="Times New Roman" w:eastAsia="Times New Roman" w:hAnsi="Times New Roman" w:cs="Times New Roman"/>
          <w:szCs w:val="28"/>
        </w:rPr>
        <w:t>*</w:t>
      </w:r>
      <w:r w:rsidRPr="003166B8">
        <w:rPr>
          <w:rFonts w:ascii="Times New Roman" w:eastAsia="Times New Roman" w:hAnsi="Times New Roman" w:cs="Times New Roman"/>
          <w:szCs w:val="28"/>
        </w:rPr>
        <w:t xml:space="preserve"> зон с особыми условиями использования территорий:</w:t>
      </w:r>
    </w:p>
    <w:p w14:paraId="5905AEDF" w14:textId="54B465D5" w:rsidR="00A076CC" w:rsidRPr="003166B8" w:rsidRDefault="00A076CC" w:rsidP="00A076CC">
      <w:pPr>
        <w:pStyle w:val="ae"/>
        <w:rPr>
          <w:rFonts w:ascii="Times New Roman" w:eastAsia="Times New Roman" w:hAnsi="Times New Roman" w:cs="Times New Roman"/>
          <w:szCs w:val="28"/>
        </w:rPr>
      </w:pPr>
    </w:p>
    <w:p w14:paraId="4A12832B" w14:textId="13DE62DC" w:rsidR="00A076CC" w:rsidRPr="003166B8" w:rsidRDefault="00A076CC" w:rsidP="00A076CC">
      <w:pPr>
        <w:pStyle w:val="aff1"/>
        <w:spacing w:line="240" w:lineRule="auto"/>
        <w:ind w:firstLine="0"/>
        <w:rPr>
          <w:rFonts w:ascii="Times New Roman" w:eastAsia="Times New Roman" w:hAnsi="Times New Roman" w:cs="Times New Roman"/>
          <w:bCs/>
          <w:szCs w:val="28"/>
        </w:rPr>
      </w:pPr>
      <w:r w:rsidRPr="003166B8">
        <w:rPr>
          <w:rFonts w:ascii="Times New Roman" w:eastAsia="Times New Roman" w:hAnsi="Times New Roman" w:cs="Times New Roman"/>
          <w:bCs/>
          <w:szCs w:val="28"/>
        </w:rPr>
        <w:t xml:space="preserve">Таблица </w:t>
      </w:r>
      <w:r w:rsidRPr="003166B8">
        <w:rPr>
          <w:rFonts w:ascii="Times New Roman" w:eastAsia="Times New Roman" w:hAnsi="Times New Roman" w:cs="Times New Roman"/>
          <w:bCs/>
          <w:szCs w:val="28"/>
        </w:rPr>
        <w:fldChar w:fldCharType="begin"/>
      </w:r>
      <w:r w:rsidRPr="003166B8">
        <w:rPr>
          <w:rFonts w:ascii="Times New Roman" w:eastAsia="Times New Roman" w:hAnsi="Times New Roman" w:cs="Times New Roman"/>
          <w:bCs/>
          <w:szCs w:val="28"/>
        </w:rPr>
        <w:instrText xml:space="preserve"> SEQ Таблица \* ARABIC </w:instrText>
      </w:r>
      <w:r w:rsidRPr="003166B8">
        <w:rPr>
          <w:rFonts w:ascii="Times New Roman" w:eastAsia="Times New Roman" w:hAnsi="Times New Roman" w:cs="Times New Roman"/>
          <w:bCs/>
          <w:szCs w:val="28"/>
        </w:rPr>
        <w:fldChar w:fldCharType="separate"/>
      </w:r>
      <w:r w:rsidR="007647A4" w:rsidRPr="003166B8">
        <w:rPr>
          <w:rFonts w:ascii="Times New Roman" w:eastAsia="Times New Roman" w:hAnsi="Times New Roman" w:cs="Times New Roman"/>
          <w:bCs/>
          <w:noProof/>
          <w:szCs w:val="28"/>
        </w:rPr>
        <w:t>36</w:t>
      </w:r>
      <w:r w:rsidRPr="003166B8">
        <w:rPr>
          <w:rFonts w:ascii="Times New Roman" w:eastAsia="Times New Roman" w:hAnsi="Times New Roman" w:cs="Times New Roman"/>
          <w:bCs/>
          <w:szCs w:val="28"/>
        </w:rPr>
        <w:fldChar w:fldCharType="end"/>
      </w:r>
      <w:r w:rsidRPr="003166B8">
        <w:rPr>
          <w:rFonts w:ascii="Times New Roman" w:eastAsia="Times New Roman" w:hAnsi="Times New Roman" w:cs="Times New Roman"/>
          <w:bCs/>
          <w:szCs w:val="28"/>
        </w:rPr>
        <w:t xml:space="preserve"> – Перечень зон с особыми условиями использования территорий МО «Сельское поселение </w:t>
      </w:r>
      <w:r w:rsidR="003F4F65" w:rsidRPr="003166B8">
        <w:rPr>
          <w:rStyle w:val="00"/>
          <w:rFonts w:ascii="Times New Roman" w:eastAsiaTheme="minorHAnsi" w:hAnsi="Times New Roman" w:cs="Times New Roman"/>
          <w:szCs w:val="24"/>
        </w:rPr>
        <w:t xml:space="preserve">Каралатский </w:t>
      </w:r>
      <w:r w:rsidRPr="003166B8">
        <w:rPr>
          <w:rStyle w:val="00"/>
          <w:rFonts w:ascii="Times New Roman" w:eastAsiaTheme="minorHAnsi" w:hAnsi="Times New Roman" w:cs="Times New Roman"/>
          <w:szCs w:val="24"/>
        </w:rPr>
        <w:t xml:space="preserve">сельсовет Камызякского </w:t>
      </w:r>
      <w:r w:rsidRPr="003166B8">
        <w:rPr>
          <w:rFonts w:ascii="Times New Roman" w:eastAsia="Calibri" w:hAnsi="Times New Roman" w:cs="Times New Roman"/>
        </w:rPr>
        <w:t>муниципального</w:t>
      </w:r>
      <w:r w:rsidRPr="003166B8">
        <w:rPr>
          <w:rFonts w:ascii="Times New Roman" w:eastAsia="Times New Roman" w:hAnsi="Times New Roman" w:cs="Times New Roman"/>
          <w:bCs/>
          <w:szCs w:val="28"/>
        </w:rPr>
        <w:t xml:space="preserve"> района Астраханской области»</w:t>
      </w:r>
    </w:p>
    <w:tbl>
      <w:tblPr>
        <w:tblStyle w:val="1f3"/>
        <w:tblW w:w="5000" w:type="pct"/>
        <w:jc w:val="center"/>
        <w:tblCellMar>
          <w:left w:w="51" w:type="dxa"/>
          <w:right w:w="51" w:type="dxa"/>
        </w:tblCellMar>
        <w:tblLook w:val="04A0" w:firstRow="1" w:lastRow="0" w:firstColumn="1" w:lastColumn="0" w:noHBand="0" w:noVBand="1"/>
      </w:tblPr>
      <w:tblGrid>
        <w:gridCol w:w="4299"/>
        <w:gridCol w:w="5158"/>
      </w:tblGrid>
      <w:tr w:rsidR="003166B8" w:rsidRPr="003166B8" w14:paraId="2048B85E" w14:textId="77777777" w:rsidTr="00E84036">
        <w:trPr>
          <w:jc w:val="center"/>
        </w:trPr>
        <w:tc>
          <w:tcPr>
            <w:tcW w:w="2273" w:type="pct"/>
            <w:vAlign w:val="center"/>
          </w:tcPr>
          <w:p w14:paraId="433EE083" w14:textId="77777777" w:rsidR="00A076CC" w:rsidRPr="003166B8" w:rsidRDefault="00A076CC" w:rsidP="00482FB2">
            <w:pPr>
              <w:pStyle w:val="affff0"/>
              <w:spacing w:line="240" w:lineRule="auto"/>
              <w:jc w:val="center"/>
              <w:rPr>
                <w:rFonts w:ascii="Times New Roman" w:hAnsi="Times New Roman" w:cs="Times New Roman"/>
                <w:b/>
                <w:szCs w:val="22"/>
              </w:rPr>
            </w:pPr>
            <w:r w:rsidRPr="003166B8">
              <w:rPr>
                <w:rFonts w:ascii="Times New Roman" w:hAnsi="Times New Roman" w:cs="Times New Roman"/>
                <w:b/>
                <w:szCs w:val="22"/>
              </w:rPr>
              <w:t>Наименование зон с особыми условиями использования территорий</w:t>
            </w:r>
          </w:p>
        </w:tc>
        <w:tc>
          <w:tcPr>
            <w:tcW w:w="2727" w:type="pct"/>
            <w:vAlign w:val="center"/>
          </w:tcPr>
          <w:p w14:paraId="5E37DDE6" w14:textId="77777777" w:rsidR="00A076CC" w:rsidRPr="003166B8" w:rsidRDefault="00A076CC" w:rsidP="00482FB2">
            <w:pPr>
              <w:pStyle w:val="affff0"/>
              <w:spacing w:line="240" w:lineRule="auto"/>
              <w:jc w:val="center"/>
              <w:rPr>
                <w:rFonts w:ascii="Times New Roman" w:hAnsi="Times New Roman" w:cs="Times New Roman"/>
                <w:b/>
                <w:szCs w:val="22"/>
              </w:rPr>
            </w:pPr>
            <w:r w:rsidRPr="003166B8">
              <w:rPr>
                <w:rFonts w:ascii="Times New Roman" w:hAnsi="Times New Roman" w:cs="Times New Roman"/>
                <w:b/>
                <w:szCs w:val="22"/>
              </w:rPr>
              <w:t>Наименование подзон входящих в состав зон ЗОУИТ</w:t>
            </w:r>
          </w:p>
        </w:tc>
      </w:tr>
      <w:tr w:rsidR="003166B8" w:rsidRPr="003166B8" w14:paraId="6B596B53" w14:textId="77777777" w:rsidTr="00E84036">
        <w:trPr>
          <w:jc w:val="center"/>
        </w:trPr>
        <w:tc>
          <w:tcPr>
            <w:tcW w:w="2273" w:type="pct"/>
            <w:vAlign w:val="center"/>
          </w:tcPr>
          <w:p w14:paraId="61E07109" w14:textId="6C612812" w:rsidR="00A076CC" w:rsidRPr="003166B8" w:rsidRDefault="007D38A2" w:rsidP="00196BA8">
            <w:pPr>
              <w:pStyle w:val="affff0"/>
              <w:spacing w:line="240" w:lineRule="auto"/>
              <w:rPr>
                <w:rFonts w:ascii="Times New Roman" w:hAnsi="Times New Roman" w:cs="Times New Roman"/>
                <w:bCs/>
                <w:szCs w:val="22"/>
              </w:rPr>
            </w:pPr>
            <w:r w:rsidRPr="003166B8">
              <w:rPr>
                <w:rFonts w:ascii="Times New Roman" w:hAnsi="Times New Roman" w:cs="Times New Roman"/>
                <w:bCs/>
                <w:szCs w:val="22"/>
              </w:rPr>
              <w:t>Санитарно-защитная зона</w:t>
            </w:r>
          </w:p>
        </w:tc>
        <w:tc>
          <w:tcPr>
            <w:tcW w:w="2727" w:type="pct"/>
            <w:vAlign w:val="center"/>
          </w:tcPr>
          <w:p w14:paraId="7A5D60D9" w14:textId="0310062C" w:rsidR="00A076CC" w:rsidRPr="003166B8" w:rsidRDefault="007D38A2" w:rsidP="00196BA8">
            <w:pPr>
              <w:pStyle w:val="affff0"/>
              <w:spacing w:line="240" w:lineRule="auto"/>
              <w:rPr>
                <w:rFonts w:ascii="Times New Roman" w:hAnsi="Times New Roman" w:cs="Times New Roman"/>
                <w:bCs/>
                <w:szCs w:val="22"/>
              </w:rPr>
            </w:pPr>
            <w:r w:rsidRPr="003166B8">
              <w:rPr>
                <w:rFonts w:ascii="Times New Roman" w:hAnsi="Times New Roman" w:cs="Times New Roman"/>
                <w:bCs/>
                <w:szCs w:val="22"/>
              </w:rPr>
              <w:t>Санитарно-защитная зона предприятий, сооружений и иных объектов</w:t>
            </w:r>
          </w:p>
        </w:tc>
      </w:tr>
      <w:tr w:rsidR="003166B8" w:rsidRPr="003166B8" w14:paraId="62948128" w14:textId="77777777" w:rsidTr="00E84036">
        <w:trPr>
          <w:jc w:val="center"/>
        </w:trPr>
        <w:tc>
          <w:tcPr>
            <w:tcW w:w="2273" w:type="pct"/>
            <w:vMerge w:val="restart"/>
            <w:vAlign w:val="center"/>
          </w:tcPr>
          <w:p w14:paraId="4DC96398" w14:textId="31A366BE"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инженерных коммуникаций</w:t>
            </w:r>
          </w:p>
        </w:tc>
        <w:tc>
          <w:tcPr>
            <w:tcW w:w="2727" w:type="pct"/>
            <w:vAlign w:val="center"/>
          </w:tcPr>
          <w:p w14:paraId="41FEAF36" w14:textId="64A95A31"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газопроводов и систем газоснабжения</w:t>
            </w:r>
          </w:p>
        </w:tc>
      </w:tr>
      <w:tr w:rsidR="003166B8" w:rsidRPr="003166B8" w14:paraId="0213B125" w14:textId="77777777" w:rsidTr="00E84036">
        <w:trPr>
          <w:jc w:val="center"/>
        </w:trPr>
        <w:tc>
          <w:tcPr>
            <w:tcW w:w="2273" w:type="pct"/>
            <w:vMerge/>
            <w:vAlign w:val="center"/>
          </w:tcPr>
          <w:p w14:paraId="13F521C5" w14:textId="272628FD" w:rsidR="007D38A2" w:rsidRPr="003166B8" w:rsidRDefault="007D38A2" w:rsidP="007D38A2">
            <w:pPr>
              <w:pStyle w:val="affff0"/>
              <w:spacing w:line="240" w:lineRule="auto"/>
              <w:rPr>
                <w:rFonts w:ascii="Times New Roman" w:hAnsi="Times New Roman" w:cs="Times New Roman"/>
                <w:bCs/>
                <w:szCs w:val="22"/>
              </w:rPr>
            </w:pPr>
          </w:p>
        </w:tc>
        <w:tc>
          <w:tcPr>
            <w:tcW w:w="2727" w:type="pct"/>
            <w:vAlign w:val="center"/>
          </w:tcPr>
          <w:p w14:paraId="3E1D38AA" w14:textId="4FF5FB77"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tc>
      </w:tr>
      <w:tr w:rsidR="003166B8" w:rsidRPr="003166B8" w14:paraId="40641CD9" w14:textId="77777777" w:rsidTr="00E84036">
        <w:trPr>
          <w:jc w:val="center"/>
        </w:trPr>
        <w:tc>
          <w:tcPr>
            <w:tcW w:w="2273" w:type="pct"/>
            <w:vMerge/>
            <w:vAlign w:val="center"/>
          </w:tcPr>
          <w:p w14:paraId="47EC3ED4" w14:textId="452C8061" w:rsidR="007D38A2" w:rsidRPr="003166B8" w:rsidRDefault="007D38A2" w:rsidP="007D38A2">
            <w:pPr>
              <w:pStyle w:val="affff0"/>
              <w:spacing w:line="240" w:lineRule="auto"/>
              <w:rPr>
                <w:rFonts w:ascii="Times New Roman" w:hAnsi="Times New Roman" w:cs="Times New Roman"/>
                <w:bCs/>
                <w:szCs w:val="22"/>
              </w:rPr>
            </w:pPr>
          </w:p>
        </w:tc>
        <w:tc>
          <w:tcPr>
            <w:tcW w:w="2727" w:type="pct"/>
            <w:vAlign w:val="center"/>
          </w:tcPr>
          <w:p w14:paraId="4D333424" w14:textId="2ABCF320"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Охранная зона линий и сооружений связи</w:t>
            </w:r>
          </w:p>
        </w:tc>
      </w:tr>
      <w:tr w:rsidR="003166B8" w:rsidRPr="003166B8" w14:paraId="54DC373C" w14:textId="77777777" w:rsidTr="00E84036">
        <w:trPr>
          <w:jc w:val="center"/>
        </w:trPr>
        <w:tc>
          <w:tcPr>
            <w:tcW w:w="2273" w:type="pct"/>
            <w:vMerge w:val="restart"/>
            <w:vAlign w:val="center"/>
          </w:tcPr>
          <w:p w14:paraId="44F52270" w14:textId="2E4BF4B0"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РФ, в отношении подземных водных объектов зоны специальной охраны</w:t>
            </w:r>
          </w:p>
        </w:tc>
        <w:tc>
          <w:tcPr>
            <w:tcW w:w="2727" w:type="pct"/>
            <w:vAlign w:val="center"/>
          </w:tcPr>
          <w:p w14:paraId="0B36EAD9" w14:textId="32F6C5CD" w:rsidR="007D38A2" w:rsidRPr="003166B8" w:rsidRDefault="007D38A2" w:rsidP="007D38A2">
            <w:pPr>
              <w:pStyle w:val="affff0"/>
              <w:spacing w:line="240" w:lineRule="auto"/>
              <w:rPr>
                <w:rFonts w:ascii="Times New Roman" w:hAnsi="Times New Roman" w:cs="Times New Roman"/>
                <w:bCs/>
                <w:szCs w:val="22"/>
              </w:rPr>
            </w:pPr>
            <w:r w:rsidRPr="003166B8">
              <w:rPr>
                <w:rFonts w:ascii="Times New Roman" w:hAnsi="Times New Roman" w:cs="Times New Roman"/>
                <w:szCs w:val="22"/>
              </w:rPr>
              <w:t>Первый пояс зоны санитарной охраны источника водоснабжения</w:t>
            </w:r>
          </w:p>
        </w:tc>
      </w:tr>
      <w:tr w:rsidR="003166B8" w:rsidRPr="003166B8" w14:paraId="2C916609" w14:textId="77777777" w:rsidTr="00E84036">
        <w:trPr>
          <w:jc w:val="center"/>
        </w:trPr>
        <w:tc>
          <w:tcPr>
            <w:tcW w:w="2273" w:type="pct"/>
            <w:vMerge/>
            <w:vAlign w:val="center"/>
          </w:tcPr>
          <w:p w14:paraId="77AE31D1" w14:textId="77777777" w:rsidR="00E30A6D" w:rsidRPr="003166B8" w:rsidRDefault="00E30A6D" w:rsidP="00E30A6D">
            <w:pPr>
              <w:pStyle w:val="affff0"/>
              <w:spacing w:line="240" w:lineRule="auto"/>
              <w:rPr>
                <w:rFonts w:ascii="Times New Roman" w:hAnsi="Times New Roman" w:cs="Times New Roman"/>
                <w:bCs/>
                <w:szCs w:val="22"/>
              </w:rPr>
            </w:pPr>
          </w:p>
        </w:tc>
        <w:tc>
          <w:tcPr>
            <w:tcW w:w="2727" w:type="pct"/>
            <w:vAlign w:val="center"/>
          </w:tcPr>
          <w:p w14:paraId="70BA0CFE" w14:textId="15A0CAE6"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Второй пояс зоны санитарной охраны источника водоснабжения</w:t>
            </w:r>
          </w:p>
        </w:tc>
      </w:tr>
      <w:tr w:rsidR="003166B8" w:rsidRPr="003166B8" w14:paraId="24C51B17" w14:textId="77777777" w:rsidTr="00E84036">
        <w:trPr>
          <w:jc w:val="center"/>
        </w:trPr>
        <w:tc>
          <w:tcPr>
            <w:tcW w:w="2273" w:type="pct"/>
            <w:vMerge/>
            <w:vAlign w:val="center"/>
          </w:tcPr>
          <w:p w14:paraId="5B9D9E5E" w14:textId="77777777" w:rsidR="00E30A6D" w:rsidRPr="003166B8" w:rsidRDefault="00E30A6D" w:rsidP="00E30A6D">
            <w:pPr>
              <w:pStyle w:val="affff0"/>
              <w:spacing w:line="240" w:lineRule="auto"/>
              <w:rPr>
                <w:rFonts w:ascii="Times New Roman" w:hAnsi="Times New Roman" w:cs="Times New Roman"/>
                <w:bCs/>
                <w:szCs w:val="22"/>
              </w:rPr>
            </w:pPr>
          </w:p>
        </w:tc>
        <w:tc>
          <w:tcPr>
            <w:tcW w:w="2727" w:type="pct"/>
            <w:vAlign w:val="center"/>
          </w:tcPr>
          <w:p w14:paraId="48D16965" w14:textId="7F718D47"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Третий пояс зоны санитарной охраны источника водоснабжения</w:t>
            </w:r>
          </w:p>
        </w:tc>
      </w:tr>
      <w:tr w:rsidR="003166B8" w:rsidRPr="003166B8" w14:paraId="66E7CEDE" w14:textId="77777777" w:rsidTr="00E84036">
        <w:trPr>
          <w:jc w:val="center"/>
        </w:trPr>
        <w:tc>
          <w:tcPr>
            <w:tcW w:w="2273" w:type="pct"/>
            <w:vAlign w:val="center"/>
          </w:tcPr>
          <w:p w14:paraId="4FEF7AF4" w14:textId="70966BAA"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Зоны объектов культурного наследия (памятников истории и культуры) народов Российской Федерации</w:t>
            </w:r>
          </w:p>
        </w:tc>
        <w:tc>
          <w:tcPr>
            <w:tcW w:w="2727" w:type="pct"/>
            <w:vAlign w:val="center"/>
          </w:tcPr>
          <w:p w14:paraId="314CB5D1" w14:textId="4966A24F"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Защитная зона объекта культурного наследия</w:t>
            </w:r>
          </w:p>
        </w:tc>
      </w:tr>
      <w:tr w:rsidR="003166B8" w:rsidRPr="003166B8" w14:paraId="5D7189A1" w14:textId="77777777" w:rsidTr="00E84036">
        <w:trPr>
          <w:jc w:val="center"/>
        </w:trPr>
        <w:tc>
          <w:tcPr>
            <w:tcW w:w="2273" w:type="pct"/>
            <w:vAlign w:val="center"/>
          </w:tcPr>
          <w:p w14:paraId="7B88700A" w14:textId="4ADC43CB" w:rsidR="00E30A6D" w:rsidRPr="003166B8" w:rsidRDefault="00E30A6D" w:rsidP="00E30A6D">
            <w:pPr>
              <w:pStyle w:val="affff0"/>
              <w:spacing w:line="240" w:lineRule="auto"/>
              <w:rPr>
                <w:rFonts w:ascii="Times New Roman" w:hAnsi="Times New Roman" w:cs="Times New Roman"/>
                <w:szCs w:val="22"/>
              </w:rPr>
            </w:pPr>
            <w:r w:rsidRPr="003166B8">
              <w:rPr>
                <w:rFonts w:ascii="Times New Roman" w:hAnsi="Times New Roman" w:cs="Times New Roman"/>
                <w:szCs w:val="22"/>
              </w:rPr>
              <w:t>Охранная зона иного назначения</w:t>
            </w:r>
          </w:p>
        </w:tc>
        <w:tc>
          <w:tcPr>
            <w:tcW w:w="2727" w:type="pct"/>
            <w:vAlign w:val="center"/>
          </w:tcPr>
          <w:p w14:paraId="3C3F24BF" w14:textId="23E10B85" w:rsidR="00E30A6D" w:rsidRPr="003166B8" w:rsidRDefault="00E30A6D" w:rsidP="00E30A6D">
            <w:pPr>
              <w:pStyle w:val="affff0"/>
              <w:spacing w:line="240" w:lineRule="auto"/>
              <w:rPr>
                <w:rFonts w:ascii="Times New Roman" w:hAnsi="Times New Roman" w:cs="Times New Roman"/>
                <w:szCs w:val="22"/>
              </w:rPr>
            </w:pPr>
            <w:r w:rsidRPr="003166B8">
              <w:rPr>
                <w:rFonts w:ascii="Times New Roman" w:hAnsi="Times New Roman" w:cs="Times New Roman"/>
                <w:szCs w:val="22"/>
              </w:rPr>
              <w:t>Охранная зона стационарных пунктов наблюдений за состоянием окружающей среды, ее загрязнением</w:t>
            </w:r>
          </w:p>
        </w:tc>
      </w:tr>
      <w:tr w:rsidR="003166B8" w:rsidRPr="003166B8" w14:paraId="59FE5A9F" w14:textId="77777777" w:rsidTr="00E84036">
        <w:trPr>
          <w:jc w:val="center"/>
        </w:trPr>
        <w:tc>
          <w:tcPr>
            <w:tcW w:w="2273" w:type="pct"/>
            <w:vAlign w:val="center"/>
          </w:tcPr>
          <w:p w14:paraId="68E1708C" w14:textId="75C4D80E" w:rsidR="00E30A6D" w:rsidRPr="003166B8" w:rsidRDefault="00E30A6D" w:rsidP="00150CC6">
            <w:pPr>
              <w:pStyle w:val="affff0"/>
              <w:spacing w:line="240" w:lineRule="auto"/>
              <w:rPr>
                <w:rFonts w:ascii="Times New Roman" w:hAnsi="Times New Roman" w:cs="Times New Roman"/>
                <w:bCs/>
                <w:szCs w:val="22"/>
              </w:rPr>
            </w:pPr>
            <w:r w:rsidRPr="003166B8">
              <w:rPr>
                <w:rFonts w:ascii="Times New Roman" w:hAnsi="Times New Roman" w:cs="Times New Roman"/>
                <w:szCs w:val="22"/>
              </w:rPr>
              <w:t>Водоохранные зоны</w:t>
            </w:r>
          </w:p>
        </w:tc>
        <w:tc>
          <w:tcPr>
            <w:tcW w:w="2727" w:type="pct"/>
            <w:vAlign w:val="center"/>
          </w:tcPr>
          <w:p w14:paraId="2BA7A8AA" w14:textId="1C1B6FCF"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Водоохранная (рыбоохранная) зона</w:t>
            </w:r>
          </w:p>
        </w:tc>
      </w:tr>
      <w:tr w:rsidR="003166B8" w:rsidRPr="003166B8" w14:paraId="5F55CE34" w14:textId="77777777" w:rsidTr="00E84036">
        <w:trPr>
          <w:jc w:val="center"/>
        </w:trPr>
        <w:tc>
          <w:tcPr>
            <w:tcW w:w="2273" w:type="pct"/>
            <w:vAlign w:val="center"/>
          </w:tcPr>
          <w:p w14:paraId="2AD7ECDB" w14:textId="1BA185E7" w:rsidR="00E30A6D" w:rsidRPr="003166B8" w:rsidRDefault="00150CC6"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Прибрежные защитные полосы</w:t>
            </w:r>
          </w:p>
        </w:tc>
        <w:tc>
          <w:tcPr>
            <w:tcW w:w="2727" w:type="pct"/>
            <w:vAlign w:val="center"/>
          </w:tcPr>
          <w:p w14:paraId="38A64FF2" w14:textId="6C0F4830"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Прибрежная защитная полоса</w:t>
            </w:r>
          </w:p>
        </w:tc>
      </w:tr>
      <w:tr w:rsidR="003166B8" w:rsidRPr="003166B8" w14:paraId="7DE9372C" w14:textId="77777777" w:rsidTr="00E84036">
        <w:trPr>
          <w:jc w:val="center"/>
        </w:trPr>
        <w:tc>
          <w:tcPr>
            <w:tcW w:w="2273" w:type="pct"/>
            <w:vAlign w:val="center"/>
          </w:tcPr>
          <w:p w14:paraId="3740605F" w14:textId="6AA51D57" w:rsidR="00E30A6D" w:rsidRPr="003166B8" w:rsidRDefault="00150CC6"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Береговые полосы</w:t>
            </w:r>
          </w:p>
        </w:tc>
        <w:tc>
          <w:tcPr>
            <w:tcW w:w="2727" w:type="pct"/>
            <w:vAlign w:val="center"/>
          </w:tcPr>
          <w:p w14:paraId="3BBDDD8D" w14:textId="469C2958"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Береговая полоса</w:t>
            </w:r>
          </w:p>
        </w:tc>
      </w:tr>
      <w:tr w:rsidR="003166B8" w:rsidRPr="003166B8" w14:paraId="7BB8C3BC" w14:textId="77777777" w:rsidTr="00E84036">
        <w:trPr>
          <w:jc w:val="center"/>
        </w:trPr>
        <w:tc>
          <w:tcPr>
            <w:tcW w:w="2273" w:type="pct"/>
            <w:vAlign w:val="center"/>
          </w:tcPr>
          <w:p w14:paraId="37A9CF06" w14:textId="7A3A104F" w:rsidR="00E30A6D" w:rsidRPr="003166B8" w:rsidRDefault="00E30A6D" w:rsidP="00E30A6D">
            <w:pPr>
              <w:pStyle w:val="affff0"/>
              <w:spacing w:line="240" w:lineRule="auto"/>
              <w:rPr>
                <w:rFonts w:ascii="Times New Roman" w:hAnsi="Times New Roman" w:cs="Times New Roman"/>
                <w:bCs/>
                <w:szCs w:val="22"/>
              </w:rPr>
            </w:pPr>
            <w:r w:rsidRPr="003166B8">
              <w:rPr>
                <w:rFonts w:ascii="Times New Roman" w:hAnsi="Times New Roman" w:cs="Times New Roman"/>
                <w:szCs w:val="22"/>
              </w:rPr>
              <w:t>Иные зоны с особыми условиями использования</w:t>
            </w:r>
          </w:p>
        </w:tc>
        <w:tc>
          <w:tcPr>
            <w:tcW w:w="2727" w:type="pct"/>
            <w:vAlign w:val="center"/>
          </w:tcPr>
          <w:p w14:paraId="0877EC81" w14:textId="2090A136" w:rsidR="00E30A6D" w:rsidRPr="003166B8" w:rsidRDefault="00E30A6D" w:rsidP="00E30A6D">
            <w:pPr>
              <w:pStyle w:val="affff0"/>
              <w:spacing w:line="240" w:lineRule="auto"/>
              <w:rPr>
                <w:rFonts w:ascii="Times New Roman" w:hAnsi="Times New Roman" w:cs="Times New Roman"/>
                <w:szCs w:val="22"/>
              </w:rPr>
            </w:pPr>
            <w:r w:rsidRPr="003166B8">
              <w:rPr>
                <w:rFonts w:ascii="Times New Roman" w:hAnsi="Times New Roman" w:cs="Times New Roman"/>
                <w:szCs w:val="22"/>
              </w:rPr>
              <w:t>Придорожная полоса</w:t>
            </w:r>
          </w:p>
        </w:tc>
      </w:tr>
      <w:tr w:rsidR="00E30A6D" w:rsidRPr="003166B8" w14:paraId="5E21F735" w14:textId="77777777" w:rsidTr="00E84036">
        <w:trPr>
          <w:jc w:val="center"/>
        </w:trPr>
        <w:tc>
          <w:tcPr>
            <w:tcW w:w="2273" w:type="pct"/>
            <w:vAlign w:val="center"/>
          </w:tcPr>
          <w:p w14:paraId="53689097" w14:textId="3846C81F" w:rsidR="00E30A6D" w:rsidRPr="003166B8" w:rsidRDefault="00150CC6" w:rsidP="00E30A6D">
            <w:pPr>
              <w:pStyle w:val="affff0"/>
              <w:spacing w:line="240" w:lineRule="auto"/>
              <w:rPr>
                <w:rFonts w:ascii="Times New Roman" w:hAnsi="Times New Roman" w:cs="Times New Roman"/>
                <w:szCs w:val="22"/>
              </w:rPr>
            </w:pPr>
            <w:r w:rsidRPr="003166B8">
              <w:rPr>
                <w:rFonts w:ascii="Times New Roman" w:hAnsi="Times New Roman" w:cs="Times New Roman"/>
                <w:szCs w:val="22"/>
              </w:rPr>
              <w:t>Зоны охраняемых объектов</w:t>
            </w:r>
          </w:p>
        </w:tc>
        <w:tc>
          <w:tcPr>
            <w:tcW w:w="2727" w:type="pct"/>
            <w:vAlign w:val="center"/>
          </w:tcPr>
          <w:p w14:paraId="6D7FE285" w14:textId="56067302" w:rsidR="00E30A6D" w:rsidRPr="003166B8" w:rsidRDefault="00150CC6" w:rsidP="00E30A6D">
            <w:pPr>
              <w:pStyle w:val="affff0"/>
              <w:spacing w:line="240" w:lineRule="auto"/>
              <w:rPr>
                <w:rFonts w:ascii="Times New Roman" w:hAnsi="Times New Roman" w:cs="Times New Roman"/>
                <w:szCs w:val="22"/>
              </w:rPr>
            </w:pPr>
            <w:r w:rsidRPr="003166B8">
              <w:rPr>
                <w:rFonts w:ascii="Times New Roman" w:hAnsi="Times New Roman" w:cs="Times New Roman"/>
                <w:szCs w:val="22"/>
              </w:rPr>
              <w:t>Пограничная зона</w:t>
            </w:r>
          </w:p>
        </w:tc>
      </w:tr>
    </w:tbl>
    <w:p w14:paraId="3BC9925F" w14:textId="2DA15DEB" w:rsidR="00F02BD1" w:rsidRPr="003166B8" w:rsidRDefault="00F02BD1">
      <w:pPr>
        <w:rPr>
          <w:rFonts w:ascii="Times New Roman" w:hAnsi="Times New Roman" w:cs="Times New Roman"/>
        </w:rPr>
      </w:pPr>
    </w:p>
    <w:p w14:paraId="7504CB74" w14:textId="77777777" w:rsidR="00D86B2D" w:rsidRPr="003166B8" w:rsidRDefault="00D86B2D" w:rsidP="00D86B2D">
      <w:pPr>
        <w:pStyle w:val="14"/>
        <w:rPr>
          <w:b/>
        </w:rPr>
      </w:pPr>
      <w:r w:rsidRPr="003166B8">
        <w:rPr>
          <w:b/>
        </w:rPr>
        <w:lastRenderedPageBreak/>
        <w:t>Санитарно-защитные зоны предприятий, сооружений и иных объектов</w:t>
      </w:r>
    </w:p>
    <w:p w14:paraId="53FE0AF0"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В зависимости от характеристики выбросов для промышленного объекта и производства размер санитарно-защитной зоны устанавливается от границы промплощадки и/или от конкретного источника выбросов загрязняющих веществ.</w:t>
      </w:r>
    </w:p>
    <w:p w14:paraId="53F6854F"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Разработка проекта санитарно-защитной зоны для объектов I – III класса опасности является обязательной</w:t>
      </w:r>
    </w:p>
    <w:p w14:paraId="336505A9"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Для групп промышленных объектов и производств или промышленного узла (комплекса) на основании СанПиН 2.2.1/2.1.1.2555-09 устанавливается санитарно-защитная зона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14:paraId="4596F5B1"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Представленные в следующей таблице размеры санитарно-защитных зон являются ориентировочными (нормативными) для объектов, расположенных на территории Камызякского района. Более точные значения зон необходимо определять посредством создания проектов санитарно-защитных зон для каждого конкретного объекта.</w:t>
      </w:r>
    </w:p>
    <w:p w14:paraId="4B5C6436" w14:textId="77777777" w:rsidR="00D86B2D" w:rsidRPr="003166B8" w:rsidRDefault="00D86B2D" w:rsidP="00D86B2D">
      <w:pPr>
        <w:pStyle w:val="-"/>
        <w:rPr>
          <w:rFonts w:ascii="Times New Roman" w:hAnsi="Times New Roman" w:cs="Times New Roman"/>
        </w:rPr>
      </w:pPr>
    </w:p>
    <w:p w14:paraId="327D4E73" w14:textId="77777777" w:rsidR="00D86B2D" w:rsidRPr="003166B8" w:rsidRDefault="00D86B2D" w:rsidP="00D86B2D">
      <w:pPr>
        <w:pStyle w:val="-"/>
        <w:spacing w:line="240" w:lineRule="auto"/>
        <w:ind w:firstLine="0"/>
        <w:rPr>
          <w:rFonts w:ascii="Times New Roman" w:hAnsi="Times New Roman" w:cs="Times New Roman"/>
          <w:b/>
        </w:rPr>
      </w:pPr>
      <w:r w:rsidRPr="003166B8">
        <w:rPr>
          <w:rFonts w:ascii="Times New Roman" w:hAnsi="Times New Roman" w:cs="Times New Roman"/>
          <w:b/>
        </w:rPr>
        <w:t xml:space="preserve">Таблица </w:t>
      </w:r>
      <w:r w:rsidRPr="003166B8">
        <w:rPr>
          <w:rFonts w:ascii="Times New Roman" w:hAnsi="Times New Roman" w:cs="Times New Roman"/>
          <w:b/>
        </w:rPr>
        <w:fldChar w:fldCharType="begin"/>
      </w:r>
      <w:r w:rsidRPr="003166B8">
        <w:rPr>
          <w:rFonts w:ascii="Times New Roman" w:hAnsi="Times New Roman" w:cs="Times New Roman"/>
          <w:b/>
        </w:rPr>
        <w:instrText xml:space="preserve"> SEQ Таблица \* ARABIC </w:instrText>
      </w:r>
      <w:r w:rsidRPr="003166B8">
        <w:rPr>
          <w:rFonts w:ascii="Times New Roman" w:hAnsi="Times New Roman" w:cs="Times New Roman"/>
          <w:b/>
        </w:rPr>
        <w:fldChar w:fldCharType="separate"/>
      </w:r>
      <w:r w:rsidRPr="003166B8">
        <w:rPr>
          <w:rFonts w:ascii="Times New Roman" w:hAnsi="Times New Roman" w:cs="Times New Roman"/>
          <w:b/>
          <w:noProof/>
        </w:rPr>
        <w:t>36</w:t>
      </w:r>
      <w:r w:rsidRPr="003166B8">
        <w:rPr>
          <w:rFonts w:ascii="Times New Roman" w:hAnsi="Times New Roman" w:cs="Times New Roman"/>
          <w:b/>
        </w:rPr>
        <w:fldChar w:fldCharType="end"/>
      </w:r>
      <w:r w:rsidRPr="003166B8">
        <w:rPr>
          <w:rFonts w:ascii="Times New Roman" w:hAnsi="Times New Roman" w:cs="Times New Roman"/>
          <w:b/>
        </w:rPr>
        <w:t xml:space="preserve"> – Нормативные размеры СЗЗ от промышленных и иных объектов</w:t>
      </w:r>
    </w:p>
    <w:tbl>
      <w:tblPr>
        <w:tblStyle w:val="a6"/>
        <w:tblW w:w="4944" w:type="pct"/>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852"/>
        <w:gridCol w:w="4679"/>
        <w:gridCol w:w="3933"/>
      </w:tblGrid>
      <w:tr w:rsidR="003166B8" w:rsidRPr="003166B8" w14:paraId="3C110A7F" w14:textId="77777777" w:rsidTr="00A620DA">
        <w:trPr>
          <w:tblHeader/>
        </w:trPr>
        <w:tc>
          <w:tcPr>
            <w:tcW w:w="450" w:type="pct"/>
            <w:shd w:val="clear" w:color="auto" w:fill="auto"/>
            <w:vAlign w:val="center"/>
          </w:tcPr>
          <w:p w14:paraId="0C375BA9" w14:textId="77777777" w:rsidR="00D86B2D" w:rsidRPr="003166B8" w:rsidRDefault="00D86B2D" w:rsidP="00A620DA">
            <w:pPr>
              <w:jc w:val="center"/>
              <w:rPr>
                <w:rFonts w:ascii="Times New Roman" w:hAnsi="Times New Roman" w:cs="Times New Roman"/>
                <w:b/>
                <w:sz w:val="20"/>
                <w:szCs w:val="20"/>
              </w:rPr>
            </w:pPr>
            <w:r w:rsidRPr="003166B8">
              <w:rPr>
                <w:rFonts w:ascii="Times New Roman" w:hAnsi="Times New Roman" w:cs="Times New Roman"/>
                <w:b/>
                <w:sz w:val="20"/>
                <w:szCs w:val="20"/>
              </w:rPr>
              <w:t>№</w:t>
            </w:r>
          </w:p>
        </w:tc>
        <w:tc>
          <w:tcPr>
            <w:tcW w:w="2472" w:type="pct"/>
            <w:shd w:val="clear" w:color="auto" w:fill="auto"/>
            <w:vAlign w:val="center"/>
          </w:tcPr>
          <w:p w14:paraId="42C4199E" w14:textId="77777777" w:rsidR="00D86B2D" w:rsidRPr="003166B8" w:rsidRDefault="00D86B2D" w:rsidP="00A620DA">
            <w:pPr>
              <w:jc w:val="center"/>
              <w:rPr>
                <w:rFonts w:ascii="Times New Roman" w:hAnsi="Times New Roman" w:cs="Times New Roman"/>
                <w:b/>
                <w:sz w:val="20"/>
                <w:szCs w:val="20"/>
              </w:rPr>
            </w:pPr>
            <w:r w:rsidRPr="003166B8">
              <w:rPr>
                <w:rFonts w:ascii="Times New Roman" w:hAnsi="Times New Roman" w:cs="Times New Roman"/>
                <w:b/>
                <w:sz w:val="20"/>
                <w:szCs w:val="20"/>
              </w:rPr>
              <w:t>Назначение объекта</w:t>
            </w:r>
          </w:p>
        </w:tc>
        <w:tc>
          <w:tcPr>
            <w:tcW w:w="2078" w:type="pct"/>
            <w:shd w:val="clear" w:color="auto" w:fill="auto"/>
            <w:vAlign w:val="center"/>
          </w:tcPr>
          <w:p w14:paraId="78179737" w14:textId="77777777" w:rsidR="00D86B2D" w:rsidRPr="003166B8" w:rsidRDefault="00D86B2D" w:rsidP="00A620DA">
            <w:pPr>
              <w:jc w:val="center"/>
              <w:rPr>
                <w:rFonts w:ascii="Times New Roman" w:hAnsi="Times New Roman" w:cs="Times New Roman"/>
                <w:b/>
                <w:sz w:val="20"/>
                <w:szCs w:val="20"/>
              </w:rPr>
            </w:pPr>
            <w:r w:rsidRPr="003166B8">
              <w:rPr>
                <w:rFonts w:ascii="Times New Roman" w:hAnsi="Times New Roman" w:cs="Times New Roman"/>
                <w:b/>
                <w:sz w:val="20"/>
                <w:szCs w:val="20"/>
              </w:rPr>
              <w:t>Нормативный размер, м</w:t>
            </w:r>
          </w:p>
        </w:tc>
      </w:tr>
      <w:tr w:rsidR="003166B8" w:rsidRPr="003166B8" w14:paraId="6603D313" w14:textId="77777777" w:rsidTr="00A620DA">
        <w:trPr>
          <w:tblHeader/>
        </w:trPr>
        <w:tc>
          <w:tcPr>
            <w:tcW w:w="5000" w:type="pct"/>
            <w:gridSpan w:val="3"/>
            <w:shd w:val="clear" w:color="auto" w:fill="auto"/>
            <w:vAlign w:val="center"/>
          </w:tcPr>
          <w:p w14:paraId="74CC8B2A" w14:textId="77777777" w:rsidR="00D86B2D" w:rsidRPr="003166B8" w:rsidRDefault="00D86B2D" w:rsidP="00A620DA">
            <w:pPr>
              <w:jc w:val="center"/>
              <w:rPr>
                <w:rFonts w:ascii="Times New Roman" w:hAnsi="Times New Roman" w:cs="Times New Roman"/>
                <w:b/>
                <w:sz w:val="20"/>
                <w:szCs w:val="20"/>
              </w:rPr>
            </w:pPr>
            <w:r w:rsidRPr="003166B8">
              <w:rPr>
                <w:rFonts w:ascii="Times New Roman" w:hAnsi="Times New Roman" w:cs="Times New Roman"/>
                <w:b/>
                <w:sz w:val="20"/>
                <w:szCs w:val="20"/>
              </w:rPr>
              <w:t>Санитарно-защитные зоны</w:t>
            </w:r>
          </w:p>
        </w:tc>
      </w:tr>
      <w:tr w:rsidR="003166B8" w:rsidRPr="003166B8" w14:paraId="0A7B72E1" w14:textId="77777777" w:rsidTr="00A620DA">
        <w:tc>
          <w:tcPr>
            <w:tcW w:w="450" w:type="pct"/>
            <w:vAlign w:val="center"/>
          </w:tcPr>
          <w:p w14:paraId="3BC573D1"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20F8F2B1"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Скотомогильники</w:t>
            </w:r>
          </w:p>
        </w:tc>
        <w:tc>
          <w:tcPr>
            <w:tcW w:w="2078" w:type="pct"/>
            <w:vAlign w:val="center"/>
          </w:tcPr>
          <w:p w14:paraId="09833B02"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1000</w:t>
            </w:r>
          </w:p>
        </w:tc>
      </w:tr>
      <w:tr w:rsidR="003166B8" w:rsidRPr="003166B8" w14:paraId="7E213D3A" w14:textId="77777777" w:rsidTr="00A620DA">
        <w:tc>
          <w:tcPr>
            <w:tcW w:w="450" w:type="pct"/>
            <w:vAlign w:val="center"/>
          </w:tcPr>
          <w:p w14:paraId="3CF2C93A"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491E8558"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Полигоны ТКО</w:t>
            </w:r>
          </w:p>
        </w:tc>
        <w:tc>
          <w:tcPr>
            <w:tcW w:w="2078" w:type="pct"/>
            <w:vAlign w:val="center"/>
          </w:tcPr>
          <w:p w14:paraId="32EE618D"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1000</w:t>
            </w:r>
          </w:p>
        </w:tc>
      </w:tr>
      <w:tr w:rsidR="003166B8" w:rsidRPr="003166B8" w14:paraId="38A1FA1D" w14:textId="77777777" w:rsidTr="00A620DA">
        <w:tc>
          <w:tcPr>
            <w:tcW w:w="450" w:type="pct"/>
            <w:vAlign w:val="center"/>
          </w:tcPr>
          <w:p w14:paraId="5C36E68F"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4137EBF8"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Промышленные и сельскохозяйственные предприятия I, II, III, IV, V классов опасности</w:t>
            </w:r>
          </w:p>
        </w:tc>
        <w:tc>
          <w:tcPr>
            <w:tcW w:w="2078" w:type="pct"/>
            <w:vAlign w:val="center"/>
          </w:tcPr>
          <w:p w14:paraId="196451C7"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1000, 500, 300, 100, 50</w:t>
            </w:r>
          </w:p>
        </w:tc>
      </w:tr>
      <w:tr w:rsidR="003166B8" w:rsidRPr="003166B8" w14:paraId="41EB36B1" w14:textId="77777777" w:rsidTr="00A620DA">
        <w:tc>
          <w:tcPr>
            <w:tcW w:w="450" w:type="pct"/>
            <w:vAlign w:val="center"/>
          </w:tcPr>
          <w:p w14:paraId="3904F491"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0E2723D7"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Очистные сооружения</w:t>
            </w:r>
          </w:p>
        </w:tc>
        <w:tc>
          <w:tcPr>
            <w:tcW w:w="2078" w:type="pct"/>
            <w:vAlign w:val="center"/>
          </w:tcPr>
          <w:p w14:paraId="0E969552"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500</w:t>
            </w:r>
          </w:p>
        </w:tc>
      </w:tr>
      <w:tr w:rsidR="003166B8" w:rsidRPr="003166B8" w14:paraId="45CA8261" w14:textId="77777777" w:rsidTr="00A620DA">
        <w:tc>
          <w:tcPr>
            <w:tcW w:w="450" w:type="pct"/>
            <w:vAlign w:val="center"/>
          </w:tcPr>
          <w:p w14:paraId="779DFE36"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032E5CA0"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Автозаправочные станции</w:t>
            </w:r>
          </w:p>
        </w:tc>
        <w:tc>
          <w:tcPr>
            <w:tcW w:w="2078" w:type="pct"/>
            <w:vAlign w:val="center"/>
          </w:tcPr>
          <w:p w14:paraId="24A4151B"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100</w:t>
            </w:r>
          </w:p>
        </w:tc>
      </w:tr>
      <w:tr w:rsidR="003166B8" w:rsidRPr="003166B8" w14:paraId="494D4070" w14:textId="77777777" w:rsidTr="00A620DA">
        <w:tc>
          <w:tcPr>
            <w:tcW w:w="450" w:type="pct"/>
            <w:vAlign w:val="center"/>
          </w:tcPr>
          <w:p w14:paraId="04F89E5B"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50DFB7BD"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Кладбища</w:t>
            </w:r>
          </w:p>
        </w:tc>
        <w:tc>
          <w:tcPr>
            <w:tcW w:w="2078" w:type="pct"/>
            <w:vAlign w:val="center"/>
          </w:tcPr>
          <w:p w14:paraId="3198ADB8" w14:textId="77777777" w:rsidR="00D86B2D" w:rsidRPr="003166B8" w:rsidRDefault="00D86B2D" w:rsidP="00A620DA">
            <w:pPr>
              <w:pStyle w:val="affff2"/>
              <w:jc w:val="center"/>
              <w:rPr>
                <w:rFonts w:ascii="Times New Roman" w:hAnsi="Times New Roman" w:cs="Times New Roman"/>
                <w:sz w:val="20"/>
                <w:szCs w:val="20"/>
              </w:rPr>
            </w:pPr>
            <w:r w:rsidRPr="003166B8">
              <w:rPr>
                <w:rFonts w:ascii="Times New Roman" w:hAnsi="Times New Roman" w:cs="Times New Roman"/>
                <w:sz w:val="20"/>
                <w:szCs w:val="20"/>
              </w:rPr>
              <w:t>500, 300, 100, 50</w:t>
            </w:r>
          </w:p>
        </w:tc>
      </w:tr>
      <w:tr w:rsidR="003166B8" w:rsidRPr="003166B8" w14:paraId="314281EE" w14:textId="77777777" w:rsidTr="00A620DA">
        <w:trPr>
          <w:tblHeader/>
        </w:trPr>
        <w:tc>
          <w:tcPr>
            <w:tcW w:w="5000" w:type="pct"/>
            <w:gridSpan w:val="3"/>
            <w:shd w:val="clear" w:color="auto" w:fill="auto"/>
            <w:vAlign w:val="center"/>
          </w:tcPr>
          <w:p w14:paraId="33ADE54D" w14:textId="77777777" w:rsidR="00D86B2D" w:rsidRPr="003166B8" w:rsidRDefault="00D86B2D" w:rsidP="00A620DA">
            <w:pPr>
              <w:jc w:val="center"/>
              <w:rPr>
                <w:rFonts w:ascii="Times New Roman" w:hAnsi="Times New Roman" w:cs="Times New Roman"/>
                <w:b/>
                <w:sz w:val="20"/>
                <w:szCs w:val="20"/>
              </w:rPr>
            </w:pPr>
            <w:r w:rsidRPr="003166B8">
              <w:rPr>
                <w:rFonts w:ascii="Times New Roman" w:hAnsi="Times New Roman" w:cs="Times New Roman"/>
                <w:b/>
                <w:sz w:val="20"/>
                <w:szCs w:val="20"/>
              </w:rPr>
              <w:t>Санитарный разрыв</w:t>
            </w:r>
          </w:p>
        </w:tc>
      </w:tr>
      <w:tr w:rsidR="003166B8" w:rsidRPr="003166B8" w14:paraId="1D3B7B87" w14:textId="77777777" w:rsidTr="00A620DA">
        <w:tc>
          <w:tcPr>
            <w:tcW w:w="450" w:type="pct"/>
            <w:vAlign w:val="center"/>
          </w:tcPr>
          <w:p w14:paraId="5F7F61D3"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34D8B7BD" w14:textId="77777777" w:rsidR="00D86B2D" w:rsidRPr="003166B8" w:rsidRDefault="00D86B2D" w:rsidP="00A620DA">
            <w:pPr>
              <w:pStyle w:val="Default"/>
              <w:spacing w:line="276" w:lineRule="auto"/>
              <w:jc w:val="center"/>
              <w:rPr>
                <w:color w:val="auto"/>
                <w:sz w:val="20"/>
                <w:szCs w:val="20"/>
              </w:rPr>
            </w:pPr>
            <w:r w:rsidRPr="003166B8">
              <w:rPr>
                <w:color w:val="auto"/>
                <w:sz w:val="20"/>
                <w:szCs w:val="20"/>
              </w:rPr>
              <w:t>Магистральный газопровод</w:t>
            </w:r>
          </w:p>
        </w:tc>
        <w:tc>
          <w:tcPr>
            <w:tcW w:w="2078" w:type="pct"/>
            <w:vAlign w:val="center"/>
          </w:tcPr>
          <w:p w14:paraId="790DB090" w14:textId="77777777" w:rsidR="00D86B2D" w:rsidRPr="003166B8" w:rsidRDefault="00D86B2D" w:rsidP="00A620DA">
            <w:pPr>
              <w:pStyle w:val="Default"/>
              <w:spacing w:line="276" w:lineRule="auto"/>
              <w:jc w:val="center"/>
              <w:rPr>
                <w:color w:val="auto"/>
                <w:sz w:val="20"/>
                <w:szCs w:val="20"/>
              </w:rPr>
            </w:pPr>
            <w:r w:rsidRPr="003166B8">
              <w:rPr>
                <w:color w:val="auto"/>
                <w:sz w:val="20"/>
                <w:szCs w:val="20"/>
              </w:rPr>
              <w:t>350; 150</w:t>
            </w:r>
          </w:p>
        </w:tc>
      </w:tr>
      <w:tr w:rsidR="00D86B2D" w:rsidRPr="003166B8" w14:paraId="0AA3F677" w14:textId="77777777" w:rsidTr="00A620DA">
        <w:tc>
          <w:tcPr>
            <w:tcW w:w="450" w:type="pct"/>
            <w:vAlign w:val="center"/>
          </w:tcPr>
          <w:p w14:paraId="0DFE9D39" w14:textId="77777777" w:rsidR="00D86B2D" w:rsidRPr="003166B8" w:rsidRDefault="00D86B2D" w:rsidP="00D51C84">
            <w:pPr>
              <w:pStyle w:val="af5"/>
              <w:numPr>
                <w:ilvl w:val="0"/>
                <w:numId w:val="52"/>
              </w:numPr>
              <w:spacing w:line="240" w:lineRule="auto"/>
              <w:contextualSpacing w:val="0"/>
              <w:jc w:val="center"/>
              <w:rPr>
                <w:rFonts w:ascii="Times New Roman" w:hAnsi="Times New Roman"/>
                <w:sz w:val="20"/>
                <w:szCs w:val="20"/>
              </w:rPr>
            </w:pPr>
          </w:p>
        </w:tc>
        <w:tc>
          <w:tcPr>
            <w:tcW w:w="2472" w:type="pct"/>
            <w:vAlign w:val="center"/>
          </w:tcPr>
          <w:p w14:paraId="7BE24981" w14:textId="77777777" w:rsidR="00D86B2D" w:rsidRPr="003166B8" w:rsidRDefault="00D86B2D" w:rsidP="00A620DA">
            <w:pPr>
              <w:pStyle w:val="Default"/>
              <w:spacing w:line="276" w:lineRule="auto"/>
              <w:jc w:val="center"/>
              <w:rPr>
                <w:color w:val="auto"/>
                <w:sz w:val="20"/>
                <w:szCs w:val="20"/>
              </w:rPr>
            </w:pPr>
            <w:r w:rsidRPr="003166B8">
              <w:rPr>
                <w:color w:val="auto"/>
                <w:sz w:val="20"/>
                <w:szCs w:val="20"/>
              </w:rPr>
              <w:t>Магистральный нефтепровод</w:t>
            </w:r>
          </w:p>
        </w:tc>
        <w:tc>
          <w:tcPr>
            <w:tcW w:w="2078" w:type="pct"/>
            <w:vAlign w:val="center"/>
          </w:tcPr>
          <w:p w14:paraId="332AC3BD" w14:textId="77777777" w:rsidR="00D86B2D" w:rsidRPr="003166B8" w:rsidRDefault="00D86B2D" w:rsidP="00A620DA">
            <w:pPr>
              <w:pStyle w:val="Default"/>
              <w:spacing w:line="276" w:lineRule="auto"/>
              <w:jc w:val="center"/>
              <w:rPr>
                <w:color w:val="auto"/>
                <w:sz w:val="20"/>
                <w:szCs w:val="20"/>
              </w:rPr>
            </w:pPr>
            <w:r w:rsidRPr="003166B8">
              <w:rPr>
                <w:color w:val="auto"/>
                <w:sz w:val="20"/>
                <w:szCs w:val="20"/>
              </w:rPr>
              <w:t>100</w:t>
            </w:r>
          </w:p>
        </w:tc>
      </w:tr>
    </w:tbl>
    <w:p w14:paraId="4F32EDAD" w14:textId="77777777" w:rsidR="00D86B2D" w:rsidRPr="003166B8" w:rsidRDefault="00D86B2D" w:rsidP="00D86B2D">
      <w:pPr>
        <w:pStyle w:val="-"/>
        <w:rPr>
          <w:rFonts w:ascii="Times New Roman" w:hAnsi="Times New Roman" w:cs="Times New Roman"/>
        </w:rPr>
      </w:pPr>
    </w:p>
    <w:p w14:paraId="6FD4D365"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52BEC9D1"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для кладбищ площадью равной и менее 10 га – 100 м, для кладбищ площадью 10 - 20 га – 300 м.</w:t>
      </w:r>
    </w:p>
    <w:p w14:paraId="7C514824"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Территория санитарно-защитной зоны предназначена для:</w:t>
      </w:r>
    </w:p>
    <w:p w14:paraId="55497886" w14:textId="77777777" w:rsidR="00D86B2D" w:rsidRPr="003166B8" w:rsidRDefault="00D86B2D" w:rsidP="00D51C84">
      <w:pPr>
        <w:pStyle w:val="-"/>
        <w:numPr>
          <w:ilvl w:val="0"/>
          <w:numId w:val="53"/>
        </w:numPr>
        <w:ind w:left="0" w:firstLine="1069"/>
        <w:rPr>
          <w:rFonts w:ascii="Times New Roman" w:hAnsi="Times New Roman" w:cs="Times New Roman"/>
        </w:rPr>
      </w:pPr>
      <w:r w:rsidRPr="003166B8">
        <w:rPr>
          <w:rFonts w:ascii="Times New Roman" w:hAnsi="Times New Roman" w:cs="Times New Roman"/>
        </w:rPr>
        <w:t>обеспечения снижения уровня воздействия до требуемых гигиенических нормативов по всем факторам воздействия за ее пределами;</w:t>
      </w:r>
    </w:p>
    <w:p w14:paraId="7EA198CC" w14:textId="77777777" w:rsidR="00D86B2D" w:rsidRPr="003166B8" w:rsidRDefault="00D86B2D" w:rsidP="00D51C84">
      <w:pPr>
        <w:pStyle w:val="-"/>
        <w:numPr>
          <w:ilvl w:val="0"/>
          <w:numId w:val="53"/>
        </w:numPr>
        <w:ind w:left="0" w:firstLine="1069"/>
        <w:rPr>
          <w:rFonts w:ascii="Times New Roman" w:hAnsi="Times New Roman" w:cs="Times New Roman"/>
        </w:rPr>
      </w:pPr>
      <w:r w:rsidRPr="003166B8">
        <w:rPr>
          <w:rFonts w:ascii="Times New Roman" w:hAnsi="Times New Roman" w:cs="Times New Roman"/>
        </w:rPr>
        <w:lastRenderedPageBreak/>
        <w:t>создания санитарно-защитного барьера между территорией предприятия (группы предприятий) и территорией жилой застройки;</w:t>
      </w:r>
    </w:p>
    <w:p w14:paraId="186FCE6F" w14:textId="77777777" w:rsidR="00D86B2D" w:rsidRPr="003166B8" w:rsidRDefault="00D86B2D" w:rsidP="00D51C84">
      <w:pPr>
        <w:pStyle w:val="-"/>
        <w:numPr>
          <w:ilvl w:val="0"/>
          <w:numId w:val="53"/>
        </w:numPr>
        <w:ind w:left="0" w:firstLine="1069"/>
        <w:rPr>
          <w:rFonts w:ascii="Times New Roman" w:hAnsi="Times New Roman" w:cs="Times New Roman"/>
        </w:rPr>
      </w:pPr>
      <w:r w:rsidRPr="003166B8">
        <w:rPr>
          <w:rFonts w:ascii="Times New Roman" w:hAnsi="Times New Roman" w:cs="Times New Roman"/>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14:paraId="144F49C6" w14:textId="7068D8BE" w:rsidR="00D86B2D" w:rsidRPr="003166B8" w:rsidRDefault="00D86B2D" w:rsidP="00D86B2D">
      <w:pPr>
        <w:rPr>
          <w:rFonts w:ascii="Times New Roman" w:hAnsi="Times New Roman" w:cs="Times New Roman"/>
        </w:rPr>
      </w:pPr>
    </w:p>
    <w:p w14:paraId="0E6C378D" w14:textId="77777777" w:rsidR="00D86B2D" w:rsidRPr="003166B8" w:rsidRDefault="00D86B2D" w:rsidP="00D86B2D">
      <w:pPr>
        <w:pStyle w:val="ae"/>
        <w:rPr>
          <w:rFonts w:ascii="Times New Roman" w:hAnsi="Times New Roman" w:cs="Times New Roman"/>
          <w:b/>
        </w:rPr>
      </w:pPr>
      <w:r w:rsidRPr="003166B8">
        <w:rPr>
          <w:rFonts w:ascii="Times New Roman" w:hAnsi="Times New Roman" w:cs="Times New Roman"/>
          <w:b/>
        </w:rPr>
        <w:t>Охранная зона инженерных коммуникаций</w:t>
      </w:r>
    </w:p>
    <w:p w14:paraId="689BE37A" w14:textId="77777777" w:rsidR="00D86B2D" w:rsidRPr="003166B8" w:rsidRDefault="00D86B2D" w:rsidP="00D86B2D">
      <w:pPr>
        <w:pStyle w:val="ae"/>
        <w:rPr>
          <w:rFonts w:ascii="Times New Roman" w:hAnsi="Times New Roman" w:cs="Times New Roman"/>
          <w:b/>
        </w:rPr>
      </w:pPr>
      <w:r w:rsidRPr="003166B8">
        <w:rPr>
          <w:rFonts w:ascii="Times New Roman" w:hAnsi="Times New Roman" w:cs="Times New Roman"/>
          <w:b/>
        </w:rPr>
        <w:t>Охранная зона объектов электросетевого хозяйства (вдоль линий электропередачи, вокруг подстанций)</w:t>
      </w:r>
    </w:p>
    <w:p w14:paraId="3F72B58F" w14:textId="73A57854" w:rsidR="00D86B2D" w:rsidRPr="003166B8" w:rsidRDefault="00D86B2D" w:rsidP="00D86B2D">
      <w:pPr>
        <w:pStyle w:val="ae"/>
        <w:rPr>
          <w:rFonts w:ascii="Times New Roman" w:hAnsi="Times New Roman" w:cs="Times New Roman"/>
          <w:bCs/>
        </w:rPr>
      </w:pPr>
      <w:r w:rsidRPr="003166B8">
        <w:rPr>
          <w:rFonts w:ascii="Times New Roman" w:hAnsi="Times New Roman" w:cs="Times New Roman"/>
          <w:bCs/>
        </w:rPr>
        <w:t>Действующие правила по определению охранной зоны для ЛЭП определены согласно постановлению Правительства РФ от 24</w:t>
      </w:r>
      <w:r w:rsidR="00DD147B">
        <w:rPr>
          <w:rFonts w:ascii="Times New Roman" w:hAnsi="Times New Roman" w:cs="Times New Roman"/>
          <w:bCs/>
        </w:rPr>
        <w:t>.02.</w:t>
      </w:r>
      <w:r w:rsidRPr="003166B8">
        <w:rPr>
          <w:rFonts w:ascii="Times New Roman" w:hAnsi="Times New Roman" w:cs="Times New Roman"/>
          <w:bCs/>
        </w:rPr>
        <w:t>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r w:rsidR="00DD147B">
        <w:rPr>
          <w:rFonts w:ascii="Times New Roman" w:hAnsi="Times New Roman" w:cs="Times New Roman"/>
          <w:bCs/>
        </w:rPr>
        <w:t>в ред.</w:t>
      </w:r>
      <w:r w:rsidRPr="003166B8">
        <w:rPr>
          <w:rFonts w:ascii="Times New Roman" w:hAnsi="Times New Roman" w:cs="Times New Roman"/>
          <w:bCs/>
        </w:rPr>
        <w:t xml:space="preserve"> 18</w:t>
      </w:r>
      <w:r w:rsidR="00DD147B">
        <w:rPr>
          <w:rFonts w:ascii="Times New Roman" w:hAnsi="Times New Roman" w:cs="Times New Roman"/>
          <w:bCs/>
        </w:rPr>
        <w:t>.02.</w:t>
      </w:r>
      <w:r w:rsidRPr="003166B8">
        <w:rPr>
          <w:rFonts w:ascii="Times New Roman" w:hAnsi="Times New Roman" w:cs="Times New Roman"/>
          <w:bCs/>
        </w:rPr>
        <w:t>2023) (утверждены Правительством РФ от 24</w:t>
      </w:r>
      <w:r w:rsidR="00DD147B">
        <w:rPr>
          <w:rFonts w:ascii="Times New Roman" w:hAnsi="Times New Roman" w:cs="Times New Roman"/>
          <w:bCs/>
        </w:rPr>
        <w:t>.02.</w:t>
      </w:r>
      <w:r w:rsidRPr="003166B8">
        <w:rPr>
          <w:rFonts w:ascii="Times New Roman" w:hAnsi="Times New Roman" w:cs="Times New Roman"/>
          <w:bCs/>
        </w:rPr>
        <w:t>2009 № 160).</w:t>
      </w:r>
    </w:p>
    <w:p w14:paraId="2EABFA8E"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bCs/>
          <w:lang w:eastAsia="en-US"/>
        </w:rPr>
      </w:pPr>
      <w:r w:rsidRPr="003166B8">
        <w:rPr>
          <w:rFonts w:eastAsiaTheme="minorHAnsi"/>
          <w:bCs/>
          <w:lang w:eastAsia="en-US"/>
        </w:rPr>
        <w:t>Охранные зоны устанавливаются:</w:t>
      </w:r>
    </w:p>
    <w:p w14:paraId="16B7D7A1"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bCs/>
          <w:lang w:eastAsia="en-US"/>
        </w:rPr>
      </w:pPr>
      <w:r w:rsidRPr="003166B8">
        <w:rPr>
          <w:rFonts w:eastAsiaTheme="minorHAnsi"/>
          <w:bCs/>
          <w:lang w:eastAsia="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25D7FE40"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bCs/>
          <w:lang w:eastAsia="en-US"/>
        </w:rPr>
      </w:pPr>
    </w:p>
    <w:tbl>
      <w:tblPr>
        <w:tblW w:w="0" w:type="auto"/>
        <w:tblCellMar>
          <w:left w:w="0" w:type="dxa"/>
          <w:right w:w="0" w:type="dxa"/>
        </w:tblCellMar>
        <w:tblLook w:val="04A0" w:firstRow="1" w:lastRow="0" w:firstColumn="1" w:lastColumn="0" w:noHBand="0" w:noVBand="1"/>
      </w:tblPr>
      <w:tblGrid>
        <w:gridCol w:w="3712"/>
        <w:gridCol w:w="5784"/>
      </w:tblGrid>
      <w:tr w:rsidR="003166B8" w:rsidRPr="003166B8" w14:paraId="707AC7C9" w14:textId="77777777" w:rsidTr="00A620DA">
        <w:tc>
          <w:tcPr>
            <w:tcW w:w="3712" w:type="dxa"/>
            <w:tcBorders>
              <w:top w:val="single" w:sz="6" w:space="0" w:color="000000"/>
              <w:left w:val="nil"/>
              <w:bottom w:val="single" w:sz="6" w:space="0" w:color="000000"/>
              <w:right w:val="single" w:sz="6" w:space="0" w:color="000000"/>
            </w:tcBorders>
            <w:shd w:val="clear" w:color="auto" w:fill="auto"/>
            <w:tcMar>
              <w:top w:w="0" w:type="dxa"/>
              <w:left w:w="149" w:type="dxa"/>
              <w:bottom w:w="0" w:type="dxa"/>
              <w:right w:w="149" w:type="dxa"/>
            </w:tcMar>
            <w:hideMark/>
          </w:tcPr>
          <w:p w14:paraId="6A41B104" w14:textId="77777777" w:rsidR="00D86B2D" w:rsidRPr="003166B8" w:rsidRDefault="00D86B2D" w:rsidP="00A620DA">
            <w:pPr>
              <w:pStyle w:val="formattext"/>
              <w:spacing w:before="0" w:beforeAutospacing="0" w:after="0" w:afterAutospacing="0"/>
              <w:jc w:val="center"/>
              <w:textAlignment w:val="baseline"/>
            </w:pPr>
            <w:r w:rsidRPr="003166B8">
              <w:t>Проектный номинальный класс напряжения, кВ</w:t>
            </w:r>
          </w:p>
        </w:tc>
        <w:tc>
          <w:tcPr>
            <w:tcW w:w="5784" w:type="dxa"/>
            <w:tcBorders>
              <w:top w:val="single" w:sz="6" w:space="0" w:color="000000"/>
              <w:left w:val="single" w:sz="6" w:space="0" w:color="000000"/>
              <w:bottom w:val="single" w:sz="6" w:space="0" w:color="000000"/>
              <w:right w:val="nil"/>
            </w:tcBorders>
            <w:shd w:val="clear" w:color="auto" w:fill="auto"/>
            <w:tcMar>
              <w:top w:w="0" w:type="dxa"/>
              <w:left w:w="149" w:type="dxa"/>
              <w:bottom w:w="0" w:type="dxa"/>
              <w:right w:w="149" w:type="dxa"/>
            </w:tcMar>
            <w:hideMark/>
          </w:tcPr>
          <w:p w14:paraId="7530E980" w14:textId="77777777" w:rsidR="00D86B2D" w:rsidRPr="003166B8" w:rsidRDefault="00D86B2D" w:rsidP="00A620DA">
            <w:pPr>
              <w:pStyle w:val="formattext"/>
              <w:spacing w:before="0" w:beforeAutospacing="0" w:after="0" w:afterAutospacing="0"/>
              <w:jc w:val="center"/>
              <w:textAlignment w:val="baseline"/>
            </w:pPr>
            <w:r w:rsidRPr="003166B8">
              <w:t>Расстояние, м</w:t>
            </w:r>
          </w:p>
        </w:tc>
      </w:tr>
      <w:tr w:rsidR="003166B8" w:rsidRPr="003166B8" w14:paraId="5EF10DBF"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314F66A0" w14:textId="77777777" w:rsidR="00D86B2D" w:rsidRPr="003166B8" w:rsidRDefault="00D86B2D" w:rsidP="00A620DA">
            <w:pPr>
              <w:pStyle w:val="formattext"/>
              <w:spacing w:before="0" w:beforeAutospacing="0" w:after="0" w:afterAutospacing="0"/>
              <w:textAlignment w:val="baseline"/>
            </w:pPr>
            <w:r w:rsidRPr="003166B8">
              <w:t>до 1</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4E20E4A9" w14:textId="77777777" w:rsidR="00D86B2D" w:rsidRPr="003166B8" w:rsidRDefault="00D86B2D" w:rsidP="00A620DA">
            <w:pPr>
              <w:pStyle w:val="formattext"/>
              <w:spacing w:before="0" w:beforeAutospacing="0" w:after="0" w:afterAutospacing="0"/>
              <w:textAlignment w:val="baseline"/>
            </w:pPr>
            <w:r w:rsidRPr="003166B8">
              <w:t>2 (для линий с самонесущими или</w:t>
            </w:r>
            <w:r w:rsidRPr="003166B8">
              <w:br/>
              <w:t>изолированными проводами, проложенных</w:t>
            </w:r>
            <w:r w:rsidRPr="003166B8">
              <w:br/>
              <w:t>по стенам зданий, конструкциям и т.д.,</w:t>
            </w:r>
            <w:r w:rsidRPr="003166B8">
              <w:br/>
              <w:t>охранная зона определяется в</w:t>
            </w:r>
            <w:r w:rsidRPr="003166B8">
              <w:br/>
              <w:t>соответствии с установленными</w:t>
            </w:r>
            <w:r w:rsidRPr="003166B8">
              <w:br/>
              <w:t>нормативными правовыми актами</w:t>
            </w:r>
            <w:r w:rsidRPr="003166B8">
              <w:br/>
              <w:t>минимальными допустимыми расстояниями</w:t>
            </w:r>
            <w:r w:rsidRPr="003166B8">
              <w:br/>
              <w:t>от таких линий)</w:t>
            </w:r>
          </w:p>
        </w:tc>
      </w:tr>
      <w:tr w:rsidR="003166B8" w:rsidRPr="003166B8" w14:paraId="751573A2"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60A936DF" w14:textId="77777777" w:rsidR="00D86B2D" w:rsidRPr="003166B8" w:rsidRDefault="00D86B2D" w:rsidP="00A620DA">
            <w:pPr>
              <w:pStyle w:val="formattext"/>
              <w:spacing w:before="0" w:beforeAutospacing="0" w:after="0" w:afterAutospacing="0"/>
              <w:textAlignment w:val="baseline"/>
            </w:pPr>
            <w:r w:rsidRPr="003166B8">
              <w:t>1-20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56AAE4B9" w14:textId="77777777" w:rsidR="00D86B2D" w:rsidRPr="003166B8" w:rsidRDefault="00D86B2D" w:rsidP="00A620DA">
            <w:pPr>
              <w:pStyle w:val="formattext"/>
              <w:spacing w:before="0" w:beforeAutospacing="0" w:after="0" w:afterAutospacing="0"/>
              <w:textAlignment w:val="baseline"/>
            </w:pPr>
            <w:r w:rsidRPr="003166B8">
              <w:t>10 (5 - для линий с самонесущими или</w:t>
            </w:r>
            <w:r w:rsidRPr="003166B8">
              <w:br/>
              <w:t>изолированными проводами, размещенных в</w:t>
            </w:r>
            <w:r w:rsidRPr="003166B8">
              <w:br/>
              <w:t>границах населенных пунктов)</w:t>
            </w:r>
          </w:p>
        </w:tc>
      </w:tr>
      <w:tr w:rsidR="003166B8" w:rsidRPr="003166B8" w14:paraId="011800A5"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5301F34E" w14:textId="77777777" w:rsidR="00D86B2D" w:rsidRPr="003166B8" w:rsidRDefault="00D86B2D" w:rsidP="00A620DA">
            <w:pPr>
              <w:pStyle w:val="formattext"/>
              <w:spacing w:before="0" w:beforeAutospacing="0" w:after="0" w:afterAutospacing="0"/>
              <w:textAlignment w:val="baseline"/>
            </w:pPr>
            <w:r w:rsidRPr="003166B8">
              <w:t>35</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0CDFCF15" w14:textId="77777777" w:rsidR="00D86B2D" w:rsidRPr="003166B8" w:rsidRDefault="00D86B2D" w:rsidP="00A620DA">
            <w:pPr>
              <w:pStyle w:val="formattext"/>
              <w:spacing w:before="0" w:beforeAutospacing="0" w:after="0" w:afterAutospacing="0"/>
              <w:textAlignment w:val="baseline"/>
            </w:pPr>
            <w:r w:rsidRPr="003166B8">
              <w:t>15</w:t>
            </w:r>
          </w:p>
        </w:tc>
      </w:tr>
      <w:tr w:rsidR="003166B8" w:rsidRPr="003166B8" w14:paraId="6ABFAC9A"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10DD6D45" w14:textId="77777777" w:rsidR="00D86B2D" w:rsidRPr="003166B8" w:rsidRDefault="00D86B2D" w:rsidP="00A620DA">
            <w:pPr>
              <w:pStyle w:val="formattext"/>
              <w:spacing w:before="0" w:beforeAutospacing="0" w:after="0" w:afterAutospacing="0"/>
              <w:textAlignment w:val="baseline"/>
            </w:pPr>
            <w:r w:rsidRPr="003166B8">
              <w:t>110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19B5B3CE" w14:textId="77777777" w:rsidR="00D86B2D" w:rsidRPr="003166B8" w:rsidRDefault="00D86B2D" w:rsidP="00A620DA">
            <w:pPr>
              <w:pStyle w:val="formattext"/>
              <w:spacing w:before="0" w:beforeAutospacing="0" w:after="0" w:afterAutospacing="0"/>
              <w:textAlignment w:val="baseline"/>
            </w:pPr>
            <w:r w:rsidRPr="003166B8">
              <w:t>20</w:t>
            </w:r>
          </w:p>
        </w:tc>
      </w:tr>
      <w:tr w:rsidR="003166B8" w:rsidRPr="003166B8" w14:paraId="49E2F670"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564D926F" w14:textId="77777777" w:rsidR="00D86B2D" w:rsidRPr="003166B8" w:rsidRDefault="00D86B2D" w:rsidP="00A620DA">
            <w:pPr>
              <w:pStyle w:val="formattext"/>
              <w:spacing w:before="0" w:beforeAutospacing="0" w:after="0" w:afterAutospacing="0"/>
              <w:textAlignment w:val="baseline"/>
            </w:pPr>
            <w:r w:rsidRPr="003166B8">
              <w:t>150, 220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78F77F7E" w14:textId="77777777" w:rsidR="00D86B2D" w:rsidRPr="003166B8" w:rsidRDefault="00D86B2D" w:rsidP="00A620DA">
            <w:pPr>
              <w:pStyle w:val="formattext"/>
              <w:spacing w:before="0" w:beforeAutospacing="0" w:after="0" w:afterAutospacing="0"/>
              <w:textAlignment w:val="baseline"/>
            </w:pPr>
            <w:r w:rsidRPr="003166B8">
              <w:t>25</w:t>
            </w:r>
          </w:p>
        </w:tc>
      </w:tr>
      <w:tr w:rsidR="003166B8" w:rsidRPr="003166B8" w14:paraId="63FF4709"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231515A9" w14:textId="77777777" w:rsidR="00D86B2D" w:rsidRPr="003166B8" w:rsidRDefault="00D86B2D" w:rsidP="00A620DA">
            <w:pPr>
              <w:pStyle w:val="formattext"/>
              <w:spacing w:before="0" w:beforeAutospacing="0" w:after="0" w:afterAutospacing="0"/>
              <w:textAlignment w:val="baseline"/>
            </w:pPr>
            <w:r w:rsidRPr="003166B8">
              <w:t>300, 500, +/- 400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7AECA83E" w14:textId="77777777" w:rsidR="00D86B2D" w:rsidRPr="003166B8" w:rsidRDefault="00D86B2D" w:rsidP="00A620DA">
            <w:pPr>
              <w:pStyle w:val="formattext"/>
              <w:spacing w:before="0" w:beforeAutospacing="0" w:after="0" w:afterAutospacing="0"/>
              <w:textAlignment w:val="baseline"/>
            </w:pPr>
            <w:r w:rsidRPr="003166B8">
              <w:t>30</w:t>
            </w:r>
          </w:p>
        </w:tc>
      </w:tr>
      <w:tr w:rsidR="003166B8" w:rsidRPr="003166B8" w14:paraId="15DEB37F"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53550F7E" w14:textId="77777777" w:rsidR="00D86B2D" w:rsidRPr="003166B8" w:rsidRDefault="00D86B2D" w:rsidP="00A620DA">
            <w:pPr>
              <w:pStyle w:val="formattext"/>
              <w:spacing w:before="0" w:beforeAutospacing="0" w:after="0" w:afterAutospacing="0"/>
              <w:textAlignment w:val="baseline"/>
            </w:pPr>
            <w:r w:rsidRPr="003166B8">
              <w:t>750, +/- 750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01402BD8" w14:textId="77777777" w:rsidR="00D86B2D" w:rsidRPr="003166B8" w:rsidRDefault="00D86B2D" w:rsidP="00A620DA">
            <w:pPr>
              <w:pStyle w:val="formattext"/>
              <w:spacing w:before="0" w:beforeAutospacing="0" w:after="0" w:afterAutospacing="0"/>
              <w:textAlignment w:val="baseline"/>
            </w:pPr>
            <w:r w:rsidRPr="003166B8">
              <w:t>40</w:t>
            </w:r>
          </w:p>
        </w:tc>
      </w:tr>
      <w:tr w:rsidR="00D86B2D" w:rsidRPr="003166B8" w14:paraId="5F15A35E" w14:textId="77777777" w:rsidTr="00A620DA">
        <w:tc>
          <w:tcPr>
            <w:tcW w:w="3712" w:type="dxa"/>
            <w:tcBorders>
              <w:top w:val="nil"/>
              <w:left w:val="nil"/>
              <w:bottom w:val="nil"/>
              <w:right w:val="nil"/>
            </w:tcBorders>
            <w:shd w:val="clear" w:color="auto" w:fill="auto"/>
            <w:tcMar>
              <w:top w:w="0" w:type="dxa"/>
              <w:left w:w="149" w:type="dxa"/>
              <w:bottom w:w="0" w:type="dxa"/>
              <w:right w:w="149" w:type="dxa"/>
            </w:tcMar>
            <w:hideMark/>
          </w:tcPr>
          <w:p w14:paraId="1B98C131" w14:textId="77777777" w:rsidR="00D86B2D" w:rsidRPr="003166B8" w:rsidRDefault="00D86B2D" w:rsidP="00A620DA">
            <w:pPr>
              <w:pStyle w:val="formattext"/>
              <w:spacing w:before="0" w:beforeAutospacing="0" w:after="0" w:afterAutospacing="0"/>
              <w:textAlignment w:val="baseline"/>
            </w:pPr>
            <w:r w:rsidRPr="003166B8">
              <w:t>1150</w:t>
            </w:r>
          </w:p>
        </w:tc>
        <w:tc>
          <w:tcPr>
            <w:tcW w:w="5784" w:type="dxa"/>
            <w:tcBorders>
              <w:top w:val="nil"/>
              <w:left w:val="nil"/>
              <w:bottom w:val="nil"/>
              <w:right w:val="nil"/>
            </w:tcBorders>
            <w:shd w:val="clear" w:color="auto" w:fill="auto"/>
            <w:tcMar>
              <w:top w:w="0" w:type="dxa"/>
              <w:left w:w="149" w:type="dxa"/>
              <w:bottom w:w="0" w:type="dxa"/>
              <w:right w:w="149" w:type="dxa"/>
            </w:tcMar>
            <w:hideMark/>
          </w:tcPr>
          <w:p w14:paraId="4E3840AA" w14:textId="77777777" w:rsidR="00D86B2D" w:rsidRPr="003166B8" w:rsidRDefault="00D86B2D" w:rsidP="00A620DA">
            <w:pPr>
              <w:pStyle w:val="formattext"/>
              <w:spacing w:before="0" w:beforeAutospacing="0" w:after="0" w:afterAutospacing="0"/>
              <w:textAlignment w:val="baseline"/>
            </w:pPr>
            <w:r w:rsidRPr="003166B8">
              <w:t>55;</w:t>
            </w:r>
          </w:p>
        </w:tc>
      </w:tr>
    </w:tbl>
    <w:p w14:paraId="5C293AFE"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lang w:eastAsia="en-US"/>
        </w:rPr>
      </w:pPr>
    </w:p>
    <w:p w14:paraId="34C9070E"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w:t>
      </w:r>
      <w:r w:rsidRPr="003166B8">
        <w:rPr>
          <w:rFonts w:eastAsiaTheme="minorHAnsi"/>
          <w:lang w:eastAsia="en-US"/>
        </w:rPr>
        <w:lastRenderedPageBreak/>
        <w:t>до 1 киловольта в городах под тротуарами - на 0,6 метра в сторону зданий и сооружений и на 1 метр в сторону проезжей части улицы);</w:t>
      </w:r>
    </w:p>
    <w:p w14:paraId="1F206354"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388F4CAE"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6C7D8DC5" w14:textId="77777777" w:rsidR="00D86B2D" w:rsidRPr="003166B8" w:rsidRDefault="00D86B2D" w:rsidP="00D86B2D">
      <w:pPr>
        <w:pStyle w:val="formattext"/>
        <w:shd w:val="clear" w:color="auto" w:fill="FFFFFF"/>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настоящих Правил применительно к высшему классу напряжения подстанции.</w:t>
      </w:r>
    </w:p>
    <w:p w14:paraId="27B4A140" w14:textId="77777777"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В местах, где линии ЛЭП пересекают судоходные водоемы, охранная зона для них составит 100 метров. Для несудоходных водоемов охранные зоны не меняются.</w:t>
      </w:r>
    </w:p>
    <w:p w14:paraId="579AD044"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6934AD7F"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24F0D773"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б)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46862959"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23ED1B9E"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г) размещать свалки;</w:t>
      </w:r>
    </w:p>
    <w:p w14:paraId="5A493F88"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lastRenderedPageBreak/>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47173B05"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е)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613FF6E5"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ж)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6DEFA55A"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з)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1DA758B2"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14:paraId="380266D4"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а) складировать или размещать хранилища любых, в том числе горюче-смазочных, материалов;</w:t>
      </w:r>
    </w:p>
    <w:p w14:paraId="4F2F9567"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6F8367B5"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1F2E7C0C"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559A469"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д) осуществлять проход судов с поднятыми стрелами кранов и других механизмов (в охранных зонах воздушных линий электропередачи);</w:t>
      </w:r>
    </w:p>
    <w:p w14:paraId="6B0537FE"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42420209"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ж) устанавливать рекламные конструкции.</w:t>
      </w:r>
    </w:p>
    <w:p w14:paraId="7954E95C"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охранных зонах допускается размещение зданий и сооружений при соблюдении следующих параметров:</w:t>
      </w:r>
    </w:p>
    <w:p w14:paraId="4989634F"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а) размещаемое здание или сооружение не создает препятствий для доступа к объекту электросетевого хозяйства (создаются или сохраняются, в том числе в соответствии с требованиями нормативно-технических документов, проходы и подъезды, необходимые для доступа к объекту электроэнергетики обслуживающего персонала и техники в целях обеспечения оперативного, технического и ремонтного обслуживания оборудования, зданий и сооружений объектов электроэнергетики, проведения работ по ликвидации </w:t>
      </w:r>
      <w:r w:rsidRPr="003166B8">
        <w:rPr>
          <w:rFonts w:eastAsiaTheme="minorHAnsi"/>
          <w:lang w:eastAsia="en-US"/>
        </w:rPr>
        <w:lastRenderedPageBreak/>
        <w:t>аварий и устранению их последствий на всем протяжении границы объекта электроэнергетики);</w:t>
      </w:r>
    </w:p>
    <w:p w14:paraId="36B3B553" w14:textId="77777777" w:rsidR="00D86B2D" w:rsidRPr="003166B8" w:rsidRDefault="00D86B2D" w:rsidP="00D86B2D">
      <w:pPr>
        <w:pStyle w:val="formattext"/>
        <w:spacing w:before="0" w:beforeAutospacing="0" w:after="0" w:afterAutospacing="0" w:line="276" w:lineRule="auto"/>
        <w:ind w:firstLine="482"/>
        <w:jc w:val="both"/>
        <w:textAlignment w:val="baseline"/>
        <w:rPr>
          <w:rFonts w:eastAsiaTheme="minorHAnsi"/>
          <w:lang w:eastAsia="en-US"/>
        </w:rPr>
      </w:pPr>
      <w:r w:rsidRPr="003166B8">
        <w:rPr>
          <w:rFonts w:eastAsiaTheme="minorHAnsi"/>
          <w:lang w:eastAsia="en-US"/>
        </w:rPr>
        <w:t>б) расстояние по горизонтали от элементов зданий и сооружений до проводов воздушных линий электропередачи напряжением до 1 кВ с неизолированными проводами (при наибольшем их отклонении) должно быть не менее:</w:t>
      </w:r>
    </w:p>
    <w:p w14:paraId="27401303" w14:textId="13E10C8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1,5 м - от выступающих частей зданий, террас и окон;</w:t>
      </w:r>
    </w:p>
    <w:p w14:paraId="6026161B" w14:textId="7E8405D5"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1 м - от глухих стен;</w:t>
      </w:r>
    </w:p>
    <w:p w14:paraId="302AF69B"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расстояние по горизонтали от элементов зданий и сооружений до токопроводящих жил кабелей (предназначенных для эксплуатации в воздушной среде) напряжением свыше 1 кВ (при наибольшем их отклонении) должно быть не менее:</w:t>
      </w:r>
    </w:p>
    <w:p w14:paraId="7B436841" w14:textId="29E0BADC"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1 м - от выступающих частей зданий, террас и окон;</w:t>
      </w:r>
    </w:p>
    <w:p w14:paraId="64037E8C" w14:textId="2D6D54C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0,2 м - от глухих стен зданий, сооружений;</w:t>
      </w:r>
    </w:p>
    <w:p w14:paraId="751AA14A" w14:textId="565A1B6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г) допускается размещение зданий и сооружений под проводами воздушных линий электропередачи напряжением до 1 кВ с самонесущими изолированными проводами, при этом расстояние по вертикали от указанных зданий и сооружений при наибольшей стреле провеса должно быть не менее 2,5 м;</w:t>
      </w:r>
    </w:p>
    <w:p w14:paraId="19AA8B52"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д) расстояние по горизонтали от элементов зданий и сооружений до проводов воздушных линий электропередачи напряжением свыше 1 кВ (при наибольшем их отклонении) должно быть не менее:</w:t>
      </w:r>
    </w:p>
    <w:p w14:paraId="3EAF90F2" w14:textId="59D91DD8"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2 м - при проектном номинальном классе напряжения до 20 кВ;</w:t>
      </w:r>
    </w:p>
    <w:p w14:paraId="70586AAE" w14:textId="795ADDDA"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 м - при проектном номинальном классе напряжения 35-110 кВ;</w:t>
      </w:r>
    </w:p>
    <w:p w14:paraId="0B017C17" w14:textId="2DFDF419"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5 м - при проектном номинальном классе напряжения 150 кВ;</w:t>
      </w:r>
    </w:p>
    <w:p w14:paraId="530240F7" w14:textId="028A3F5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6 м - при проектном номинальном классе напряжения 220 кВ;</w:t>
      </w:r>
    </w:p>
    <w:p w14:paraId="18832FEE" w14:textId="3C39DAAD"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20 м (8 м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330-400 кВ;</w:t>
      </w:r>
    </w:p>
    <w:p w14:paraId="7BD27C06" w14:textId="5CC00776"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30 м (10 м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500 кВ;</w:t>
      </w:r>
    </w:p>
    <w:p w14:paraId="54ECE5B8" w14:textId="50C6FCC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40 м (10 м до ближайших частей непроизводственных и производственных зданий и сооружений электрических станций и подстанций) - при проектном номинальном классе напряжения 750 кВ;</w:t>
      </w:r>
    </w:p>
    <w:p w14:paraId="1F35A148"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е) под проводами воздушных линий электропередачи допускается размещение следующих видов зданий и (или) сооружений и (или) их пересечение с воздушными линиями электропередачи:</w:t>
      </w:r>
    </w:p>
    <w:p w14:paraId="67790E09"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производственные здания и (или) сооружения промышленных предприятий I и II степени огнестойкости в соответствии с техническим регламентом о требованиях пожарной безопасности, если проектный номинальный класс напряжения воздушных линий электропередачи не превышает 220 кВ, а также вне зависимости от проектного номинального класса напряжения воздушных линий электропередачи - здания и сооружения электрических станций и подстанций (включая вспомогательные и обслуживающие объекты), ограждения при условии, что расстояние от наивысшей точки указанных зданий и (или) сооружений, ограждений по вертикали до проводов воздушной линии электропередачи при наибольшей стреле провеса должно быть не менее:</w:t>
      </w:r>
    </w:p>
    <w:p w14:paraId="2A1C6908" w14:textId="7F241186"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3 м</w:t>
      </w:r>
      <w:r w:rsidR="00D40450">
        <w:rPr>
          <w:rFonts w:eastAsiaTheme="minorHAnsi"/>
          <w:lang w:eastAsia="en-US"/>
        </w:rPr>
        <w:t xml:space="preserve"> </w:t>
      </w:r>
      <w:r w:rsidRPr="003166B8">
        <w:rPr>
          <w:rFonts w:eastAsiaTheme="minorHAnsi"/>
          <w:lang w:eastAsia="en-US"/>
        </w:rPr>
        <w:t>- при проектном номинальном классе напряжения до 35 кВ;</w:t>
      </w:r>
    </w:p>
    <w:p w14:paraId="1EF611C1" w14:textId="25C14196"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lastRenderedPageBreak/>
        <w:t>4 м - при проектном номинальном классе напряжения 110 кВ;</w:t>
      </w:r>
    </w:p>
    <w:p w14:paraId="6113D547" w14:textId="01FDCD5F"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 м - при проектном номинальном классе напряжения 150 кВ;</w:t>
      </w:r>
    </w:p>
    <w:p w14:paraId="50E9FF86" w14:textId="00BC59A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5 м - при проектном номинальном классе напряжения 220 кВ;</w:t>
      </w:r>
    </w:p>
    <w:p w14:paraId="3BFCA5C0" w14:textId="54C73E18"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7,5 м - при проектном номинальном классе напряжения 330-400 кВ;</w:t>
      </w:r>
    </w:p>
    <w:p w14:paraId="666F8A11" w14:textId="7AA60FED"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8 м - при проектном номинальном классе напряжения 500 кВ;</w:t>
      </w:r>
    </w:p>
    <w:p w14:paraId="6010ADC7" w14:textId="4FBDF5CD"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12 м - при проектном номинальном классе напряжения 750 кВ;</w:t>
      </w:r>
    </w:p>
    <w:p w14:paraId="7AE791F1"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линии связи, линии проводного вещания, если проектный номинальный класс напряжения воздушных линий электропередачи не превышает 500 кВ при условии, что расстояние по вертикали до проводов воздушной линии электропередачи от указанных линий при наибольшей стреле провеса должно быть не менее:</w:t>
      </w:r>
    </w:p>
    <w:p w14:paraId="20D6C4E9" w14:textId="458B994E"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3 м - при проектном номинальном классе напряжения до 35 кВ;</w:t>
      </w:r>
    </w:p>
    <w:p w14:paraId="6A4CE9F2" w14:textId="17852B64"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 м - при проектном номинальном классе напряжения 110 кВ;</w:t>
      </w:r>
    </w:p>
    <w:p w14:paraId="23B7D7CF" w14:textId="6ADE5DF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 м - при проектном номинальном классе напряжения 150 кВ;</w:t>
      </w:r>
    </w:p>
    <w:p w14:paraId="5EDEF371" w14:textId="6FC6AC6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4 м - при проектном номинальном классе напряжения 220 кВ;</w:t>
      </w:r>
    </w:p>
    <w:p w14:paraId="2A2E2EB0" w14:textId="33D01088"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5 м - при проектном номинальном классе напряжения 330-400 кВ;</w:t>
      </w:r>
    </w:p>
    <w:p w14:paraId="48C1DA59" w14:textId="5016FEA8"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5 м - при проектном номинальном классе напряжения 500 </w:t>
      </w:r>
      <w:proofErr w:type="spellStart"/>
      <w:r w:rsidRPr="003166B8">
        <w:rPr>
          <w:rFonts w:eastAsiaTheme="minorHAnsi"/>
          <w:lang w:eastAsia="en-US"/>
        </w:rPr>
        <w:t>кВ</w:t>
      </w:r>
      <w:proofErr w:type="spellEnd"/>
      <w:r w:rsidRPr="003166B8">
        <w:rPr>
          <w:rFonts w:eastAsiaTheme="minorHAnsi"/>
          <w:lang w:eastAsia="en-US"/>
        </w:rPr>
        <w:t>;</w:t>
      </w:r>
    </w:p>
    <w:p w14:paraId="4FE25BF4"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железные дороги при условии, что расстояние по вертикали от головки рельса до проводов воздушной линии электропередачи при наибольшей стреле провеса должно быть не менее:</w:t>
      </w:r>
    </w:p>
    <w:p w14:paraId="39EE6E64" w14:textId="1D34574A"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7,5 м - при проектном номинальном классе напряжения до 35 </w:t>
      </w:r>
      <w:proofErr w:type="spellStart"/>
      <w:r w:rsidRPr="003166B8">
        <w:rPr>
          <w:rFonts w:eastAsiaTheme="minorHAnsi"/>
          <w:lang w:eastAsia="en-US"/>
        </w:rPr>
        <w:t>кВ</w:t>
      </w:r>
      <w:proofErr w:type="spellEnd"/>
      <w:r w:rsidRPr="003166B8">
        <w:rPr>
          <w:rFonts w:eastAsiaTheme="minorHAnsi"/>
          <w:lang w:eastAsia="en-US"/>
        </w:rPr>
        <w:t>;</w:t>
      </w:r>
    </w:p>
    <w:p w14:paraId="0B0DC880" w14:textId="7C0566B4"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7,5 м - при проектном номинальном классе напряжения 110 </w:t>
      </w:r>
      <w:proofErr w:type="spellStart"/>
      <w:r w:rsidRPr="003166B8">
        <w:rPr>
          <w:rFonts w:eastAsiaTheme="minorHAnsi"/>
          <w:lang w:eastAsia="en-US"/>
        </w:rPr>
        <w:t>кВ</w:t>
      </w:r>
      <w:proofErr w:type="spellEnd"/>
      <w:r w:rsidRPr="003166B8">
        <w:rPr>
          <w:rFonts w:eastAsiaTheme="minorHAnsi"/>
          <w:lang w:eastAsia="en-US"/>
        </w:rPr>
        <w:t>;</w:t>
      </w:r>
    </w:p>
    <w:p w14:paraId="2AD185A2" w14:textId="764209C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8 м - при проектном номинальном классе напряжения 150 </w:t>
      </w:r>
      <w:proofErr w:type="spellStart"/>
      <w:r w:rsidRPr="003166B8">
        <w:rPr>
          <w:rFonts w:eastAsiaTheme="minorHAnsi"/>
          <w:lang w:eastAsia="en-US"/>
        </w:rPr>
        <w:t>кВ</w:t>
      </w:r>
      <w:proofErr w:type="spellEnd"/>
      <w:r w:rsidRPr="003166B8">
        <w:rPr>
          <w:rFonts w:eastAsiaTheme="minorHAnsi"/>
          <w:lang w:eastAsia="en-US"/>
        </w:rPr>
        <w:t>;</w:t>
      </w:r>
    </w:p>
    <w:p w14:paraId="430054FE" w14:textId="5E7D802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8,5 м - при проектном номинальном классе напряжения 220 </w:t>
      </w:r>
      <w:proofErr w:type="spellStart"/>
      <w:r w:rsidRPr="003166B8">
        <w:rPr>
          <w:rFonts w:eastAsiaTheme="minorHAnsi"/>
          <w:lang w:eastAsia="en-US"/>
        </w:rPr>
        <w:t>кВ</w:t>
      </w:r>
      <w:proofErr w:type="spellEnd"/>
      <w:r w:rsidRPr="003166B8">
        <w:rPr>
          <w:rFonts w:eastAsiaTheme="minorHAnsi"/>
          <w:lang w:eastAsia="en-US"/>
        </w:rPr>
        <w:t>;</w:t>
      </w:r>
    </w:p>
    <w:p w14:paraId="7EC97680" w14:textId="7D561751"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9 м - при проектном номинальном классе напряжения 330-400 </w:t>
      </w:r>
      <w:proofErr w:type="spellStart"/>
      <w:r w:rsidRPr="003166B8">
        <w:rPr>
          <w:rFonts w:eastAsiaTheme="minorHAnsi"/>
          <w:lang w:eastAsia="en-US"/>
        </w:rPr>
        <w:t>кВ</w:t>
      </w:r>
      <w:proofErr w:type="spellEnd"/>
      <w:r w:rsidRPr="003166B8">
        <w:rPr>
          <w:rFonts w:eastAsiaTheme="minorHAnsi"/>
          <w:lang w:eastAsia="en-US"/>
        </w:rPr>
        <w:t>;</w:t>
      </w:r>
    </w:p>
    <w:p w14:paraId="11D411BA" w14:textId="6AC97961"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9,5 м - при проектном номинальном классе напряжения 500 </w:t>
      </w:r>
      <w:proofErr w:type="spellStart"/>
      <w:r w:rsidRPr="003166B8">
        <w:rPr>
          <w:rFonts w:eastAsiaTheme="minorHAnsi"/>
          <w:lang w:eastAsia="en-US"/>
        </w:rPr>
        <w:t>кВ</w:t>
      </w:r>
      <w:proofErr w:type="spellEnd"/>
      <w:r w:rsidRPr="003166B8">
        <w:rPr>
          <w:rFonts w:eastAsiaTheme="minorHAnsi"/>
          <w:lang w:eastAsia="en-US"/>
        </w:rPr>
        <w:t>;</w:t>
      </w:r>
    </w:p>
    <w:p w14:paraId="0FB8BE8D" w14:textId="4E42814A"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12 м - при проектном номинальном классе напряжения 750 </w:t>
      </w:r>
      <w:proofErr w:type="spellStart"/>
      <w:r w:rsidRPr="003166B8">
        <w:rPr>
          <w:rFonts w:eastAsiaTheme="minorHAnsi"/>
          <w:lang w:eastAsia="en-US"/>
        </w:rPr>
        <w:t>кВ</w:t>
      </w:r>
      <w:proofErr w:type="spellEnd"/>
      <w:r w:rsidRPr="003166B8">
        <w:rPr>
          <w:rFonts w:eastAsiaTheme="minorHAnsi"/>
          <w:lang w:eastAsia="en-US"/>
        </w:rPr>
        <w:t>;</w:t>
      </w:r>
    </w:p>
    <w:p w14:paraId="3D72E09E"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автомобильные дороги при условии, что расстояние по вертикали от покрытия проезжей части дорог всех категорий до проводов воздушной линии электропередачи при наибольшей стреле провеса должно быть не менее:</w:t>
      </w:r>
    </w:p>
    <w:p w14:paraId="7B1FEC7B" w14:textId="6866C1E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7 м - при проектном номинальном классе напряжения до 35 </w:t>
      </w:r>
      <w:proofErr w:type="spellStart"/>
      <w:r w:rsidRPr="003166B8">
        <w:rPr>
          <w:rFonts w:eastAsiaTheme="minorHAnsi"/>
          <w:lang w:eastAsia="en-US"/>
        </w:rPr>
        <w:t>кВ</w:t>
      </w:r>
      <w:proofErr w:type="spellEnd"/>
      <w:r w:rsidRPr="003166B8">
        <w:rPr>
          <w:rFonts w:eastAsiaTheme="minorHAnsi"/>
          <w:lang w:eastAsia="en-US"/>
        </w:rPr>
        <w:t>;</w:t>
      </w:r>
    </w:p>
    <w:p w14:paraId="12C017C8" w14:textId="4928D85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7 м - при проектном номинальном классе напряжения 110 </w:t>
      </w:r>
      <w:proofErr w:type="spellStart"/>
      <w:r w:rsidRPr="003166B8">
        <w:rPr>
          <w:rFonts w:eastAsiaTheme="minorHAnsi"/>
          <w:lang w:eastAsia="en-US"/>
        </w:rPr>
        <w:t>кВ</w:t>
      </w:r>
      <w:proofErr w:type="spellEnd"/>
      <w:r w:rsidRPr="003166B8">
        <w:rPr>
          <w:rFonts w:eastAsiaTheme="minorHAnsi"/>
          <w:lang w:eastAsia="en-US"/>
        </w:rPr>
        <w:t>;</w:t>
      </w:r>
    </w:p>
    <w:p w14:paraId="6E5D191D" w14:textId="3EFF4D6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7,5 м - при проектном номинальном классе напряжения 150 </w:t>
      </w:r>
      <w:proofErr w:type="spellStart"/>
      <w:r w:rsidRPr="003166B8">
        <w:rPr>
          <w:rFonts w:eastAsiaTheme="minorHAnsi"/>
          <w:lang w:eastAsia="en-US"/>
        </w:rPr>
        <w:t>кВ</w:t>
      </w:r>
      <w:proofErr w:type="spellEnd"/>
      <w:r w:rsidRPr="003166B8">
        <w:rPr>
          <w:rFonts w:eastAsiaTheme="minorHAnsi"/>
          <w:lang w:eastAsia="en-US"/>
        </w:rPr>
        <w:t>;</w:t>
      </w:r>
    </w:p>
    <w:p w14:paraId="049955FD" w14:textId="6349482D"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8 м - при проектном номинальном классе напряжения 220 </w:t>
      </w:r>
      <w:proofErr w:type="spellStart"/>
      <w:r w:rsidRPr="003166B8">
        <w:rPr>
          <w:rFonts w:eastAsiaTheme="minorHAnsi"/>
          <w:lang w:eastAsia="en-US"/>
        </w:rPr>
        <w:t>кВ</w:t>
      </w:r>
      <w:proofErr w:type="spellEnd"/>
      <w:r w:rsidRPr="003166B8">
        <w:rPr>
          <w:rFonts w:eastAsiaTheme="minorHAnsi"/>
          <w:lang w:eastAsia="en-US"/>
        </w:rPr>
        <w:t>;</w:t>
      </w:r>
    </w:p>
    <w:p w14:paraId="0984867B" w14:textId="213CFA0F"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8,5 м (11 м - в границах населенных пунктов) - при проектном номинальном классе напряжения 330-400 </w:t>
      </w:r>
      <w:proofErr w:type="spellStart"/>
      <w:r w:rsidRPr="003166B8">
        <w:rPr>
          <w:rFonts w:eastAsiaTheme="minorHAnsi"/>
          <w:lang w:eastAsia="en-US"/>
        </w:rPr>
        <w:t>кВ</w:t>
      </w:r>
      <w:proofErr w:type="spellEnd"/>
      <w:r w:rsidRPr="003166B8">
        <w:rPr>
          <w:rFonts w:eastAsiaTheme="minorHAnsi"/>
          <w:lang w:eastAsia="en-US"/>
        </w:rPr>
        <w:t>;</w:t>
      </w:r>
    </w:p>
    <w:p w14:paraId="3C27DFAC" w14:textId="4DAE6ABB"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9,5 м (15,5 м - в границах населенных пунктов) - при проектном номинальном классе напряжения 500 </w:t>
      </w:r>
      <w:proofErr w:type="spellStart"/>
      <w:r w:rsidRPr="003166B8">
        <w:rPr>
          <w:rFonts w:eastAsiaTheme="minorHAnsi"/>
          <w:lang w:eastAsia="en-US"/>
        </w:rPr>
        <w:t>кВ</w:t>
      </w:r>
      <w:proofErr w:type="spellEnd"/>
      <w:r w:rsidRPr="003166B8">
        <w:rPr>
          <w:rFonts w:eastAsiaTheme="minorHAnsi"/>
          <w:lang w:eastAsia="en-US"/>
        </w:rPr>
        <w:t>;</w:t>
      </w:r>
    </w:p>
    <w:p w14:paraId="60BC8BCB" w14:textId="63816CE4"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16 м (23 м - в границах населенных пунктов) - при проектном номинальном классе напряжения 750 </w:t>
      </w:r>
      <w:proofErr w:type="spellStart"/>
      <w:r w:rsidRPr="003166B8">
        <w:rPr>
          <w:rFonts w:eastAsiaTheme="minorHAnsi"/>
          <w:lang w:eastAsia="en-US"/>
        </w:rPr>
        <w:t>кВ</w:t>
      </w:r>
      <w:proofErr w:type="spellEnd"/>
      <w:r w:rsidRPr="003166B8">
        <w:rPr>
          <w:rFonts w:eastAsiaTheme="minorHAnsi"/>
          <w:lang w:eastAsia="en-US"/>
        </w:rPr>
        <w:t>;</w:t>
      </w:r>
    </w:p>
    <w:p w14:paraId="3C4BE16F"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провода контактной сети или несущего троса трамвайных и троллейбусных линий, если проектный номинальный класс напряжения воздушных линий электропередачи не превышает 500 </w:t>
      </w:r>
      <w:proofErr w:type="spellStart"/>
      <w:r w:rsidRPr="003166B8">
        <w:rPr>
          <w:rFonts w:eastAsiaTheme="minorHAnsi"/>
          <w:lang w:eastAsia="en-US"/>
        </w:rPr>
        <w:t>кВ</w:t>
      </w:r>
      <w:proofErr w:type="spellEnd"/>
      <w:r w:rsidRPr="003166B8">
        <w:rPr>
          <w:rFonts w:eastAsiaTheme="minorHAnsi"/>
          <w:lang w:eastAsia="en-US"/>
        </w:rPr>
        <w:t xml:space="preserve"> при условии, что расстояние по вертикали от указанных проводов или тросов до проводов воздушной линии электропередачи при наибольшей стреле провеса должно быть не менее:</w:t>
      </w:r>
    </w:p>
    <w:p w14:paraId="46142E60" w14:textId="773B57BE"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3 м - при проектном номинальном классе напряжения до 35 </w:t>
      </w:r>
      <w:proofErr w:type="spellStart"/>
      <w:r w:rsidRPr="003166B8">
        <w:rPr>
          <w:rFonts w:eastAsiaTheme="minorHAnsi"/>
          <w:lang w:eastAsia="en-US"/>
        </w:rPr>
        <w:t>кВ</w:t>
      </w:r>
      <w:proofErr w:type="spellEnd"/>
      <w:r w:rsidRPr="003166B8">
        <w:rPr>
          <w:rFonts w:eastAsiaTheme="minorHAnsi"/>
          <w:lang w:eastAsia="en-US"/>
        </w:rPr>
        <w:t>;</w:t>
      </w:r>
    </w:p>
    <w:p w14:paraId="0F43E48E" w14:textId="3AA209F6"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lastRenderedPageBreak/>
        <w:t xml:space="preserve">3 м - при проектном номинальном классе напряжения 110 </w:t>
      </w:r>
      <w:proofErr w:type="spellStart"/>
      <w:r w:rsidRPr="003166B8">
        <w:rPr>
          <w:rFonts w:eastAsiaTheme="minorHAnsi"/>
          <w:lang w:eastAsia="en-US"/>
        </w:rPr>
        <w:t>кВ</w:t>
      </w:r>
      <w:proofErr w:type="spellEnd"/>
      <w:r w:rsidRPr="003166B8">
        <w:rPr>
          <w:rFonts w:eastAsiaTheme="minorHAnsi"/>
          <w:lang w:eastAsia="en-US"/>
        </w:rPr>
        <w:t>;</w:t>
      </w:r>
    </w:p>
    <w:p w14:paraId="3AA3E098" w14:textId="7564F89B"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4 м - при проектном номинальном классе напряжения 150 </w:t>
      </w:r>
      <w:proofErr w:type="spellStart"/>
      <w:r w:rsidRPr="003166B8">
        <w:rPr>
          <w:rFonts w:eastAsiaTheme="minorHAnsi"/>
          <w:lang w:eastAsia="en-US"/>
        </w:rPr>
        <w:t>кВ</w:t>
      </w:r>
      <w:proofErr w:type="spellEnd"/>
      <w:r w:rsidRPr="003166B8">
        <w:rPr>
          <w:rFonts w:eastAsiaTheme="minorHAnsi"/>
          <w:lang w:eastAsia="en-US"/>
        </w:rPr>
        <w:t>;</w:t>
      </w:r>
    </w:p>
    <w:p w14:paraId="3BEC0C39" w14:textId="17A8D8E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4 м - при проектном номинальном классе напряжения 220 </w:t>
      </w:r>
      <w:proofErr w:type="spellStart"/>
      <w:r w:rsidRPr="003166B8">
        <w:rPr>
          <w:rFonts w:eastAsiaTheme="minorHAnsi"/>
          <w:lang w:eastAsia="en-US"/>
        </w:rPr>
        <w:t>кВ</w:t>
      </w:r>
      <w:proofErr w:type="spellEnd"/>
      <w:r w:rsidRPr="003166B8">
        <w:rPr>
          <w:rFonts w:eastAsiaTheme="minorHAnsi"/>
          <w:lang w:eastAsia="en-US"/>
        </w:rPr>
        <w:t>;</w:t>
      </w:r>
    </w:p>
    <w:p w14:paraId="699DBAD9" w14:textId="50C3FB09"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5 м - при проектном номинальном классе напряжения 330-400 </w:t>
      </w:r>
      <w:proofErr w:type="spellStart"/>
      <w:r w:rsidRPr="003166B8">
        <w:rPr>
          <w:rFonts w:eastAsiaTheme="minorHAnsi"/>
          <w:lang w:eastAsia="en-US"/>
        </w:rPr>
        <w:t>кВ</w:t>
      </w:r>
      <w:proofErr w:type="spellEnd"/>
      <w:r w:rsidRPr="003166B8">
        <w:rPr>
          <w:rFonts w:eastAsiaTheme="minorHAnsi"/>
          <w:lang w:eastAsia="en-US"/>
        </w:rPr>
        <w:t>;</w:t>
      </w:r>
    </w:p>
    <w:p w14:paraId="6316165C" w14:textId="098272F9"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5 м - при проектном номинальном классе напряжения 500 </w:t>
      </w:r>
      <w:proofErr w:type="spellStart"/>
      <w:r w:rsidRPr="003166B8">
        <w:rPr>
          <w:rFonts w:eastAsiaTheme="minorHAnsi"/>
          <w:lang w:eastAsia="en-US"/>
        </w:rPr>
        <w:t>кВ</w:t>
      </w:r>
      <w:proofErr w:type="spellEnd"/>
      <w:r w:rsidRPr="003166B8">
        <w:rPr>
          <w:rFonts w:eastAsiaTheme="minorHAnsi"/>
          <w:lang w:eastAsia="en-US"/>
        </w:rPr>
        <w:t>;</w:t>
      </w:r>
    </w:p>
    <w:p w14:paraId="6164A71B"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трубопроводы при условии, что расстояние по вертикали от наивысшей точки любой части трубопровода до проводов воздушной линии электропередачи при наибольшей стреле провеса должно быть не менее:</w:t>
      </w:r>
    </w:p>
    <w:p w14:paraId="6D6B8EEC" w14:textId="6C8160BE"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4 м - при проектном номинальном классе напряжения до 35 </w:t>
      </w:r>
      <w:proofErr w:type="spellStart"/>
      <w:r w:rsidRPr="003166B8">
        <w:rPr>
          <w:rFonts w:eastAsiaTheme="minorHAnsi"/>
          <w:lang w:eastAsia="en-US"/>
        </w:rPr>
        <w:t>кВ</w:t>
      </w:r>
      <w:proofErr w:type="spellEnd"/>
      <w:r w:rsidRPr="003166B8">
        <w:rPr>
          <w:rFonts w:eastAsiaTheme="minorHAnsi"/>
          <w:lang w:eastAsia="en-US"/>
        </w:rPr>
        <w:t>;</w:t>
      </w:r>
    </w:p>
    <w:p w14:paraId="5256E4F3" w14:textId="3A69524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4 м - при проектном номинальном классе напряжения 110 </w:t>
      </w:r>
      <w:proofErr w:type="spellStart"/>
      <w:r w:rsidRPr="003166B8">
        <w:rPr>
          <w:rFonts w:eastAsiaTheme="minorHAnsi"/>
          <w:lang w:eastAsia="en-US"/>
        </w:rPr>
        <w:t>кВ</w:t>
      </w:r>
      <w:proofErr w:type="spellEnd"/>
      <w:r w:rsidRPr="003166B8">
        <w:rPr>
          <w:rFonts w:eastAsiaTheme="minorHAnsi"/>
          <w:lang w:eastAsia="en-US"/>
        </w:rPr>
        <w:t>;</w:t>
      </w:r>
    </w:p>
    <w:p w14:paraId="6A9A29CC" w14:textId="758583EB"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4,5 м - при проектном номинальном классе напряжения 150 </w:t>
      </w:r>
      <w:proofErr w:type="spellStart"/>
      <w:r w:rsidRPr="003166B8">
        <w:rPr>
          <w:rFonts w:eastAsiaTheme="minorHAnsi"/>
          <w:lang w:eastAsia="en-US"/>
        </w:rPr>
        <w:t>кВ</w:t>
      </w:r>
      <w:proofErr w:type="spellEnd"/>
      <w:r w:rsidRPr="003166B8">
        <w:rPr>
          <w:rFonts w:eastAsiaTheme="minorHAnsi"/>
          <w:lang w:eastAsia="en-US"/>
        </w:rPr>
        <w:t>;</w:t>
      </w:r>
    </w:p>
    <w:p w14:paraId="37426A0D" w14:textId="1E22B55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5 м - при проектном номинальном классе напряжения 220 </w:t>
      </w:r>
      <w:proofErr w:type="spellStart"/>
      <w:r w:rsidRPr="003166B8">
        <w:rPr>
          <w:rFonts w:eastAsiaTheme="minorHAnsi"/>
          <w:lang w:eastAsia="en-US"/>
        </w:rPr>
        <w:t>кВ</w:t>
      </w:r>
      <w:proofErr w:type="spellEnd"/>
      <w:r w:rsidRPr="003166B8">
        <w:rPr>
          <w:rFonts w:eastAsiaTheme="minorHAnsi"/>
          <w:lang w:eastAsia="en-US"/>
        </w:rPr>
        <w:t>;</w:t>
      </w:r>
    </w:p>
    <w:p w14:paraId="09EB40A1" w14:textId="05AC9FE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6 м - при проектном номинальном классе напряжения 330-400 </w:t>
      </w:r>
      <w:proofErr w:type="spellStart"/>
      <w:r w:rsidRPr="003166B8">
        <w:rPr>
          <w:rFonts w:eastAsiaTheme="minorHAnsi"/>
          <w:lang w:eastAsia="en-US"/>
        </w:rPr>
        <w:t>кВ</w:t>
      </w:r>
      <w:proofErr w:type="spellEnd"/>
      <w:r w:rsidRPr="003166B8">
        <w:rPr>
          <w:rFonts w:eastAsiaTheme="minorHAnsi"/>
          <w:lang w:eastAsia="en-US"/>
        </w:rPr>
        <w:t>;</w:t>
      </w:r>
    </w:p>
    <w:p w14:paraId="211B140B" w14:textId="4A7E5BEC"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8 м - при проектном номинальном классе напряжения 500 </w:t>
      </w:r>
      <w:proofErr w:type="spellStart"/>
      <w:r w:rsidRPr="003166B8">
        <w:rPr>
          <w:rFonts w:eastAsiaTheme="minorHAnsi"/>
          <w:lang w:eastAsia="en-US"/>
        </w:rPr>
        <w:t>кВ</w:t>
      </w:r>
      <w:proofErr w:type="spellEnd"/>
      <w:r w:rsidRPr="003166B8">
        <w:rPr>
          <w:rFonts w:eastAsiaTheme="minorHAnsi"/>
          <w:lang w:eastAsia="en-US"/>
        </w:rPr>
        <w:t>;</w:t>
      </w:r>
    </w:p>
    <w:p w14:paraId="26DC9C46" w14:textId="6C9936C3"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 xml:space="preserve">12 м - при проектном номинальном классе напряжения 750 </w:t>
      </w:r>
      <w:proofErr w:type="spellStart"/>
      <w:r w:rsidRPr="003166B8">
        <w:rPr>
          <w:rFonts w:eastAsiaTheme="minorHAnsi"/>
          <w:lang w:eastAsia="en-US"/>
        </w:rPr>
        <w:t>кВ</w:t>
      </w:r>
      <w:proofErr w:type="spellEnd"/>
      <w:r w:rsidRPr="003166B8">
        <w:rPr>
          <w:rFonts w:eastAsiaTheme="minorHAnsi"/>
          <w:lang w:eastAsia="en-US"/>
        </w:rPr>
        <w:t>;</w:t>
      </w:r>
    </w:p>
    <w:p w14:paraId="7863FEB2"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ж) в случае если в соответствии с техническим регламентом о требованиях пожарной безопасности должны соблюдаться противопожарные расстояния между такими зданиями, сооружениями и объектами электроэнергетики, возможность размещения зданий, сооружений в границах охранной зоны определяется исходя из противопожарных расстояний.</w:t>
      </w:r>
    </w:p>
    <w:p w14:paraId="2F2EE7A1"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3578D3CC"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а) горные, взрывные, мелиоративные работы, в том числе связанные с временным затоплением земель;</w:t>
      </w:r>
    </w:p>
    <w:p w14:paraId="7761F772"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45ED56A"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452E06DE" w14:textId="4CD6C25D"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г) 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14:paraId="11CA57CE" w14:textId="0B94399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д) 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14:paraId="1A97358E" w14:textId="4A9A87B0"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е) полив сельскохозяйственных культур в случае, если высота струи воды может составить свыше 3 м (в охранных зонах воздушных линий электропередачи);</w:t>
      </w:r>
    </w:p>
    <w:p w14:paraId="35EE5982" w14:textId="25543711"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ж)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3ECB0AA"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з) посадка и вырубка деревьев и кустарников.</w:t>
      </w:r>
    </w:p>
    <w:p w14:paraId="7A421477"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lastRenderedPageBreak/>
        <w:t>При обнаружении в охранных зонах зданий и сооружений, размещенных с нарушением требований пункта 10 настоящих Правил, а также фактов осуществления деятельности (действий) с нарушением требований пунктов 8, 9 и 11 настоящих Правил владельцы объектов электросетевого хозяйства направляют заявление об этих фактах в федеральный орган исполнительной власти, осуществляющий федеральный государственный энергетический надзор, и вправе в соответствии с законодательством Российской Федерации обратиться с требованием об устранении допущенных нарушений в суд и (или) органы исполнительной власти, уполномоченные на рассмотрение дел о соответствующих правонарушениях.</w:t>
      </w:r>
    </w:p>
    <w:p w14:paraId="54180799"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w:t>
      </w:r>
    </w:p>
    <w:p w14:paraId="38E867DA" w14:textId="0F05B662"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w:t>
      </w:r>
      <w:r w:rsidR="00074E44">
        <w:rPr>
          <w:rFonts w:eastAsiaTheme="minorHAnsi"/>
          <w:lang w:eastAsia="en-US"/>
        </w:rPr>
        <w:t>В</w:t>
      </w:r>
      <w:r w:rsidRPr="003166B8">
        <w:rPr>
          <w:rFonts w:eastAsiaTheme="minorHAnsi"/>
          <w:lang w:eastAsia="en-US"/>
        </w:rPr>
        <w:t xml:space="preserve"> и выше и проезд транспортных средств высотой с грузом или без груза более 4,5 м в охранных зонах воздушных линий электропередачи независимо от проектного номинального класса напряжения.</w:t>
      </w:r>
    </w:p>
    <w:p w14:paraId="46E4E5EB" w14:textId="77777777" w:rsidR="00D86B2D" w:rsidRPr="003166B8" w:rsidRDefault="00D86B2D" w:rsidP="00D86B2D">
      <w:pPr>
        <w:pStyle w:val="formattext"/>
        <w:spacing w:before="0" w:beforeAutospacing="0" w:after="0" w:afterAutospacing="0" w:line="276" w:lineRule="auto"/>
        <w:ind w:firstLine="480"/>
        <w:jc w:val="both"/>
        <w:textAlignment w:val="baseline"/>
        <w:rPr>
          <w:rFonts w:eastAsiaTheme="minorHAnsi"/>
          <w:lang w:eastAsia="en-US"/>
        </w:rPr>
      </w:pPr>
      <w:r w:rsidRPr="003166B8">
        <w:rPr>
          <w:rFonts w:eastAsiaTheme="minorHAnsi"/>
          <w:lang w:eastAsia="en-US"/>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
    <w:p w14:paraId="56554C66" w14:textId="77777777" w:rsidR="00D86B2D" w:rsidRPr="003166B8" w:rsidRDefault="00D86B2D" w:rsidP="00D86B2D">
      <w:pPr>
        <w:pStyle w:val="ae"/>
        <w:rPr>
          <w:rFonts w:ascii="Times New Roman" w:hAnsi="Times New Roman" w:cs="Times New Roman"/>
        </w:rPr>
      </w:pPr>
    </w:p>
    <w:p w14:paraId="2160D1B4" w14:textId="77777777" w:rsidR="00D86B2D" w:rsidRPr="003166B8" w:rsidRDefault="00D86B2D" w:rsidP="00D86B2D">
      <w:pPr>
        <w:pStyle w:val="a7"/>
        <w:rPr>
          <w:rFonts w:ascii="Times New Roman" w:hAnsi="Times New Roman" w:cs="Times New Roman"/>
          <w:b/>
        </w:rPr>
      </w:pPr>
      <w:r w:rsidRPr="003166B8">
        <w:rPr>
          <w:rFonts w:ascii="Times New Roman" w:hAnsi="Times New Roman" w:cs="Times New Roman"/>
          <w:b/>
        </w:rPr>
        <w:t>Охранная зона газопроводов и систем газоснабжения</w:t>
      </w:r>
    </w:p>
    <w:p w14:paraId="1A59A868" w14:textId="3D42BB11" w:rsidR="00D86B2D" w:rsidRPr="003166B8" w:rsidRDefault="00D86B2D" w:rsidP="00D86B2D">
      <w:pPr>
        <w:pStyle w:val="ae"/>
        <w:rPr>
          <w:rFonts w:ascii="Times New Roman" w:hAnsi="Times New Roman" w:cs="Times New Roman"/>
        </w:rPr>
      </w:pPr>
      <w:r w:rsidRPr="003166B8">
        <w:rPr>
          <w:rFonts w:ascii="Times New Roman" w:hAnsi="Times New Roman" w:cs="Times New Roman"/>
        </w:rPr>
        <w:t>Согласно Постановления Правительства Российской Федерации от 20</w:t>
      </w:r>
      <w:r w:rsidR="00727E0B">
        <w:rPr>
          <w:rFonts w:ascii="Times New Roman" w:hAnsi="Times New Roman" w:cs="Times New Roman"/>
        </w:rPr>
        <w:t>.11.</w:t>
      </w:r>
      <w:r w:rsidRPr="003166B8">
        <w:rPr>
          <w:rFonts w:ascii="Times New Roman" w:hAnsi="Times New Roman" w:cs="Times New Roman"/>
        </w:rPr>
        <w:t>2000 №878 «Об утверждении Правил охраны газораспределительных сетей (</w:t>
      </w:r>
      <w:r w:rsidR="00727E0B">
        <w:rPr>
          <w:rFonts w:ascii="Times New Roman" w:hAnsi="Times New Roman" w:cs="Times New Roman"/>
        </w:rPr>
        <w:t xml:space="preserve">в ред. </w:t>
      </w:r>
      <w:r w:rsidRPr="003166B8">
        <w:rPr>
          <w:rFonts w:ascii="Times New Roman" w:hAnsi="Times New Roman" w:cs="Times New Roman"/>
        </w:rPr>
        <w:t>17</w:t>
      </w:r>
      <w:r w:rsidR="00727E0B">
        <w:rPr>
          <w:rFonts w:ascii="Times New Roman" w:hAnsi="Times New Roman" w:cs="Times New Roman"/>
        </w:rPr>
        <w:t>.05.</w:t>
      </w:r>
      <w:r w:rsidRPr="003166B8">
        <w:rPr>
          <w:rFonts w:ascii="Times New Roman" w:hAnsi="Times New Roman" w:cs="Times New Roman"/>
        </w:rPr>
        <w:t>2016)» для газораспределительных сетей устанавливаются следующие охранные зоны:</w:t>
      </w:r>
    </w:p>
    <w:p w14:paraId="7C9E523A" w14:textId="089F38F4"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14:paraId="60C580F7" w14:textId="5FDFB52B"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мот газопровода со стороны провода и 2 м - с противоположной стороны;</w:t>
      </w:r>
    </w:p>
    <w:p w14:paraId="13F1745A" w14:textId="2436136E"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 с каждой стороны газопровода;</w:t>
      </w:r>
    </w:p>
    <w:p w14:paraId="31095466" w14:textId="31A6325A" w:rsidR="00D86B2D" w:rsidRPr="003166B8" w:rsidRDefault="00D86B2D" w:rsidP="00D86B2D">
      <w:pPr>
        <w:pStyle w:val="ae"/>
        <w:rPr>
          <w:rFonts w:ascii="Times New Roman" w:hAnsi="Times New Roman" w:cs="Times New Roman"/>
        </w:rPr>
      </w:pPr>
      <w:r w:rsidRPr="003166B8">
        <w:rPr>
          <w:rFonts w:ascii="Times New Roman" w:hAnsi="Times New Roman" w:cs="Times New Roman"/>
        </w:rPr>
        <w:lastRenderedPageBreak/>
        <w:t>г) вокруг отдельно стоящих газорегуляторных пунктов - в виде территории, ограниченной замкнутой линией, проведенной на расстоянии 10 м от границ этих объектов. Для газорегуляторных пунктов, пристроенных к зданиям, охранная зона не регламентируется;</w:t>
      </w:r>
    </w:p>
    <w:p w14:paraId="4DF78D45" w14:textId="029EEBE4"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2CF35D18" w14:textId="3706A9F0" w:rsidR="00D86B2D" w:rsidRPr="003166B8" w:rsidRDefault="00D86B2D" w:rsidP="00D86B2D">
      <w:pPr>
        <w:pStyle w:val="ae"/>
        <w:rPr>
          <w:rFonts w:ascii="Times New Roman" w:hAnsi="Times New Roman" w:cs="Times New Roman"/>
        </w:rPr>
      </w:pPr>
      <w:r w:rsidRPr="003166B8">
        <w:rPr>
          <w:rFonts w:ascii="Times New Roman" w:hAnsi="Times New Roman" w:cs="Times New Roman"/>
        </w:rPr>
        <w:t>е) вдоль трасс межпоселковых газопроводов, проходящих по лесам и древесно-кустарниковой растительности, - в виде просек шириной 6 м, по 3 м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0F473112" w14:textId="77777777" w:rsidR="00D86B2D" w:rsidRPr="003166B8" w:rsidRDefault="00D86B2D" w:rsidP="00D86B2D">
      <w:pPr>
        <w:pStyle w:val="ae"/>
        <w:rPr>
          <w:rFonts w:ascii="Times New Roman" w:hAnsi="Times New Roman" w:cs="Times New Roman"/>
        </w:rPr>
      </w:pPr>
    </w:p>
    <w:p w14:paraId="393240BA" w14:textId="77777777" w:rsidR="00D86B2D" w:rsidRPr="003166B8" w:rsidRDefault="00D86B2D" w:rsidP="00D86B2D">
      <w:pPr>
        <w:pStyle w:val="ae"/>
        <w:rPr>
          <w:rFonts w:ascii="Times New Roman" w:hAnsi="Times New Roman" w:cs="Times New Roman"/>
          <w:b/>
        </w:rPr>
      </w:pPr>
      <w:r w:rsidRPr="003166B8">
        <w:rPr>
          <w:rFonts w:ascii="Times New Roman" w:hAnsi="Times New Roman" w:cs="Times New Roman"/>
          <w:b/>
        </w:rPr>
        <w:t>Охранная зона линий и сооружений связи</w:t>
      </w:r>
    </w:p>
    <w:p w14:paraId="57E9FA75"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 xml:space="preserve">В целях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устанавливаются зоны с особыми условиями использования территорий. </w:t>
      </w:r>
    </w:p>
    <w:p w14:paraId="463A4101"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 xml:space="preserve">В пределах охранных зон юридическим и физическим лицам запрещается: </w:t>
      </w:r>
    </w:p>
    <w:p w14:paraId="43DCAFC9" w14:textId="77777777" w:rsidR="00D86B2D" w:rsidRPr="003166B8" w:rsidRDefault="00D86B2D" w:rsidP="00D51C84">
      <w:pPr>
        <w:pStyle w:val="-"/>
        <w:numPr>
          <w:ilvl w:val="0"/>
          <w:numId w:val="59"/>
        </w:numPr>
        <w:ind w:left="0" w:firstLine="284"/>
        <w:rPr>
          <w:rFonts w:ascii="Times New Roman" w:hAnsi="Times New Roman" w:cs="Times New Roman"/>
        </w:rPr>
      </w:pPr>
      <w:r w:rsidRPr="003166B8">
        <w:rPr>
          <w:rFonts w:ascii="Times New Roman" w:hAnsi="Times New Roman" w:cs="Times New Roman"/>
        </w:rPr>
        <w:t xml:space="preserve">осуществлять всякого рода строительные, монтажные и взрывные работы, планировку грунта землеройными механизмами; </w:t>
      </w:r>
    </w:p>
    <w:p w14:paraId="0450857E" w14:textId="77777777" w:rsidR="00D86B2D" w:rsidRPr="003166B8" w:rsidRDefault="00D86B2D" w:rsidP="00D51C84">
      <w:pPr>
        <w:pStyle w:val="-"/>
        <w:numPr>
          <w:ilvl w:val="0"/>
          <w:numId w:val="59"/>
        </w:numPr>
        <w:ind w:left="0" w:firstLine="284"/>
        <w:rPr>
          <w:rFonts w:ascii="Times New Roman" w:hAnsi="Times New Roman" w:cs="Times New Roman"/>
        </w:rPr>
      </w:pPr>
      <w:r w:rsidRPr="003166B8">
        <w:rPr>
          <w:rFonts w:ascii="Times New Roman" w:hAnsi="Times New Roman" w:cs="Times New Roman"/>
        </w:rPr>
        <w:t xml:space="preserve">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14:paraId="201DF397" w14:textId="77777777" w:rsidR="00D86B2D" w:rsidRPr="003166B8" w:rsidRDefault="00D86B2D" w:rsidP="00D51C84">
      <w:pPr>
        <w:pStyle w:val="-"/>
        <w:numPr>
          <w:ilvl w:val="0"/>
          <w:numId w:val="59"/>
        </w:numPr>
        <w:ind w:left="0" w:firstLine="284"/>
        <w:rPr>
          <w:rFonts w:ascii="Times New Roman" w:hAnsi="Times New Roman" w:cs="Times New Roman"/>
        </w:rPr>
      </w:pPr>
      <w:r w:rsidRPr="003166B8">
        <w:rPr>
          <w:rFonts w:ascii="Times New Roman" w:hAnsi="Times New Roman" w:cs="Times New Roman"/>
        </w:rPr>
        <w:t xml:space="preserve">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14:paraId="014FE2C5" w14:textId="77777777" w:rsidR="00D86B2D" w:rsidRPr="003166B8" w:rsidRDefault="00D86B2D" w:rsidP="00D86B2D">
      <w:pPr>
        <w:rPr>
          <w:rFonts w:ascii="Times New Roman" w:hAnsi="Times New Roman" w:cs="Times New Roman"/>
        </w:rPr>
      </w:pPr>
    </w:p>
    <w:p w14:paraId="40CDF56A" w14:textId="77777777" w:rsidR="00D86B2D" w:rsidRPr="003166B8" w:rsidRDefault="00D86B2D" w:rsidP="00D86B2D">
      <w:pPr>
        <w:rPr>
          <w:rFonts w:ascii="Times New Roman" w:hAnsi="Times New Roman" w:cs="Times New Roman"/>
          <w:b/>
        </w:rPr>
      </w:pPr>
      <w:r w:rsidRPr="003166B8">
        <w:rPr>
          <w:rFonts w:ascii="Times New Roman" w:hAnsi="Times New Roman" w:cs="Times New Roman"/>
          <w:b/>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384CBE19" w14:textId="77777777" w:rsidR="00D86B2D" w:rsidRPr="003166B8" w:rsidRDefault="00D86B2D" w:rsidP="00D86B2D">
      <w:pPr>
        <w:pStyle w:val="2021"/>
        <w:rPr>
          <w:rFonts w:ascii="Times New Roman" w:hAnsi="Times New Roman" w:cs="Times New Roman"/>
          <w:color w:val="auto"/>
          <w:lang w:bidi="ar-SA"/>
        </w:rPr>
      </w:pPr>
      <w:r w:rsidRPr="003166B8">
        <w:rPr>
          <w:rFonts w:ascii="Times New Roman" w:hAnsi="Times New Roman" w:cs="Times New Roman"/>
          <w:color w:val="auto"/>
          <w:lang w:bidi="ar-SA"/>
        </w:rPr>
        <w:t>Зоны санитарной охраны (далее –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3258FB5" w14:textId="77777777" w:rsidR="00D86B2D" w:rsidRPr="003166B8" w:rsidRDefault="00D86B2D" w:rsidP="00D86B2D">
      <w:pPr>
        <w:pStyle w:val="2021"/>
        <w:rPr>
          <w:rFonts w:ascii="Times New Roman" w:hAnsi="Times New Roman" w:cs="Times New Roman"/>
          <w:color w:val="auto"/>
          <w:lang w:bidi="ar-SA"/>
        </w:rPr>
      </w:pPr>
      <w:r w:rsidRPr="003166B8">
        <w:rPr>
          <w:rFonts w:ascii="Times New Roman" w:hAnsi="Times New Roman" w:cs="Times New Roman"/>
          <w:color w:val="auto"/>
          <w:lang w:bidi="ar-SA"/>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3070FAA" w14:textId="77777777" w:rsidR="00D86B2D" w:rsidRPr="003166B8" w:rsidRDefault="00D86B2D" w:rsidP="00D86B2D">
      <w:pPr>
        <w:pStyle w:val="2021"/>
        <w:rPr>
          <w:rFonts w:ascii="Times New Roman" w:hAnsi="Times New Roman" w:cs="Times New Roman"/>
          <w:color w:val="auto"/>
        </w:rPr>
      </w:pPr>
      <w:r w:rsidRPr="003166B8">
        <w:rPr>
          <w:rFonts w:ascii="Times New Roman" w:hAnsi="Times New Roman" w:cs="Times New Roman"/>
          <w:color w:val="auto"/>
        </w:rPr>
        <w:t xml:space="preserve">ЗСО организуются в составе трех </w:t>
      </w:r>
      <w:r w:rsidRPr="003166B8">
        <w:rPr>
          <w:rStyle w:val="searchresult"/>
          <w:rFonts w:ascii="Times New Roman" w:hAnsi="Times New Roman" w:cs="Times New Roman"/>
          <w:color w:val="auto"/>
        </w:rPr>
        <w:t>пояс</w:t>
      </w:r>
      <w:r w:rsidRPr="003166B8">
        <w:rPr>
          <w:rFonts w:ascii="Times New Roman" w:hAnsi="Times New Roman" w:cs="Times New Roman"/>
          <w:color w:val="auto"/>
        </w:rPr>
        <w:t xml:space="preserve">ов: первый </w:t>
      </w:r>
      <w:r w:rsidRPr="003166B8">
        <w:rPr>
          <w:rStyle w:val="searchresult"/>
          <w:rFonts w:ascii="Times New Roman" w:hAnsi="Times New Roman" w:cs="Times New Roman"/>
          <w:color w:val="auto"/>
        </w:rPr>
        <w:t>пояс</w:t>
      </w:r>
      <w:r w:rsidRPr="003166B8">
        <w:rPr>
          <w:rFonts w:ascii="Times New Roman" w:hAnsi="Times New Roman" w:cs="Times New Roman"/>
          <w:color w:val="auto"/>
        </w:rPr>
        <w:t xml:space="preserve">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w:t>
      </w:r>
      <w:r w:rsidRPr="003166B8">
        <w:rPr>
          <w:rStyle w:val="searchresult"/>
          <w:rFonts w:ascii="Times New Roman" w:hAnsi="Times New Roman" w:cs="Times New Roman"/>
          <w:color w:val="auto"/>
        </w:rPr>
        <w:t>пояс</w:t>
      </w:r>
      <w:r w:rsidRPr="003166B8">
        <w:rPr>
          <w:rFonts w:ascii="Times New Roman" w:hAnsi="Times New Roman" w:cs="Times New Roman"/>
          <w:color w:val="auto"/>
        </w:rPr>
        <w:t>а (</w:t>
      </w:r>
      <w:r w:rsidRPr="003166B8">
        <w:rPr>
          <w:rStyle w:val="searchresult"/>
          <w:rFonts w:ascii="Times New Roman" w:hAnsi="Times New Roman" w:cs="Times New Roman"/>
          <w:color w:val="auto"/>
        </w:rPr>
        <w:t>пояс</w:t>
      </w:r>
      <w:r w:rsidRPr="003166B8">
        <w:rPr>
          <w:rFonts w:ascii="Times New Roman" w:hAnsi="Times New Roman" w:cs="Times New Roman"/>
          <w:color w:val="auto"/>
        </w:rPr>
        <w:t xml:space="preserve">а ограничений) включают территорию, предназначенную для </w:t>
      </w:r>
      <w:r w:rsidRPr="003166B8">
        <w:rPr>
          <w:rFonts w:ascii="Times New Roman" w:hAnsi="Times New Roman" w:cs="Times New Roman"/>
          <w:color w:val="auto"/>
        </w:rPr>
        <w:lastRenderedPageBreak/>
        <w:t>предупреждения загрязнения воды источников водоснабжения.</w:t>
      </w:r>
    </w:p>
    <w:p w14:paraId="40F09871" w14:textId="77777777" w:rsidR="00D86B2D" w:rsidRPr="003166B8" w:rsidRDefault="00D86B2D" w:rsidP="00D86B2D">
      <w:pPr>
        <w:pStyle w:val="2021"/>
        <w:rPr>
          <w:rFonts w:ascii="Times New Roman" w:hAnsi="Times New Roman" w:cs="Times New Roman"/>
          <w:color w:val="auto"/>
          <w:lang w:bidi="ar-SA"/>
        </w:rPr>
      </w:pPr>
      <w:r w:rsidRPr="003166B8">
        <w:rPr>
          <w:rFonts w:ascii="Times New Roman" w:hAnsi="Times New Roman" w:cs="Times New Roman"/>
          <w:color w:val="auto"/>
          <w:lang w:bidi="ar-SA"/>
        </w:rPr>
        <w:t>Организации ЗСО должна предшествовать разработка ее проекта, в который включается:</w:t>
      </w:r>
    </w:p>
    <w:p w14:paraId="6914FCEB" w14:textId="77777777" w:rsidR="00D86B2D" w:rsidRPr="003166B8" w:rsidRDefault="00D86B2D" w:rsidP="00D51C84">
      <w:pPr>
        <w:pStyle w:val="2021"/>
        <w:numPr>
          <w:ilvl w:val="0"/>
          <w:numId w:val="54"/>
        </w:numPr>
        <w:tabs>
          <w:tab w:val="clear" w:pos="993"/>
        </w:tabs>
        <w:ind w:left="0" w:firstLine="426"/>
        <w:rPr>
          <w:rFonts w:ascii="Times New Roman" w:hAnsi="Times New Roman" w:cs="Times New Roman"/>
          <w:color w:val="auto"/>
          <w:lang w:bidi="ar-SA"/>
        </w:rPr>
      </w:pPr>
      <w:r w:rsidRPr="003166B8">
        <w:rPr>
          <w:rFonts w:ascii="Times New Roman" w:hAnsi="Times New Roman" w:cs="Times New Roman"/>
          <w:color w:val="auto"/>
          <w:lang w:bidi="ar-SA"/>
        </w:rPr>
        <w:t xml:space="preserve">определение границ зоны и составляющих ее </w:t>
      </w:r>
      <w:r w:rsidRPr="003166B8">
        <w:rPr>
          <w:rFonts w:ascii="Times New Roman" w:hAnsi="Times New Roman" w:cs="Times New Roman"/>
          <w:color w:val="auto"/>
        </w:rPr>
        <w:t>поясов;</w:t>
      </w:r>
    </w:p>
    <w:p w14:paraId="6537BA5B" w14:textId="77777777" w:rsidR="00D86B2D" w:rsidRPr="003166B8" w:rsidRDefault="00D86B2D" w:rsidP="00D51C84">
      <w:pPr>
        <w:pStyle w:val="2021"/>
        <w:numPr>
          <w:ilvl w:val="0"/>
          <w:numId w:val="54"/>
        </w:numPr>
        <w:tabs>
          <w:tab w:val="clear" w:pos="993"/>
        </w:tabs>
        <w:ind w:left="0" w:firstLine="426"/>
        <w:rPr>
          <w:rFonts w:ascii="Times New Roman" w:hAnsi="Times New Roman" w:cs="Times New Roman"/>
          <w:color w:val="auto"/>
          <w:lang w:bidi="ar-SA"/>
        </w:rPr>
      </w:pPr>
      <w:r w:rsidRPr="003166B8">
        <w:rPr>
          <w:rFonts w:ascii="Times New Roman" w:hAnsi="Times New Roman" w:cs="Times New Roman"/>
          <w:color w:val="auto"/>
          <w:lang w:bidi="ar-SA"/>
        </w:rPr>
        <w:t>план мероприятий по улучшению санитарного состояния территории ЗСО и предупреждению загрязнения источника;</w:t>
      </w:r>
    </w:p>
    <w:p w14:paraId="25F51FFC" w14:textId="77777777" w:rsidR="00D86B2D" w:rsidRPr="003166B8" w:rsidRDefault="00D86B2D" w:rsidP="00D51C84">
      <w:pPr>
        <w:pStyle w:val="2021"/>
        <w:numPr>
          <w:ilvl w:val="0"/>
          <w:numId w:val="54"/>
        </w:numPr>
        <w:tabs>
          <w:tab w:val="clear" w:pos="993"/>
        </w:tabs>
        <w:ind w:left="0" w:firstLine="426"/>
        <w:rPr>
          <w:rFonts w:ascii="Times New Roman" w:hAnsi="Times New Roman" w:cs="Times New Roman"/>
          <w:color w:val="auto"/>
          <w:lang w:bidi="ar-SA"/>
        </w:rPr>
      </w:pPr>
      <w:r w:rsidRPr="003166B8">
        <w:rPr>
          <w:rFonts w:ascii="Times New Roman" w:hAnsi="Times New Roman" w:cs="Times New Roman"/>
          <w:color w:val="auto"/>
          <w:lang w:bidi="ar-SA"/>
        </w:rPr>
        <w:t xml:space="preserve">правила и режим хозяйственного использования территорий трех </w:t>
      </w:r>
      <w:r w:rsidRPr="003166B8">
        <w:rPr>
          <w:rFonts w:ascii="Times New Roman" w:hAnsi="Times New Roman" w:cs="Times New Roman"/>
          <w:color w:val="auto"/>
        </w:rPr>
        <w:t xml:space="preserve">поясов </w:t>
      </w:r>
      <w:r w:rsidRPr="003166B8">
        <w:rPr>
          <w:rFonts w:ascii="Times New Roman" w:hAnsi="Times New Roman" w:cs="Times New Roman"/>
          <w:color w:val="auto"/>
          <w:lang w:bidi="ar-SA"/>
        </w:rPr>
        <w:t>ЗСО.</w:t>
      </w:r>
    </w:p>
    <w:p w14:paraId="47D8C1BD" w14:textId="77777777" w:rsidR="00D86B2D" w:rsidRPr="003166B8" w:rsidRDefault="00D86B2D" w:rsidP="00D86B2D">
      <w:pPr>
        <w:pStyle w:val="2021"/>
        <w:rPr>
          <w:rFonts w:ascii="Times New Roman" w:hAnsi="Times New Roman" w:cs="Times New Roman"/>
          <w:color w:val="auto"/>
        </w:rPr>
      </w:pPr>
      <w:r w:rsidRPr="003166B8">
        <w:rPr>
          <w:rFonts w:ascii="Times New Roman" w:hAnsi="Times New Roman" w:cs="Times New Roman"/>
          <w:color w:val="auto"/>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r w:rsidRPr="003166B8">
        <w:rPr>
          <w:rFonts w:ascii="Times New Roman" w:eastAsia="Times New Roman" w:hAnsi="Times New Roman" w:cs="Times New Roman"/>
          <w:color w:val="auto"/>
          <w:sz w:val="26"/>
          <w:szCs w:val="26"/>
          <w:shd w:val="clear" w:color="auto" w:fill="FFFFFF"/>
          <w:lang w:bidi="ar-SA"/>
        </w:rPr>
        <w:t>.</w:t>
      </w:r>
    </w:p>
    <w:p w14:paraId="618D5C87"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723A454"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7D63D299"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В исключительных случаях при отсутствии канализации должны устраиваться водонепроницаемые приемники нечистот и коммунальных отходов, расположенные в местах, исключающих загрязнение территории первого пояса ЗСО при их вывозе.</w:t>
      </w:r>
    </w:p>
    <w:p w14:paraId="79933E9A"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20D58013"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399F228F" w14:textId="77777777" w:rsidR="00D86B2D" w:rsidRPr="003166B8" w:rsidRDefault="00D86B2D" w:rsidP="00D86B2D">
      <w:pPr>
        <w:pStyle w:val="2021"/>
        <w:rPr>
          <w:rFonts w:ascii="Times New Roman" w:hAnsi="Times New Roman" w:cs="Times New Roman"/>
          <w:color w:val="auto"/>
          <w:shd w:val="clear" w:color="auto" w:fill="FFFFFF"/>
          <w:lang w:bidi="ar-SA"/>
        </w:rPr>
      </w:pPr>
      <w:r w:rsidRPr="003166B8">
        <w:rPr>
          <w:rFonts w:ascii="Times New Roman" w:hAnsi="Times New Roman" w:cs="Times New Roman"/>
          <w:color w:val="auto"/>
          <w:shd w:val="clear" w:color="auto" w:fill="FFFFFF"/>
          <w:lang w:bidi="ar-SA"/>
        </w:rPr>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28FD90A2" w14:textId="77777777" w:rsidR="00D86B2D" w:rsidRPr="003166B8" w:rsidRDefault="00D86B2D" w:rsidP="00D86B2D">
      <w:pPr>
        <w:rPr>
          <w:rFonts w:ascii="Times New Roman" w:hAnsi="Times New Roman" w:cs="Times New Roman"/>
        </w:rPr>
      </w:pPr>
    </w:p>
    <w:p w14:paraId="22A251AC" w14:textId="77777777" w:rsidR="00D86B2D" w:rsidRPr="003166B8" w:rsidRDefault="00D86B2D" w:rsidP="00D86B2D">
      <w:pPr>
        <w:pStyle w:val="ae"/>
        <w:rPr>
          <w:rFonts w:ascii="Times New Roman" w:hAnsi="Times New Roman" w:cs="Times New Roman"/>
          <w:b/>
        </w:rPr>
      </w:pPr>
      <w:r w:rsidRPr="003166B8">
        <w:rPr>
          <w:rFonts w:ascii="Times New Roman" w:hAnsi="Times New Roman" w:cs="Times New Roman"/>
          <w:b/>
        </w:rPr>
        <w:t>Зоны охраны объектов культурного наследия (памятников истории и культуры) народов Российской Федерации</w:t>
      </w:r>
    </w:p>
    <w:p w14:paraId="4823FD83" w14:textId="77777777" w:rsidR="00D86B2D" w:rsidRPr="003166B8" w:rsidRDefault="00D86B2D" w:rsidP="00D86B2D">
      <w:pPr>
        <w:pStyle w:val="-"/>
        <w:rPr>
          <w:rFonts w:ascii="Times New Roman" w:hAnsi="Times New Roman" w:cs="Times New Roman"/>
          <w:b/>
        </w:rPr>
      </w:pPr>
      <w:r w:rsidRPr="003166B8">
        <w:rPr>
          <w:rFonts w:ascii="Times New Roman" w:hAnsi="Times New Roman" w:cs="Times New Roman"/>
          <w:b/>
        </w:rPr>
        <w:t>Защитная зона объекта культурного наследия</w:t>
      </w:r>
    </w:p>
    <w:p w14:paraId="27C1761D"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43DD031D"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lastRenderedPageBreak/>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w:t>
      </w:r>
    </w:p>
    <w:p w14:paraId="10CD3B71"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Границы защитной зоны объекта культурного наследия устанавливаются:</w:t>
      </w:r>
    </w:p>
    <w:p w14:paraId="2C6E119A" w14:textId="453E0E1F" w:rsidR="00D86B2D" w:rsidRPr="003166B8" w:rsidRDefault="00D86B2D" w:rsidP="00D86B2D">
      <w:pPr>
        <w:pStyle w:val="-"/>
        <w:rPr>
          <w:rFonts w:ascii="Times New Roman" w:hAnsi="Times New Roman" w:cs="Times New Roman"/>
        </w:rPr>
      </w:pPr>
      <w:r w:rsidRPr="003166B8">
        <w:rPr>
          <w:rFonts w:ascii="Times New Roman" w:hAnsi="Times New Roman" w:cs="Times New Roman"/>
        </w:rPr>
        <w:t>а) для памятника, расположенного в границах населенного пункта, на расстоянии 100 м от внешних границ территории памятника, для памятника, расположенного вне границ населенного пункта, на расстоянии 200 м от внешних границ территории памятника;</w:t>
      </w:r>
    </w:p>
    <w:p w14:paraId="15A61997" w14:textId="29ED3144" w:rsidR="00D86B2D" w:rsidRPr="003166B8" w:rsidRDefault="00D86B2D" w:rsidP="00D86B2D">
      <w:pPr>
        <w:pStyle w:val="-"/>
        <w:rPr>
          <w:rFonts w:ascii="Times New Roman" w:hAnsi="Times New Roman" w:cs="Times New Roman"/>
        </w:rPr>
      </w:pPr>
      <w:r w:rsidRPr="003166B8">
        <w:rPr>
          <w:rFonts w:ascii="Times New Roman" w:hAnsi="Times New Roman" w:cs="Times New Roman"/>
        </w:rPr>
        <w:t>б) для ансамбля, расположенного в границах населенного пункта, на расстоянии 150 м от внешних границ территории ансамбля, для ансамбля, расположенного вне границ населенного пункта, на расстоянии 250 м от внешних границ территории ансамбля.</w:t>
      </w:r>
    </w:p>
    <w:p w14:paraId="203064C3" w14:textId="7159EFB9" w:rsidR="00D86B2D" w:rsidRPr="003166B8" w:rsidRDefault="00D86B2D" w:rsidP="00D86B2D">
      <w:pPr>
        <w:pStyle w:val="-"/>
        <w:rPr>
          <w:rFonts w:ascii="Times New Roman" w:hAnsi="Times New Roman" w:cs="Times New Roman"/>
        </w:rPr>
      </w:pPr>
      <w:r w:rsidRPr="003166B8">
        <w:rPr>
          <w:rFonts w:ascii="Times New Roman" w:hAnsi="Times New Roman" w:cs="Times New Roman"/>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B965B70" w14:textId="77777777" w:rsidR="00D86B2D" w:rsidRPr="003166B8" w:rsidRDefault="00D86B2D" w:rsidP="00D86B2D">
      <w:pPr>
        <w:pStyle w:val="-"/>
        <w:rPr>
          <w:rFonts w:ascii="Times New Roman" w:hAnsi="Times New Roman" w:cs="Times New Roman"/>
        </w:rPr>
      </w:pPr>
      <w:r w:rsidRPr="003166B8">
        <w:rPr>
          <w:rFonts w:ascii="Times New Roman" w:hAnsi="Times New Roman" w:cs="Times New Roman"/>
        </w:rPr>
        <w:t>В границах защитной зоны в целях обеспечения сохранности объектов культурного наследия и композиционно-видовых связей (панорам) запрещается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29CD0D9" w14:textId="325D5EC5" w:rsidR="00D86B2D" w:rsidRPr="003166B8" w:rsidRDefault="00D86B2D">
      <w:pPr>
        <w:rPr>
          <w:rFonts w:ascii="Times New Roman" w:hAnsi="Times New Roman" w:cs="Times New Roman"/>
        </w:rPr>
      </w:pPr>
    </w:p>
    <w:p w14:paraId="43097106" w14:textId="65939145" w:rsidR="00400CEC" w:rsidRPr="003166B8" w:rsidRDefault="00400CEC" w:rsidP="00400CEC">
      <w:pPr>
        <w:pStyle w:val="14"/>
        <w:rPr>
          <w:b/>
        </w:rPr>
      </w:pPr>
      <w:r w:rsidRPr="003166B8">
        <w:rPr>
          <w:b/>
        </w:rPr>
        <w:t>Охранная зона стационарных пунктов наблюдений за состоянием окружающей среды, ее загрязнением</w:t>
      </w:r>
    </w:p>
    <w:p w14:paraId="0F4863D2" w14:textId="77777777" w:rsidR="00400CEC" w:rsidRPr="003166B8" w:rsidRDefault="00400CEC" w:rsidP="00400CEC">
      <w:pPr>
        <w:rPr>
          <w:rFonts w:ascii="Times New Roman" w:hAnsi="Times New Roman" w:cs="Times New Roman"/>
          <w:shd w:val="clear" w:color="auto" w:fill="FDFDFD"/>
        </w:rPr>
      </w:pPr>
      <w:r w:rsidRPr="003166B8">
        <w:rPr>
          <w:rFonts w:ascii="Times New Roman" w:hAnsi="Times New Roman" w:cs="Times New Roman"/>
          <w:shd w:val="clear" w:color="auto" w:fill="FDFDFD"/>
        </w:rPr>
        <w:t>Охранная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или на части акватории водного объекта.</w:t>
      </w:r>
    </w:p>
    <w:p w14:paraId="672A3725"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Охранная зона устанавливается на срок существования стационарного пункта наблюдений. Основанием прекращения существования охранной зоны является прекращение деятельности стационарного пункта наблюдений. Границы охранной зоны не изменяются после их установления.</w:t>
      </w:r>
    </w:p>
    <w:p w14:paraId="599267B2"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Решение об установлении охранной зоны принимается территориальным органом Федеральной службы по гидрометеорологии и мониторингу окружающей среды по месту нахождения стационарного пункта наблюдений, для которого устанавливается охранная зона.</w:t>
      </w:r>
    </w:p>
    <w:p w14:paraId="60A10F06"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Предельные размеры охранной зоны составляют:</w:t>
      </w:r>
    </w:p>
    <w:p w14:paraId="1DCA4095" w14:textId="224E7F60"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lastRenderedPageBreak/>
        <w:t>а) 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731C6114" w14:textId="1EA83736"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б) 200 м - для стационарных пунктов наблюдений в случаях, не указанных в подпункте "а" настоящего пункта.</w:t>
      </w:r>
    </w:p>
    <w:p w14:paraId="22C52B03"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В границах охранной зоны запрещается:</w:t>
      </w:r>
    </w:p>
    <w:p w14:paraId="010FD78D"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7CCFE4F" w14:textId="0B0016E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E44FE7B" w14:textId="33A56F1F"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в) проведение горных, геологоразведочных и взрывных работ, а также земляных работ;</w:t>
      </w:r>
    </w:p>
    <w:p w14:paraId="67E39B8F"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г) организация стоянки автомобильного и (или) водного транспорта, других механизмов, сооружение причалов и пристаней;</w:t>
      </w:r>
    </w:p>
    <w:p w14:paraId="21D3A5ED"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4F913AEE" w14:textId="77777777" w:rsidR="00400CEC" w:rsidRPr="003166B8" w:rsidRDefault="00400CEC" w:rsidP="00400CEC">
      <w:pPr>
        <w:pStyle w:val="affffe"/>
        <w:rPr>
          <w:rFonts w:ascii="Times New Roman" w:hAnsi="Times New Roman" w:cs="Times New Roman"/>
        </w:rPr>
      </w:pPr>
      <w:r w:rsidRPr="003166B8">
        <w:rPr>
          <w:rFonts w:ascii="Times New Roman" w:hAnsi="Times New Roman" w:cs="Times New Roman"/>
        </w:rPr>
        <w:t>е) складирование удобрений, отходов производства и потребления.</w:t>
      </w:r>
    </w:p>
    <w:p w14:paraId="6938DF7A" w14:textId="77777777" w:rsidR="00400CEC" w:rsidRPr="003166B8" w:rsidRDefault="00400CEC">
      <w:pPr>
        <w:rPr>
          <w:rFonts w:ascii="Times New Roman" w:hAnsi="Times New Roman" w:cs="Times New Roman"/>
        </w:rPr>
      </w:pPr>
    </w:p>
    <w:p w14:paraId="31653E05" w14:textId="0C846DB5" w:rsidR="00E84036" w:rsidRPr="00751FE3" w:rsidRDefault="00E84036" w:rsidP="00751FE3">
      <w:pPr>
        <w:pStyle w:val="-"/>
        <w:rPr>
          <w:b/>
          <w:bCs/>
        </w:rPr>
      </w:pPr>
      <w:r w:rsidRPr="00751FE3">
        <w:rPr>
          <w:rFonts w:ascii="Times New Roman" w:hAnsi="Times New Roman" w:cs="Times New Roman"/>
          <w:b/>
          <w:bCs/>
        </w:rPr>
        <w:t>Водоохранные зоны</w:t>
      </w:r>
      <w:r w:rsidR="00751FE3" w:rsidRPr="00751FE3">
        <w:rPr>
          <w:rFonts w:ascii="Times New Roman" w:hAnsi="Times New Roman" w:cs="Times New Roman"/>
          <w:b/>
          <w:bCs/>
        </w:rPr>
        <w:t>,</w:t>
      </w:r>
      <w:r w:rsidR="00EC2F13" w:rsidRPr="00751FE3">
        <w:rPr>
          <w:rFonts w:ascii="Times New Roman" w:hAnsi="Times New Roman" w:cs="Times New Roman"/>
          <w:b/>
          <w:bCs/>
        </w:rPr>
        <w:t xml:space="preserve"> прибрежные защитные </w:t>
      </w:r>
      <w:r w:rsidR="00751FE3">
        <w:rPr>
          <w:rFonts w:ascii="Times New Roman" w:hAnsi="Times New Roman" w:cs="Times New Roman"/>
          <w:b/>
          <w:bCs/>
        </w:rPr>
        <w:t xml:space="preserve">и </w:t>
      </w:r>
      <w:r w:rsidR="00751FE3" w:rsidRPr="00751FE3">
        <w:rPr>
          <w:rFonts w:ascii="Times New Roman" w:hAnsi="Times New Roman" w:cs="Times New Roman"/>
          <w:b/>
          <w:bCs/>
        </w:rPr>
        <w:t xml:space="preserve">береговые </w:t>
      </w:r>
      <w:r w:rsidR="00EC2F13" w:rsidRPr="00751FE3">
        <w:rPr>
          <w:rFonts w:ascii="Times New Roman" w:hAnsi="Times New Roman" w:cs="Times New Roman"/>
          <w:b/>
          <w:bCs/>
        </w:rPr>
        <w:t>полосы</w:t>
      </w:r>
    </w:p>
    <w:p w14:paraId="14090CED" w14:textId="511E7EB0" w:rsidR="00E84036" w:rsidRDefault="00E84036" w:rsidP="00E84036">
      <w:pPr>
        <w:pStyle w:val="-"/>
        <w:rPr>
          <w:rFonts w:ascii="Times New Roman" w:hAnsi="Times New Roman" w:cs="Times New Roman"/>
        </w:rPr>
      </w:pPr>
      <w:r w:rsidRPr="003166B8">
        <w:rPr>
          <w:rFonts w:ascii="Times New Roman" w:hAnsi="Times New Roman" w:cs="Times New Roman"/>
        </w:rPr>
        <w:t>Согласно статье 65 Водного кодекса РФ (Принят Государственной Думой 12</w:t>
      </w:r>
      <w:r w:rsidR="00074E44">
        <w:rPr>
          <w:rFonts w:ascii="Times New Roman" w:hAnsi="Times New Roman" w:cs="Times New Roman"/>
        </w:rPr>
        <w:t>.04.</w:t>
      </w:r>
      <w:r w:rsidRPr="003166B8">
        <w:rPr>
          <w:rFonts w:ascii="Times New Roman" w:hAnsi="Times New Roman" w:cs="Times New Roman"/>
        </w:rPr>
        <w:t>2006 Одобрен Советом Федерации 26</w:t>
      </w:r>
      <w:r w:rsidR="00074E44">
        <w:rPr>
          <w:rFonts w:ascii="Times New Roman" w:hAnsi="Times New Roman" w:cs="Times New Roman"/>
        </w:rPr>
        <w:t>.05.</w:t>
      </w:r>
      <w:r w:rsidRPr="003166B8">
        <w:rPr>
          <w:rFonts w:ascii="Times New Roman" w:hAnsi="Times New Roman" w:cs="Times New Roman"/>
        </w:rPr>
        <w:t>2006) (</w:t>
      </w:r>
      <w:r w:rsidR="00074E44">
        <w:rPr>
          <w:rFonts w:ascii="Times New Roman" w:hAnsi="Times New Roman" w:cs="Times New Roman"/>
        </w:rPr>
        <w:t>в ред.</w:t>
      </w:r>
      <w:r w:rsidRPr="003166B8">
        <w:rPr>
          <w:rFonts w:ascii="Times New Roman" w:hAnsi="Times New Roman" w:cs="Times New Roman"/>
        </w:rPr>
        <w:t xml:space="preserve"> на 8</w:t>
      </w:r>
      <w:r w:rsidR="00074E44">
        <w:rPr>
          <w:rFonts w:ascii="Times New Roman" w:hAnsi="Times New Roman" w:cs="Times New Roman"/>
        </w:rPr>
        <w:t>.08.</w:t>
      </w:r>
      <w:r w:rsidRPr="003166B8">
        <w:rPr>
          <w:rFonts w:ascii="Times New Roman" w:hAnsi="Times New Roman" w:cs="Times New Roman"/>
        </w:rPr>
        <w:t>2024)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E364BF4" w14:textId="77777777" w:rsidR="0083405D" w:rsidRPr="00096A8F" w:rsidRDefault="0083405D" w:rsidP="0083405D">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Водоохранная зона (далее - ВОЗ) водных объектов</w:t>
      </w:r>
      <w:r>
        <w:rPr>
          <w:rFonts w:ascii="Times New Roman" w:eastAsia="Times New Roman" w:hAnsi="Times New Roman" w:cs="Times New Roman"/>
          <w:szCs w:val="24"/>
          <w:lang w:eastAsia="ru-RU"/>
        </w:rPr>
        <w:t xml:space="preserve"> муниципального образования</w:t>
      </w:r>
      <w:r w:rsidRPr="00096A8F">
        <w:rPr>
          <w:rFonts w:ascii="Times New Roman" w:eastAsia="Times New Roman" w:hAnsi="Times New Roman" w:cs="Times New Roman"/>
          <w:szCs w:val="24"/>
          <w:lang w:eastAsia="ru-RU"/>
        </w:rPr>
        <w:t xml:space="preserve">: ер. Кривой Банк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50 м, пр. Большая Черная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200 м, пр. Каралатский Банк </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11,7 км, пр. Белужонок - 200 м, пр. Костыль - 50 м, пр. Белужья - 200 м. Прибрежная защитная полоса водных объектов: пр. Большая Черная - 200 м, пр. Каралатский Банк - 50 м, пр. Белужья - 200 м, пр. Белужонок - 200 м.</w:t>
      </w:r>
    </w:p>
    <w:p w14:paraId="440C964C" w14:textId="77777777" w:rsidR="0083405D" w:rsidRDefault="0083405D" w:rsidP="0083405D">
      <w:pPr>
        <w:rPr>
          <w:rFonts w:ascii="Times New Roman" w:eastAsia="Times New Roman" w:hAnsi="Times New Roman" w:cs="Times New Roman"/>
          <w:szCs w:val="24"/>
          <w:lang w:eastAsia="ru-RU"/>
        </w:rPr>
      </w:pPr>
      <w:r w:rsidRPr="00096A8F">
        <w:rPr>
          <w:rFonts w:ascii="Times New Roman" w:eastAsia="Times New Roman" w:hAnsi="Times New Roman" w:cs="Times New Roman"/>
          <w:szCs w:val="24"/>
          <w:lang w:eastAsia="ru-RU"/>
        </w:rPr>
        <w:t>Прибрежная защитная полоса</w:t>
      </w:r>
      <w:r>
        <w:rPr>
          <w:rFonts w:ascii="Times New Roman" w:eastAsia="Times New Roman" w:hAnsi="Times New Roman" w:cs="Times New Roman"/>
          <w:szCs w:val="24"/>
          <w:lang w:eastAsia="ru-RU"/>
        </w:rPr>
        <w:t>:</w:t>
      </w:r>
      <w:r w:rsidRPr="00096A8F">
        <w:rPr>
          <w:rFonts w:ascii="Times New Roman" w:eastAsia="Times New Roman" w:hAnsi="Times New Roman" w:cs="Times New Roman"/>
          <w:szCs w:val="24"/>
          <w:lang w:eastAsia="ru-RU"/>
        </w:rPr>
        <w:t xml:space="preserve"> ер. Кривой Банк, пр. Костыль определяется согласно Водному кодексу РФ.</w:t>
      </w:r>
    </w:p>
    <w:p w14:paraId="31EEC677" w14:textId="77777777" w:rsidR="0083405D" w:rsidRDefault="0083405D" w:rsidP="0083405D">
      <w:pPr>
        <w:rPr>
          <w:rFonts w:ascii="Times New Roman" w:eastAsia="Times New Roman" w:hAnsi="Times New Roman" w:cs="Times New Roman"/>
          <w:szCs w:val="24"/>
          <w:lang w:eastAsia="ru-RU"/>
        </w:rPr>
      </w:pPr>
      <w:bookmarkStart w:id="88" w:name="_Hlk192769828"/>
      <w:r>
        <w:rPr>
          <w:rFonts w:ascii="Times New Roman" w:eastAsia="Times New Roman" w:hAnsi="Times New Roman" w:cs="Times New Roman"/>
          <w:szCs w:val="24"/>
          <w:lang w:eastAsia="ru-RU"/>
        </w:rPr>
        <w:lastRenderedPageBreak/>
        <w:t xml:space="preserve">В планируемой границе населенного пункта с. Каралат частично определяется водный объект ер. Мангута. Для данного ерика определены водоохранная зона –50 м, прибрежная зона – 50 м и береговая полоса общего пользования –20 м. </w:t>
      </w:r>
    </w:p>
    <w:p w14:paraId="30408971" w14:textId="77777777" w:rsidR="0083405D" w:rsidRDefault="0083405D" w:rsidP="0083405D">
      <w:pP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 xml:space="preserve">В </w:t>
      </w:r>
      <w:r w:rsidRPr="00221D54">
        <w:rPr>
          <w:rFonts w:ascii="Times New Roman" w:eastAsia="Times New Roman" w:hAnsi="Times New Roman" w:cs="Times New Roman"/>
          <w:szCs w:val="24"/>
          <w:lang w:eastAsia="ru-RU"/>
        </w:rPr>
        <w:t>Един</w:t>
      </w:r>
      <w:r>
        <w:rPr>
          <w:rFonts w:ascii="Times New Roman" w:eastAsia="Times New Roman" w:hAnsi="Times New Roman" w:cs="Times New Roman"/>
          <w:szCs w:val="24"/>
          <w:lang w:eastAsia="ru-RU"/>
        </w:rPr>
        <w:t>ом</w:t>
      </w:r>
      <w:r w:rsidRPr="00221D54">
        <w:rPr>
          <w:rFonts w:ascii="Times New Roman" w:eastAsia="Times New Roman" w:hAnsi="Times New Roman" w:cs="Times New Roman"/>
          <w:szCs w:val="24"/>
          <w:lang w:eastAsia="ru-RU"/>
        </w:rPr>
        <w:t> государственн</w:t>
      </w:r>
      <w:r>
        <w:rPr>
          <w:rFonts w:ascii="Times New Roman" w:eastAsia="Times New Roman" w:hAnsi="Times New Roman" w:cs="Times New Roman"/>
          <w:szCs w:val="24"/>
          <w:lang w:eastAsia="ru-RU"/>
        </w:rPr>
        <w:t xml:space="preserve">ом </w:t>
      </w:r>
      <w:r w:rsidRPr="00221D54">
        <w:rPr>
          <w:rFonts w:ascii="Times New Roman" w:eastAsia="Times New Roman" w:hAnsi="Times New Roman" w:cs="Times New Roman"/>
          <w:szCs w:val="24"/>
          <w:lang w:eastAsia="ru-RU"/>
        </w:rPr>
        <w:t>реестр</w:t>
      </w:r>
      <w:r>
        <w:rPr>
          <w:rFonts w:ascii="Times New Roman" w:eastAsia="Times New Roman" w:hAnsi="Times New Roman" w:cs="Times New Roman"/>
          <w:szCs w:val="24"/>
          <w:lang w:eastAsia="ru-RU"/>
        </w:rPr>
        <w:t xml:space="preserve">е </w:t>
      </w:r>
      <w:r w:rsidRPr="00221D54">
        <w:rPr>
          <w:rFonts w:ascii="Times New Roman" w:eastAsia="Times New Roman" w:hAnsi="Times New Roman" w:cs="Times New Roman"/>
          <w:szCs w:val="24"/>
          <w:lang w:eastAsia="ru-RU"/>
        </w:rPr>
        <w:t>недвижимости</w:t>
      </w:r>
      <w:r>
        <w:rPr>
          <w:rFonts w:ascii="Times New Roman" w:eastAsia="Times New Roman" w:hAnsi="Times New Roman" w:cs="Times New Roman"/>
          <w:szCs w:val="24"/>
          <w:lang w:eastAsia="ru-RU"/>
        </w:rPr>
        <w:t xml:space="preserve"> (ЕГРН) границы ерика не установлены.</w:t>
      </w:r>
    </w:p>
    <w:bookmarkEnd w:id="88"/>
    <w:p w14:paraId="6F94E587" w14:textId="77CDCA9D" w:rsidR="0083405D" w:rsidRDefault="0083405D" w:rsidP="0083405D">
      <w:pP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 xml:space="preserve">Условия </w:t>
      </w:r>
      <w:r w:rsidRPr="0083405D">
        <w:rPr>
          <w:rFonts w:ascii="Times New Roman" w:eastAsia="Times New Roman" w:hAnsi="Times New Roman" w:cs="Times New Roman"/>
          <w:szCs w:val="24"/>
          <w:lang w:eastAsia="ru-RU"/>
        </w:rPr>
        <w:t>проектирования, строительства, реконструкции</w:t>
      </w:r>
      <w:r>
        <w:rPr>
          <w:rFonts w:ascii="Times New Roman" w:eastAsia="Times New Roman" w:hAnsi="Times New Roman" w:cs="Times New Roman"/>
          <w:szCs w:val="24"/>
          <w:lang w:eastAsia="ru-RU"/>
        </w:rPr>
        <w:t xml:space="preserve"> определены </w:t>
      </w:r>
      <w:r w:rsidRPr="0083405D">
        <w:rPr>
          <w:rFonts w:ascii="Times New Roman" w:eastAsia="Times New Roman" w:hAnsi="Times New Roman" w:cs="Times New Roman"/>
          <w:szCs w:val="24"/>
          <w:lang w:eastAsia="ru-RU"/>
        </w:rPr>
        <w:t>п.16</w:t>
      </w:r>
      <w:r w:rsidR="005C4DB7">
        <w:rPr>
          <w:rFonts w:ascii="Times New Roman" w:eastAsia="Times New Roman" w:hAnsi="Times New Roman" w:cs="Times New Roman"/>
          <w:szCs w:val="24"/>
          <w:lang w:eastAsia="ru-RU"/>
        </w:rPr>
        <w:t xml:space="preserve"> </w:t>
      </w:r>
      <w:r w:rsidRPr="0083405D">
        <w:rPr>
          <w:rFonts w:ascii="Times New Roman" w:eastAsia="Times New Roman" w:hAnsi="Times New Roman" w:cs="Times New Roman"/>
          <w:szCs w:val="24"/>
          <w:lang w:eastAsia="ru-RU"/>
        </w:rPr>
        <w:t>ст. 65 Водного кодекса РФ</w:t>
      </w:r>
      <w:r>
        <w:rPr>
          <w:rFonts w:ascii="Times New Roman" w:eastAsia="Times New Roman" w:hAnsi="Times New Roman" w:cs="Times New Roman"/>
          <w:szCs w:val="24"/>
          <w:lang w:eastAsia="ru-RU"/>
        </w:rPr>
        <w:t xml:space="preserve"> (представлены ниже).</w:t>
      </w:r>
    </w:p>
    <w:p w14:paraId="3A41A209" w14:textId="5439F667" w:rsidR="00E84036" w:rsidRPr="003166B8" w:rsidRDefault="00B340D3"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п.2</w:t>
      </w:r>
      <w:r w:rsidR="003A497B">
        <w:rPr>
          <w:rFonts w:eastAsiaTheme="minorHAnsi"/>
          <w:lang w:eastAsia="en-US"/>
        </w:rPr>
        <w:t xml:space="preserve"> </w:t>
      </w:r>
      <w:r w:rsidR="003A497B" w:rsidRPr="003166B8">
        <w:t>ст</w:t>
      </w:r>
      <w:r w:rsidR="003A497B">
        <w:t>.</w:t>
      </w:r>
      <w:r w:rsidR="003A497B" w:rsidRPr="003166B8">
        <w:t xml:space="preserve"> 65 Водного кодекса РФ</w:t>
      </w:r>
      <w:r>
        <w:rPr>
          <w:rFonts w:eastAsiaTheme="minorHAnsi"/>
          <w:lang w:eastAsia="en-US"/>
        </w:rPr>
        <w:t xml:space="preserve">: </w:t>
      </w:r>
      <w:r w:rsidR="00E84036" w:rsidRPr="003166B8">
        <w:rPr>
          <w:rFonts w:eastAsiaTheme="minorHAnsi"/>
          <w:lang w:eastAsia="en-US"/>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2F2071E" w14:textId="1C852D54"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п.3: </w:t>
      </w:r>
      <w:r w:rsidR="00E84036" w:rsidRPr="003166B8">
        <w:rPr>
          <w:rFonts w:eastAsiaTheme="minorHAnsi"/>
          <w:lang w:eastAsia="en-US"/>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1A07C731" w14:textId="6B99F48C"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п.4: </w:t>
      </w:r>
      <w:r w:rsidR="00E84036" w:rsidRPr="003166B8">
        <w:rPr>
          <w:rFonts w:eastAsiaTheme="minorHAnsi"/>
          <w:lang w:eastAsia="en-US"/>
        </w:rPr>
        <w:t>Ширина водоохранной зоны рек или ручьев устанавливается от их истока для рек или ручьев протяженностью:</w:t>
      </w:r>
    </w:p>
    <w:p w14:paraId="37716C9C" w14:textId="6F1055C6" w:rsidR="00E84036" w:rsidRPr="003166B8" w:rsidRDefault="00E84036" w:rsidP="00D51C84">
      <w:pPr>
        <w:pStyle w:val="formattext"/>
        <w:numPr>
          <w:ilvl w:val="0"/>
          <w:numId w:val="5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До </w:t>
      </w:r>
      <w:r w:rsidR="007A250F">
        <w:rPr>
          <w:rFonts w:eastAsiaTheme="minorHAnsi"/>
          <w:lang w:eastAsia="en-US"/>
        </w:rPr>
        <w:t>10 км</w:t>
      </w:r>
      <w:r w:rsidRPr="003166B8">
        <w:rPr>
          <w:rFonts w:eastAsiaTheme="minorHAnsi"/>
          <w:lang w:eastAsia="en-US"/>
        </w:rPr>
        <w:t xml:space="preserve"> – в размере </w:t>
      </w:r>
      <w:r w:rsidR="007A250F">
        <w:rPr>
          <w:rFonts w:eastAsiaTheme="minorHAnsi"/>
          <w:lang w:eastAsia="en-US"/>
        </w:rPr>
        <w:t>50 м</w:t>
      </w:r>
      <w:r w:rsidRPr="003166B8">
        <w:rPr>
          <w:rFonts w:eastAsiaTheme="minorHAnsi"/>
          <w:lang w:eastAsia="en-US"/>
        </w:rPr>
        <w:t>;</w:t>
      </w:r>
    </w:p>
    <w:p w14:paraId="156063EE" w14:textId="6BC89F85" w:rsidR="00E84036" w:rsidRPr="003166B8" w:rsidRDefault="00E84036" w:rsidP="00D51C84">
      <w:pPr>
        <w:pStyle w:val="formattext"/>
        <w:numPr>
          <w:ilvl w:val="0"/>
          <w:numId w:val="5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sidR="007A250F">
        <w:rPr>
          <w:rFonts w:eastAsiaTheme="minorHAnsi"/>
          <w:lang w:eastAsia="en-US"/>
        </w:rPr>
        <w:t>10 до 50 км</w:t>
      </w:r>
      <w:r w:rsidRPr="003166B8">
        <w:rPr>
          <w:rFonts w:eastAsiaTheme="minorHAnsi"/>
          <w:lang w:eastAsia="en-US"/>
        </w:rPr>
        <w:t xml:space="preserve"> – в размере </w:t>
      </w:r>
      <w:r w:rsidR="007A250F">
        <w:rPr>
          <w:rFonts w:eastAsiaTheme="minorHAnsi"/>
          <w:lang w:eastAsia="en-US"/>
        </w:rPr>
        <w:t>100 м</w:t>
      </w:r>
      <w:r w:rsidRPr="003166B8">
        <w:rPr>
          <w:rFonts w:eastAsiaTheme="minorHAnsi"/>
          <w:lang w:eastAsia="en-US"/>
        </w:rPr>
        <w:t>;</w:t>
      </w:r>
    </w:p>
    <w:p w14:paraId="2DE67156" w14:textId="380F8073" w:rsidR="00E84036" w:rsidRPr="003166B8" w:rsidRDefault="00E84036" w:rsidP="00D51C84">
      <w:pPr>
        <w:pStyle w:val="formattext"/>
        <w:numPr>
          <w:ilvl w:val="0"/>
          <w:numId w:val="55"/>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 xml:space="preserve">От </w:t>
      </w:r>
      <w:r w:rsidR="007A250F">
        <w:rPr>
          <w:rFonts w:eastAsiaTheme="minorHAnsi"/>
          <w:lang w:eastAsia="en-US"/>
        </w:rPr>
        <w:t>50 км</w:t>
      </w:r>
      <w:r w:rsidRPr="003166B8">
        <w:rPr>
          <w:rFonts w:eastAsiaTheme="minorHAnsi"/>
          <w:lang w:eastAsia="en-US"/>
        </w:rPr>
        <w:t xml:space="preserve"> и более – в размере </w:t>
      </w:r>
      <w:r w:rsidR="007A250F">
        <w:rPr>
          <w:rFonts w:eastAsiaTheme="minorHAnsi"/>
          <w:lang w:eastAsia="en-US"/>
        </w:rPr>
        <w:t>200 м</w:t>
      </w:r>
      <w:r w:rsidRPr="003166B8">
        <w:rPr>
          <w:rFonts w:eastAsiaTheme="minorHAnsi"/>
          <w:lang w:eastAsia="en-US"/>
        </w:rPr>
        <w:t>.</w:t>
      </w:r>
    </w:p>
    <w:p w14:paraId="7C96BBD7" w14:textId="36B516E7"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п.5</w:t>
      </w:r>
      <w:r w:rsidR="00074E44">
        <w:rPr>
          <w:rFonts w:eastAsiaTheme="minorHAnsi"/>
          <w:lang w:eastAsia="en-US"/>
        </w:rPr>
        <w:t xml:space="preserve">: </w:t>
      </w:r>
      <w:r w:rsidR="00074E44" w:rsidRPr="003166B8">
        <w:rPr>
          <w:rFonts w:eastAsiaTheme="minorHAnsi"/>
          <w:lang w:eastAsia="en-US"/>
        </w:rPr>
        <w:t>для</w:t>
      </w:r>
      <w:r w:rsidR="00E84036" w:rsidRPr="003166B8">
        <w:rPr>
          <w:rFonts w:eastAsiaTheme="minorHAnsi"/>
          <w:lang w:eastAsia="en-US"/>
        </w:rPr>
        <w:t xml:space="preserve"> реки, ручья протяженностью менее </w:t>
      </w:r>
      <w:r w:rsidR="00DD147B">
        <w:rPr>
          <w:rFonts w:eastAsiaTheme="minorHAnsi"/>
          <w:lang w:eastAsia="en-US"/>
        </w:rPr>
        <w:t>10 км</w:t>
      </w:r>
      <w:r w:rsidR="00E84036" w:rsidRPr="003166B8">
        <w:rPr>
          <w:rFonts w:eastAsiaTheme="minorHAnsi"/>
          <w:lang w:eastAsia="en-US"/>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r w:rsidR="00DD147B">
        <w:rPr>
          <w:rFonts w:eastAsiaTheme="minorHAnsi"/>
          <w:lang w:eastAsia="en-US"/>
        </w:rPr>
        <w:t>50 м</w:t>
      </w:r>
      <w:r w:rsidR="00E84036" w:rsidRPr="003166B8">
        <w:rPr>
          <w:rFonts w:eastAsiaTheme="minorHAnsi"/>
          <w:lang w:eastAsia="en-US"/>
        </w:rPr>
        <w:t>.</w:t>
      </w:r>
    </w:p>
    <w:p w14:paraId="3DB131E0" w14:textId="3EC37A9D"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п.6: </w:t>
      </w:r>
      <w:r w:rsidR="00E84036" w:rsidRPr="003166B8">
        <w:rPr>
          <w:rFonts w:eastAsiaTheme="minorHAnsi"/>
          <w:lang w:eastAsia="en-US"/>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00E84036" w:rsidRPr="003166B8">
        <w:rPr>
          <w:rFonts w:eastAsiaTheme="minorHAnsi"/>
          <w:vertAlign w:val="superscript"/>
          <w:lang w:eastAsia="en-US"/>
        </w:rPr>
        <w:t>2</w:t>
      </w:r>
      <w:r w:rsidR="00E84036" w:rsidRPr="003166B8">
        <w:rPr>
          <w:rFonts w:eastAsiaTheme="minorHAnsi"/>
          <w:lang w:eastAsia="en-US"/>
        </w:rPr>
        <w:t xml:space="preserve">, устанавливается в размере </w:t>
      </w:r>
      <w:r w:rsidR="00DD147B">
        <w:rPr>
          <w:rFonts w:eastAsiaTheme="minorHAnsi"/>
          <w:lang w:eastAsia="en-US"/>
        </w:rPr>
        <w:t>50 м</w:t>
      </w:r>
      <w:r w:rsidR="00E84036" w:rsidRPr="003166B8">
        <w:rPr>
          <w:rFonts w:eastAsiaTheme="minorHAnsi"/>
          <w:lang w:eastAsia="en-US"/>
        </w:rPr>
        <w:t xml:space="preserve">. Ширина водоохранной зоны водохранилища, расположенного на водотоке, устанавливается равной ширине водоохранной зоны этого водотока </w:t>
      </w:r>
    </w:p>
    <w:p w14:paraId="51D32123" w14:textId="1BEAE716"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п.9: </w:t>
      </w:r>
      <w:r w:rsidR="00E84036" w:rsidRPr="003166B8">
        <w:rPr>
          <w:rFonts w:eastAsiaTheme="minorHAnsi"/>
          <w:lang w:eastAsia="en-US"/>
        </w:rPr>
        <w:t>Водоохранные зоны магистральных или межхозяйственных каналов совпадают по ширине с полосами отводов таких каналов.</w:t>
      </w:r>
    </w:p>
    <w:p w14:paraId="2BAB0F7C" w14:textId="5D27A50C"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п.10: </w:t>
      </w:r>
      <w:r w:rsidR="00E84036" w:rsidRPr="003166B8">
        <w:rPr>
          <w:rFonts w:eastAsiaTheme="minorHAnsi"/>
          <w:lang w:eastAsia="en-US"/>
        </w:rPr>
        <w:t>Водоохранные зоны рек, их частей, помещенных в закрытые коллекторы, не устанавливаются.</w:t>
      </w:r>
    </w:p>
    <w:p w14:paraId="5C7DE4BB" w14:textId="244D1242" w:rsidR="00E84036" w:rsidRPr="003166B8" w:rsidRDefault="003A497B"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п.11: </w:t>
      </w:r>
      <w:r w:rsidR="00E84036" w:rsidRPr="003166B8">
        <w:rPr>
          <w:rFonts w:eastAsiaTheme="minorHAnsi"/>
          <w:lang w:eastAsia="en-US"/>
        </w:rPr>
        <w:t xml:space="preserve">Ширина прибрежной защитной полосы устанавливается в зависимости от уклона берега водного объекта и составляет </w:t>
      </w:r>
      <w:r w:rsidR="00DD147B">
        <w:rPr>
          <w:rFonts w:eastAsiaTheme="minorHAnsi"/>
          <w:lang w:eastAsia="en-US"/>
        </w:rPr>
        <w:t>30 м</w:t>
      </w:r>
      <w:r w:rsidR="00E84036" w:rsidRPr="003166B8">
        <w:rPr>
          <w:rFonts w:eastAsiaTheme="minorHAnsi"/>
          <w:lang w:eastAsia="en-US"/>
        </w:rPr>
        <w:t xml:space="preserve"> для обратного или нулевого уклона, </w:t>
      </w:r>
      <w:r w:rsidR="00DD147B">
        <w:rPr>
          <w:rFonts w:eastAsiaTheme="minorHAnsi"/>
          <w:lang w:eastAsia="en-US"/>
        </w:rPr>
        <w:t>40 м</w:t>
      </w:r>
      <w:r w:rsidR="00E84036" w:rsidRPr="003166B8">
        <w:rPr>
          <w:rFonts w:eastAsiaTheme="minorHAnsi"/>
          <w:lang w:eastAsia="en-US"/>
        </w:rPr>
        <w:t xml:space="preserve"> для уклона до трех градусов и </w:t>
      </w:r>
      <w:r w:rsidR="00DD147B">
        <w:rPr>
          <w:rFonts w:eastAsiaTheme="minorHAnsi"/>
          <w:lang w:eastAsia="en-US"/>
        </w:rPr>
        <w:t>50 м</w:t>
      </w:r>
      <w:r w:rsidR="00E84036" w:rsidRPr="003166B8">
        <w:rPr>
          <w:rFonts w:eastAsiaTheme="minorHAnsi"/>
          <w:lang w:eastAsia="en-US"/>
        </w:rPr>
        <w:t xml:space="preserve"> для уклона три и более градуса.</w:t>
      </w:r>
    </w:p>
    <w:p w14:paraId="5D5C1D9A" w14:textId="02812EFA" w:rsidR="00DF3744" w:rsidRPr="0083405D" w:rsidRDefault="0083405D" w:rsidP="0083405D">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п.12</w:t>
      </w:r>
      <w:r w:rsidR="00074E44">
        <w:rPr>
          <w:rFonts w:eastAsiaTheme="minorHAnsi"/>
          <w:lang w:eastAsia="en-US"/>
        </w:rPr>
        <w:t xml:space="preserve">: </w:t>
      </w:r>
      <w:r w:rsidR="00074E44" w:rsidRPr="003166B8">
        <w:rPr>
          <w:rFonts w:eastAsiaTheme="minorHAnsi"/>
          <w:lang w:eastAsia="en-US"/>
        </w:rPr>
        <w:t>для</w:t>
      </w:r>
      <w:r w:rsidR="00E84036" w:rsidRPr="003166B8">
        <w:rPr>
          <w:rFonts w:eastAsiaTheme="minorHAnsi"/>
          <w:lang w:eastAsia="en-US"/>
        </w:rPr>
        <w:t xml:space="preserve"> расположенных в границах болот проточных и сточных озер и соответствующих водотоков ширина прибрежной защитной полосы устанавливается в размере </w:t>
      </w:r>
      <w:r w:rsidR="00DD147B">
        <w:rPr>
          <w:rFonts w:eastAsiaTheme="minorHAnsi"/>
          <w:lang w:eastAsia="en-US"/>
        </w:rPr>
        <w:t>50 м</w:t>
      </w:r>
      <w:r w:rsidR="00E84036" w:rsidRPr="003166B8">
        <w:rPr>
          <w:rFonts w:eastAsiaTheme="minorHAnsi"/>
          <w:lang w:eastAsia="en-US"/>
        </w:rPr>
        <w:t>.</w:t>
      </w:r>
    </w:p>
    <w:p w14:paraId="3A4036F3" w14:textId="0B5B5A42" w:rsidR="00E84036" w:rsidRPr="003166B8" w:rsidRDefault="00B340D3"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 13: ш</w:t>
      </w:r>
      <w:r w:rsidR="00E84036" w:rsidRPr="003166B8">
        <w:rPr>
          <w:rFonts w:eastAsiaTheme="minorHAnsi"/>
          <w:lang w:eastAsia="en-US"/>
        </w:rPr>
        <w:t xml:space="preserve">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w:t>
      </w:r>
      <w:r w:rsidR="00E84036" w:rsidRPr="003166B8">
        <w:rPr>
          <w:rFonts w:eastAsiaTheme="minorHAnsi"/>
          <w:lang w:eastAsia="en-US"/>
        </w:rPr>
        <w:lastRenderedPageBreak/>
        <w:t xml:space="preserve">показателей) и (или) используемых для добычи (вылова), сохранения таких видов водных биологических ресурсов и среды их обитания, устанавливается в размере </w:t>
      </w:r>
      <w:r w:rsidR="00DD147B">
        <w:rPr>
          <w:rFonts w:eastAsiaTheme="minorHAnsi"/>
          <w:lang w:eastAsia="en-US"/>
        </w:rPr>
        <w:t>200 м</w:t>
      </w:r>
      <w:r w:rsidR="00E84036" w:rsidRPr="003166B8">
        <w:rPr>
          <w:rFonts w:eastAsiaTheme="minorHAnsi"/>
          <w:lang w:eastAsia="en-US"/>
        </w:rPr>
        <w:t xml:space="preserve"> независимо от уклона берега.</w:t>
      </w:r>
    </w:p>
    <w:p w14:paraId="4C88E4BD" w14:textId="0ED06D3C"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 14</w:t>
      </w:r>
      <w:r w:rsidR="00074E44">
        <w:rPr>
          <w:rFonts w:eastAsiaTheme="minorHAnsi"/>
          <w:lang w:eastAsia="en-US"/>
        </w:rPr>
        <w:t xml:space="preserve">: </w:t>
      </w:r>
      <w:r w:rsidR="00074E44" w:rsidRPr="003166B8">
        <w:rPr>
          <w:rFonts w:eastAsiaTheme="minorHAnsi"/>
          <w:lang w:eastAsia="en-US"/>
        </w:rPr>
        <w:t>на</w:t>
      </w:r>
      <w:r w:rsidR="00E84036" w:rsidRPr="003166B8">
        <w:rPr>
          <w:rFonts w:eastAsiaTheme="minorHAnsi"/>
          <w:lang w:eastAsia="en-US"/>
        </w:rPr>
        <w:t xml:space="preserve">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3ABC060B" w14:textId="6BC254F3"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15: </w:t>
      </w:r>
      <w:r w:rsidR="00E84036" w:rsidRPr="003166B8">
        <w:rPr>
          <w:rFonts w:eastAsiaTheme="minorHAnsi"/>
          <w:lang w:eastAsia="en-US"/>
        </w:rPr>
        <w:t>В границах водоохранных зон запрещаются:</w:t>
      </w:r>
    </w:p>
    <w:p w14:paraId="5A40B69A"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Использование сточных вод в целях повышения почвенного плодородия;</w:t>
      </w:r>
    </w:p>
    <w:p w14:paraId="7FAA0D48"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9CC6D1B"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Осуществление авиационных мер по борьбе с вредными организмами;</w:t>
      </w:r>
    </w:p>
    <w:p w14:paraId="728278A7"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25B8253"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BA3741B"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28AA145D" w14:textId="77777777"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Сброс сточных, в том числе дренажных, вод;</w:t>
      </w:r>
    </w:p>
    <w:p w14:paraId="1FDC047C" w14:textId="2F8CA32C" w:rsidR="00E84036" w:rsidRPr="003166B8" w:rsidRDefault="00E84036" w:rsidP="00D51C84">
      <w:pPr>
        <w:pStyle w:val="formattext"/>
        <w:numPr>
          <w:ilvl w:val="1"/>
          <w:numId w:val="56"/>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19_1 Закона Российской Федерации от 21</w:t>
      </w:r>
      <w:r w:rsidR="00DD147B">
        <w:rPr>
          <w:rFonts w:eastAsiaTheme="minorHAnsi"/>
          <w:lang w:eastAsia="en-US"/>
        </w:rPr>
        <w:t>.02.</w:t>
      </w:r>
      <w:r w:rsidRPr="003166B8">
        <w:rPr>
          <w:rFonts w:eastAsiaTheme="minorHAnsi"/>
          <w:lang w:eastAsia="en-US"/>
        </w:rPr>
        <w:t>1992 № 2395-I «О недрах»).</w:t>
      </w:r>
    </w:p>
    <w:p w14:paraId="56A4D493" w14:textId="26FB0858"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16: </w:t>
      </w:r>
      <w:r w:rsidR="00E84036" w:rsidRPr="003166B8">
        <w:rPr>
          <w:rFonts w:eastAsiaTheme="minorHAnsi"/>
          <w:lang w:eastAsia="en-US"/>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w:t>
      </w:r>
      <w:r w:rsidR="00E84036" w:rsidRPr="003166B8">
        <w:rPr>
          <w:rFonts w:eastAsiaTheme="minorHAnsi"/>
          <w:lang w:eastAsia="en-US"/>
        </w:rPr>
        <w:lastRenderedPageBreak/>
        <w:t>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0C7BE8D7" w14:textId="77777777" w:rsidR="00E84036" w:rsidRPr="003166B8" w:rsidRDefault="00E84036" w:rsidP="00D51C84">
      <w:pPr>
        <w:pStyle w:val="formattext"/>
        <w:numPr>
          <w:ilvl w:val="1"/>
          <w:numId w:val="57"/>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Централизованные системы водоотведения (канализации), централизованные ливневые системы водоотведения;</w:t>
      </w:r>
    </w:p>
    <w:p w14:paraId="08A046FE" w14:textId="77777777" w:rsidR="00E84036" w:rsidRPr="003166B8" w:rsidRDefault="00E84036" w:rsidP="00D51C84">
      <w:pPr>
        <w:pStyle w:val="formattext"/>
        <w:numPr>
          <w:ilvl w:val="1"/>
          <w:numId w:val="57"/>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7D02B4F" w14:textId="77777777" w:rsidR="00E84036" w:rsidRPr="003166B8" w:rsidRDefault="00E84036" w:rsidP="00D51C84">
      <w:pPr>
        <w:pStyle w:val="formattext"/>
        <w:numPr>
          <w:ilvl w:val="1"/>
          <w:numId w:val="57"/>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81A2F8B" w14:textId="77777777" w:rsidR="00E84036" w:rsidRPr="003166B8" w:rsidRDefault="00E84036" w:rsidP="00D51C84">
      <w:pPr>
        <w:pStyle w:val="formattext"/>
        <w:numPr>
          <w:ilvl w:val="1"/>
          <w:numId w:val="57"/>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F9ECA06" w14:textId="77777777" w:rsidR="00E84036" w:rsidRPr="003166B8" w:rsidRDefault="00E84036" w:rsidP="00D51C84">
      <w:pPr>
        <w:pStyle w:val="formattext"/>
        <w:numPr>
          <w:ilvl w:val="1"/>
          <w:numId w:val="57"/>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9B942EA" w14:textId="67F2AEF3"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16.1: </w:t>
      </w:r>
      <w:r w:rsidR="00E84036" w:rsidRPr="003166B8">
        <w:rPr>
          <w:rFonts w:eastAsiaTheme="minorHAnsi"/>
          <w:lang w:eastAsia="en-US"/>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 65 Водного кодекса РФ,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348D2DE" w14:textId="1B40D3F0"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Согласно п. 16.2</w:t>
      </w:r>
      <w:r w:rsidR="00074E44">
        <w:rPr>
          <w:rFonts w:eastAsiaTheme="minorHAnsi"/>
          <w:lang w:eastAsia="en-US"/>
        </w:rPr>
        <w:t xml:space="preserve">: </w:t>
      </w:r>
      <w:r w:rsidR="00074E44" w:rsidRPr="003166B8">
        <w:rPr>
          <w:rFonts w:eastAsiaTheme="minorHAnsi"/>
          <w:lang w:eastAsia="en-US"/>
        </w:rPr>
        <w:t>на</w:t>
      </w:r>
      <w:r w:rsidR="00E84036" w:rsidRPr="003166B8">
        <w:rPr>
          <w:rFonts w:eastAsiaTheme="minorHAnsi"/>
          <w:lang w:eastAsia="en-US"/>
        </w:rPr>
        <w:t xml:space="preserve">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 65 Водного кодекса РФ,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3BCE498B" w14:textId="4A1E95D9"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16.3: </w:t>
      </w:r>
      <w:r w:rsidR="00E84036" w:rsidRPr="003166B8">
        <w:rPr>
          <w:rFonts w:eastAsiaTheme="minorHAnsi"/>
          <w:lang w:eastAsia="en-US"/>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73E82A7E" w14:textId="7CA36775"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17: </w:t>
      </w:r>
      <w:r w:rsidR="00E84036" w:rsidRPr="003166B8">
        <w:rPr>
          <w:rFonts w:eastAsiaTheme="minorHAnsi"/>
          <w:lang w:eastAsia="en-US"/>
        </w:rPr>
        <w:t>В границах прибрежных защитных полос наряду с установленными частью 15 ст. 65 Водного кодекса РФ ограничениями запрещаются:</w:t>
      </w:r>
    </w:p>
    <w:p w14:paraId="2CB30B2D" w14:textId="77777777" w:rsidR="00E84036" w:rsidRPr="003166B8" w:rsidRDefault="00E84036" w:rsidP="00D51C84">
      <w:pPr>
        <w:pStyle w:val="formattext"/>
        <w:numPr>
          <w:ilvl w:val="1"/>
          <w:numId w:val="58"/>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Распашка земель;</w:t>
      </w:r>
    </w:p>
    <w:p w14:paraId="6BC08A4C" w14:textId="77777777" w:rsidR="00E84036" w:rsidRPr="003166B8" w:rsidRDefault="00E84036" w:rsidP="00D51C84">
      <w:pPr>
        <w:pStyle w:val="formattext"/>
        <w:numPr>
          <w:ilvl w:val="1"/>
          <w:numId w:val="58"/>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t>Размещение отвалов размываемых грунтов;</w:t>
      </w:r>
    </w:p>
    <w:p w14:paraId="5486745A" w14:textId="77777777" w:rsidR="00E84036" w:rsidRPr="003166B8" w:rsidRDefault="00E84036" w:rsidP="00D51C84">
      <w:pPr>
        <w:pStyle w:val="formattext"/>
        <w:numPr>
          <w:ilvl w:val="1"/>
          <w:numId w:val="58"/>
        </w:numPr>
        <w:spacing w:before="0" w:beforeAutospacing="0" w:after="0" w:afterAutospacing="0" w:line="276" w:lineRule="auto"/>
        <w:ind w:left="0" w:firstLine="284"/>
        <w:jc w:val="both"/>
        <w:textAlignment w:val="baseline"/>
        <w:rPr>
          <w:rFonts w:eastAsiaTheme="minorHAnsi"/>
          <w:lang w:eastAsia="en-US"/>
        </w:rPr>
      </w:pPr>
      <w:r w:rsidRPr="003166B8">
        <w:rPr>
          <w:rFonts w:eastAsiaTheme="minorHAnsi"/>
          <w:lang w:eastAsia="en-US"/>
        </w:rPr>
        <w:lastRenderedPageBreak/>
        <w:t>Выпас сельскохозяйственных животных и организация для них летних лагерей, ванн.</w:t>
      </w:r>
    </w:p>
    <w:p w14:paraId="452A8C84" w14:textId="32F7BC54" w:rsidR="00E84036" w:rsidRPr="003166B8" w:rsidRDefault="00894BFE" w:rsidP="00E84036">
      <w:pPr>
        <w:pStyle w:val="formattext"/>
        <w:spacing w:before="0" w:beforeAutospacing="0" w:after="0" w:afterAutospacing="0" w:line="276" w:lineRule="auto"/>
        <w:ind w:firstLine="709"/>
        <w:jc w:val="both"/>
        <w:textAlignment w:val="baseline"/>
        <w:rPr>
          <w:rFonts w:eastAsiaTheme="minorHAnsi"/>
          <w:lang w:eastAsia="en-US"/>
        </w:rPr>
      </w:pPr>
      <w:r>
        <w:rPr>
          <w:rFonts w:eastAsiaTheme="minorHAnsi"/>
          <w:lang w:eastAsia="en-US"/>
        </w:rPr>
        <w:t xml:space="preserve">Согласно п. 18: </w:t>
      </w:r>
      <w:r w:rsidR="00E84036" w:rsidRPr="003166B8">
        <w:rPr>
          <w:rFonts w:eastAsiaTheme="minorHAnsi"/>
          <w:lang w:eastAsia="en-US"/>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31F5E399" w14:textId="357886A7" w:rsidR="00EC2F13" w:rsidRPr="005C4DB7" w:rsidRDefault="00285AF1" w:rsidP="005C4DB7">
      <w:pPr>
        <w:pStyle w:val="af9"/>
        <w:shd w:val="clear" w:color="auto" w:fill="FFFFFF"/>
        <w:spacing w:before="0" w:beforeAutospacing="0" w:after="0" w:afterAutospacing="0" w:line="276" w:lineRule="auto"/>
        <w:ind w:firstLine="709"/>
        <w:jc w:val="both"/>
        <w:rPr>
          <w:rFonts w:eastAsiaTheme="minorHAnsi"/>
          <w:lang w:eastAsia="en-US"/>
        </w:rPr>
      </w:pPr>
      <w:r w:rsidRPr="003166B8">
        <w:t xml:space="preserve">Согласно статье 6 </w:t>
      </w:r>
      <w:r w:rsidR="005C4DB7">
        <w:t xml:space="preserve">п. 1 </w:t>
      </w:r>
      <w:r w:rsidRPr="003166B8">
        <w:t>Водного кодекса РФ (Принят Государственной Думой 12</w:t>
      </w:r>
      <w:r w:rsidR="00747936">
        <w:t>.04.</w:t>
      </w:r>
      <w:r w:rsidRPr="003166B8">
        <w:t>2006 Одобрен Советом Федерации 26</w:t>
      </w:r>
      <w:r w:rsidR="00747936">
        <w:t>.05.</w:t>
      </w:r>
      <w:r w:rsidRPr="003166B8">
        <w:t>2006 года) (</w:t>
      </w:r>
      <w:r w:rsidR="00747936">
        <w:t>в ред.</w:t>
      </w:r>
      <w:r w:rsidRPr="003166B8">
        <w:t xml:space="preserve"> 8</w:t>
      </w:r>
      <w:r w:rsidR="00747936">
        <w:t>.08.</w:t>
      </w:r>
      <w:r w:rsidRPr="003166B8">
        <w:t>2024)</w:t>
      </w:r>
      <w:r>
        <w:t xml:space="preserve"> </w:t>
      </w:r>
      <w:r w:rsidR="005C4DB7">
        <w:t>п</w:t>
      </w:r>
      <w:r w:rsidR="00EC2F13" w:rsidRPr="00EC2F13">
        <w:t>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настоящим Кодексом.</w:t>
      </w:r>
    </w:p>
    <w:p w14:paraId="4129253F" w14:textId="48A0C4AE"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w:t>
      </w:r>
      <w:r w:rsidR="00EC2F13" w:rsidRPr="00EC2F13">
        <w:rPr>
          <w:rFonts w:ascii="Times New Roman" w:hAnsi="Times New Roman" w:cs="Times New Roman"/>
          <w:szCs w:val="24"/>
        </w:rPr>
        <w:t>2</w:t>
      </w:r>
      <w:r>
        <w:rPr>
          <w:rFonts w:ascii="Times New Roman" w:hAnsi="Times New Roman" w:cs="Times New Roman"/>
          <w:szCs w:val="24"/>
        </w:rPr>
        <w:t>:</w:t>
      </w:r>
      <w:r w:rsidR="00EC2F13" w:rsidRPr="00EC2F13">
        <w:rPr>
          <w:rFonts w:ascii="Times New Roman" w:hAnsi="Times New Roman" w:cs="Times New Roman"/>
          <w:szCs w:val="24"/>
        </w:rPr>
        <w:t xml:space="preserve"> Каждый гражданин вправе иметь доступ к водным объектам общего пользования и бесплатно использовать их для личных и бытовых нужд, если иное не предусмотрено настоящим Кодексом, другими федеральными законами.</w:t>
      </w:r>
    </w:p>
    <w:p w14:paraId="6286B25C" w14:textId="5AA62C23"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3:</w:t>
      </w:r>
      <w:r w:rsidR="00EC2F13" w:rsidRPr="00EC2F13">
        <w:rPr>
          <w:rFonts w:ascii="Times New Roman" w:hAnsi="Times New Roman" w:cs="Times New Roman"/>
          <w:szCs w:val="24"/>
        </w:rPr>
        <w:t xml:space="preserve"> Использование водных объектов общего пользования осуществляется с учетом правил использования водных объектов для рекреационных целей, утверждаемых в соответствии со </w:t>
      </w:r>
      <w:hyperlink r:id="rId23" w:anchor="dst352" w:history="1">
        <w:r w:rsidR="00EC2F13" w:rsidRPr="00EC2F13">
          <w:rPr>
            <w:rFonts w:ascii="Times New Roman" w:hAnsi="Times New Roman" w:cs="Times New Roman"/>
            <w:szCs w:val="24"/>
          </w:rPr>
          <w:t>статьей 50</w:t>
        </w:r>
      </w:hyperlink>
      <w:r w:rsidR="00EC2F13" w:rsidRPr="00EC2F13">
        <w:rPr>
          <w:rFonts w:ascii="Times New Roman" w:hAnsi="Times New Roman" w:cs="Times New Roman"/>
          <w:szCs w:val="24"/>
        </w:rPr>
        <w:t> настоящего Кодекса, а также с учетом правил использования водных объектов для личных и бытовых нужд.</w:t>
      </w:r>
    </w:p>
    <w:p w14:paraId="5B830CE3" w14:textId="33F82E41"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4:</w:t>
      </w:r>
      <w:r w:rsidR="00EC2F13" w:rsidRPr="00EC2F13">
        <w:rPr>
          <w:rFonts w:ascii="Times New Roman" w:hAnsi="Times New Roman" w:cs="Times New Roman"/>
          <w:szCs w:val="24"/>
        </w:rPr>
        <w:t>На водных объектах общего пользования могут быть запрещены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а также установлены иные запреты в случаях, предусмотренных законодательством Российской Федерации и законодательством субъектов Российской Федерации.</w:t>
      </w:r>
    </w:p>
    <w:p w14:paraId="4D923E6D" w14:textId="531350E6"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5:</w:t>
      </w:r>
      <w:r w:rsidRPr="00EC2F13">
        <w:rPr>
          <w:rFonts w:ascii="Times New Roman" w:hAnsi="Times New Roman" w:cs="Times New Roman"/>
          <w:szCs w:val="24"/>
        </w:rPr>
        <w:t xml:space="preserve"> </w:t>
      </w:r>
      <w:r w:rsidR="00EC2F13" w:rsidRPr="00EC2F13">
        <w:rPr>
          <w:rFonts w:ascii="Times New Roman" w:hAnsi="Times New Roman" w:cs="Times New Roman"/>
          <w:szCs w:val="24"/>
        </w:rPr>
        <w:t>Информация об ограничении водопользования на водных объектах общего пользования предоставляется гражданам органами местного самоуправления через средства массовой информации и посредством специальных информационных знаков, устанавливаемых вдоль берегов водных объектов. Могут быть также использованы иные способы предоставления такой информации.</w:t>
      </w:r>
    </w:p>
    <w:p w14:paraId="03448A48" w14:textId="6594DA66"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6:</w:t>
      </w:r>
      <w:r w:rsidRPr="00EC2F13">
        <w:rPr>
          <w:rFonts w:ascii="Times New Roman" w:hAnsi="Times New Roman" w:cs="Times New Roman"/>
          <w:szCs w:val="24"/>
        </w:rPr>
        <w:t xml:space="preserve"> </w:t>
      </w:r>
      <w:r w:rsidR="00EC2F13" w:rsidRPr="00EC2F13">
        <w:rPr>
          <w:rFonts w:ascii="Times New Roman" w:hAnsi="Times New Roman" w:cs="Times New Roman"/>
          <w:szCs w:val="24"/>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r w:rsidR="00DD147B">
        <w:rPr>
          <w:rFonts w:ascii="Times New Roman" w:hAnsi="Times New Roman" w:cs="Times New Roman"/>
          <w:szCs w:val="24"/>
        </w:rPr>
        <w:t>20 м</w:t>
      </w:r>
      <w:r w:rsidR="00EC2F13" w:rsidRPr="00EC2F13">
        <w:rPr>
          <w:rFonts w:ascii="Times New Roman" w:hAnsi="Times New Roman" w:cs="Times New Roman"/>
          <w:szCs w:val="24"/>
        </w:rPr>
        <w:t xml:space="preserve">, за исключением береговой полосы каналов, а также рек и ручьев, протяженность которых от истока до устья не более чем </w:t>
      </w:r>
      <w:r w:rsidR="00DD147B">
        <w:rPr>
          <w:rFonts w:ascii="Times New Roman" w:hAnsi="Times New Roman" w:cs="Times New Roman"/>
          <w:szCs w:val="24"/>
        </w:rPr>
        <w:t>10 км</w:t>
      </w:r>
      <w:r w:rsidR="00EC2F13" w:rsidRPr="00EC2F13">
        <w:rPr>
          <w:rFonts w:ascii="Times New Roman" w:hAnsi="Times New Roman" w:cs="Times New Roman"/>
          <w:szCs w:val="24"/>
        </w:rPr>
        <w:t xml:space="preserve">. Ширина береговой полосы каналов, а также рек и ручьев, протяженность которых от истока до устья не более чем </w:t>
      </w:r>
      <w:r w:rsidR="00DD147B">
        <w:rPr>
          <w:rFonts w:ascii="Times New Roman" w:hAnsi="Times New Roman" w:cs="Times New Roman"/>
          <w:szCs w:val="24"/>
        </w:rPr>
        <w:t>10 км</w:t>
      </w:r>
      <w:r w:rsidR="00EC2F13" w:rsidRPr="00EC2F13">
        <w:rPr>
          <w:rFonts w:ascii="Times New Roman" w:hAnsi="Times New Roman" w:cs="Times New Roman"/>
          <w:szCs w:val="24"/>
        </w:rPr>
        <w:t xml:space="preserve">, составляет </w:t>
      </w:r>
      <w:r w:rsidR="00DD147B">
        <w:rPr>
          <w:rFonts w:ascii="Times New Roman" w:hAnsi="Times New Roman" w:cs="Times New Roman"/>
          <w:szCs w:val="24"/>
        </w:rPr>
        <w:t>5 м</w:t>
      </w:r>
      <w:r w:rsidR="00EC2F13" w:rsidRPr="00EC2F13">
        <w:rPr>
          <w:rFonts w:ascii="Times New Roman" w:hAnsi="Times New Roman" w:cs="Times New Roman"/>
          <w:szCs w:val="24"/>
        </w:rPr>
        <w:t>.</w:t>
      </w:r>
    </w:p>
    <w:p w14:paraId="7275795C" w14:textId="362D29B3"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7:</w:t>
      </w:r>
      <w:r w:rsidRPr="00EC2F13">
        <w:rPr>
          <w:rFonts w:ascii="Times New Roman" w:hAnsi="Times New Roman" w:cs="Times New Roman"/>
          <w:szCs w:val="24"/>
        </w:rPr>
        <w:t xml:space="preserve"> </w:t>
      </w:r>
      <w:r w:rsidR="00EC2F13" w:rsidRPr="00EC2F13">
        <w:rPr>
          <w:rFonts w:ascii="Times New Roman" w:hAnsi="Times New Roman" w:cs="Times New Roman"/>
          <w:szCs w:val="24"/>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1FBDA6E0" w14:textId="4F2B1E43" w:rsidR="00EC2F13" w:rsidRPr="00EC2F13" w:rsidRDefault="005C4DB7" w:rsidP="00EC2F13">
      <w:pPr>
        <w:shd w:val="clear" w:color="auto" w:fill="FFFFFF"/>
        <w:rPr>
          <w:rFonts w:ascii="Times New Roman" w:hAnsi="Times New Roman" w:cs="Times New Roman"/>
          <w:szCs w:val="24"/>
        </w:rPr>
      </w:pPr>
      <w:r w:rsidRPr="005C4DB7">
        <w:rPr>
          <w:rFonts w:ascii="Times New Roman" w:hAnsi="Times New Roman" w:cs="Times New Roman"/>
          <w:szCs w:val="24"/>
        </w:rPr>
        <w:t>Согласно п.</w:t>
      </w:r>
      <w:r>
        <w:rPr>
          <w:rFonts w:ascii="Times New Roman" w:hAnsi="Times New Roman" w:cs="Times New Roman"/>
          <w:szCs w:val="24"/>
        </w:rPr>
        <w:t xml:space="preserve"> 8:</w:t>
      </w:r>
      <w:r w:rsidRPr="00EC2F13">
        <w:rPr>
          <w:rFonts w:ascii="Times New Roman" w:hAnsi="Times New Roman" w:cs="Times New Roman"/>
          <w:szCs w:val="24"/>
        </w:rPr>
        <w:t xml:space="preserve"> </w:t>
      </w:r>
      <w:r w:rsidR="00EC2F13" w:rsidRPr="00EC2F13">
        <w:rPr>
          <w:rFonts w:ascii="Times New Roman" w:hAnsi="Times New Roman" w:cs="Times New Roman"/>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7603188" w14:textId="77777777" w:rsidR="00EC2F13" w:rsidRPr="003166B8" w:rsidRDefault="00EC2F13" w:rsidP="00E84036">
      <w:pPr>
        <w:pStyle w:val="-"/>
        <w:rPr>
          <w:rFonts w:ascii="Times New Roman" w:hAnsi="Times New Roman" w:cs="Times New Roman"/>
        </w:rPr>
      </w:pPr>
    </w:p>
    <w:p w14:paraId="49DD6073" w14:textId="77777777" w:rsidR="00943EC4" w:rsidRPr="003166B8" w:rsidRDefault="00943EC4" w:rsidP="00943EC4">
      <w:pPr>
        <w:pStyle w:val="-"/>
        <w:rPr>
          <w:rFonts w:ascii="Times New Roman" w:hAnsi="Times New Roman" w:cs="Times New Roman"/>
          <w:b/>
        </w:rPr>
      </w:pPr>
      <w:r w:rsidRPr="003166B8">
        <w:rPr>
          <w:rFonts w:ascii="Times New Roman" w:hAnsi="Times New Roman" w:cs="Times New Roman"/>
          <w:b/>
        </w:rPr>
        <w:t>Придорожные полосы автомобильных дорог</w:t>
      </w:r>
    </w:p>
    <w:p w14:paraId="4CC9FE02"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lastRenderedPageBreak/>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7C227195"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Для автомобильных дорог в соответствии с ст.26 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257-ФЗ от 08.11.07 устанавливаются придорожные полосы автомобильных дорог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Придорожные полосы устанавливаются для автомобильных дорог, за исключением автомобильных дорог, расположенных в границах населенного пункта.</w:t>
      </w:r>
    </w:p>
    <w:p w14:paraId="506C5FAF"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689F8E78"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1) 75 м – для автомобильных дорог первой и второй категорий;</w:t>
      </w:r>
    </w:p>
    <w:p w14:paraId="4C297FE3"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2) 50 м – для автомобильных дорог третьей и четвертой категорий;</w:t>
      </w:r>
    </w:p>
    <w:p w14:paraId="6F1C0FB0"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3) 25 м – для автомобильных дорог пятой категории;</w:t>
      </w:r>
    </w:p>
    <w:p w14:paraId="2292C62E"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4) 100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73C99445" w14:textId="77777777" w:rsidR="00943EC4" w:rsidRPr="003166B8" w:rsidRDefault="00943EC4" w:rsidP="00943EC4">
      <w:pPr>
        <w:pStyle w:val="-"/>
        <w:rPr>
          <w:rFonts w:ascii="Times New Roman" w:hAnsi="Times New Roman" w:cs="Times New Roman"/>
        </w:rPr>
      </w:pPr>
      <w:r w:rsidRPr="003166B8">
        <w:rPr>
          <w:rFonts w:ascii="Times New Roman" w:hAnsi="Times New Roman" w:cs="Times New Roman"/>
        </w:rPr>
        <w:t>5) 150 – для участков автомобильных дорог, построенных для объездов городов с численностью населения свыше двухсот пятидесяти тысяч человек.</w:t>
      </w:r>
    </w:p>
    <w:p w14:paraId="6CEC8CAB" w14:textId="77777777" w:rsidR="00943EC4" w:rsidRPr="003166B8" w:rsidRDefault="00943EC4" w:rsidP="00E84036">
      <w:pPr>
        <w:pStyle w:val="-"/>
        <w:rPr>
          <w:rFonts w:ascii="Times New Roman" w:hAnsi="Times New Roman" w:cs="Times New Roman"/>
        </w:rPr>
      </w:pPr>
    </w:p>
    <w:p w14:paraId="55D8C28C" w14:textId="29622E8B" w:rsidR="00943EC4" w:rsidRPr="003166B8" w:rsidRDefault="00943EC4" w:rsidP="00943EC4">
      <w:pPr>
        <w:rPr>
          <w:rFonts w:ascii="Times New Roman" w:hAnsi="Times New Roman" w:cs="Times New Roman"/>
        </w:rPr>
      </w:pPr>
      <w:r w:rsidRPr="003166B8">
        <w:rPr>
          <w:rFonts w:ascii="Times New Roman" w:hAnsi="Times New Roman" w:cs="Times New Roman"/>
          <w:b/>
        </w:rPr>
        <w:t>Пограничная зона</w:t>
      </w:r>
    </w:p>
    <w:p w14:paraId="023082B4" w14:textId="656103B9" w:rsidR="00943EC4" w:rsidRPr="003166B8" w:rsidRDefault="00943EC4" w:rsidP="00943EC4">
      <w:pPr>
        <w:rPr>
          <w:rFonts w:ascii="Times New Roman" w:hAnsi="Times New Roman" w:cs="Times New Roman"/>
        </w:rPr>
      </w:pPr>
      <w:r w:rsidRPr="003166B8">
        <w:rPr>
          <w:rFonts w:ascii="Times New Roman" w:hAnsi="Times New Roman" w:cs="Times New Roman"/>
        </w:rPr>
        <w:t>В соответствии с приказом Федеральной службы безопасности Российской Федерации от 25.12.2021 №499 «О пределах пограничной зоны на территории Астраханской области» в целях создания необходимых условий охраны государственной границы Российской Федерации на территории МО «Камызякский муниципальный район Астраханской области» установлена пограничная зона:</w:t>
      </w:r>
    </w:p>
    <w:p w14:paraId="1A12EAEA"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от точки N 1 (административная граница Камызякского и Икрянинского районов с координатами 45°46'22" северной широты, 47°48'33" восточной долготы) в северо-восточном направлении по прямой линии, исключая населенный пункт Станья, до точки N 2 (с координатами 45°48'47" северной широты, 48°09'37" восточной долготы);</w:t>
      </w:r>
    </w:p>
    <w:p w14:paraId="62CADD56"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2 в северо-восточном направлении по прямой линии, исключая населенный пункт Каралат, до точки N 3 (развилка рек Каралатский Банк и Татарская с координатами 45°54'28" северной широты, 48°19'09" восточной долготы);</w:t>
      </w:r>
    </w:p>
    <w:p w14:paraId="1B9A2448" w14:textId="77777777" w:rsidR="00943EC4" w:rsidRPr="003166B8" w:rsidRDefault="00943EC4" w:rsidP="00943EC4">
      <w:pPr>
        <w:shd w:val="clear" w:color="auto" w:fill="FFFFFF"/>
        <w:textAlignment w:val="baseline"/>
        <w:rPr>
          <w:rFonts w:ascii="Times New Roman" w:hAnsi="Times New Roman" w:cs="Times New Roman"/>
        </w:rPr>
      </w:pPr>
      <w:r w:rsidRPr="003166B8">
        <w:rPr>
          <w:rFonts w:ascii="Times New Roman" w:hAnsi="Times New Roman" w:cs="Times New Roman"/>
        </w:rPr>
        <w:t>- далее - от точки N 3 в северо-восточном направлении по прямой линии до точки N 4 (административная граница Камызякского и Володарского районов с координатами 45°59'18" северной широты, 48°32'55" восточной долготы).</w:t>
      </w:r>
    </w:p>
    <w:p w14:paraId="4967E266" w14:textId="77777777" w:rsidR="00E84036" w:rsidRPr="003166B8" w:rsidRDefault="00E84036">
      <w:pPr>
        <w:rPr>
          <w:rFonts w:ascii="Times New Roman" w:hAnsi="Times New Roman" w:cs="Times New Roman"/>
        </w:rPr>
      </w:pPr>
    </w:p>
    <w:p w14:paraId="3F010E4B" w14:textId="629E58C2" w:rsidR="00F02BD1" w:rsidRPr="003166B8" w:rsidRDefault="00F02BD1" w:rsidP="007D0F0F">
      <w:pPr>
        <w:pStyle w:val="21"/>
      </w:pPr>
      <w:bookmarkStart w:id="89" w:name="_Toc184044194"/>
      <w:r w:rsidRPr="003166B8">
        <w:lastRenderedPageBreak/>
        <w:t>3.</w:t>
      </w:r>
      <w:r w:rsidR="00804351" w:rsidRPr="003166B8">
        <w:t>6.</w:t>
      </w:r>
      <w:r w:rsidRPr="003166B8">
        <w:t xml:space="preserve"> Инженерная подготовка территории</w:t>
      </w:r>
      <w:bookmarkEnd w:id="89"/>
    </w:p>
    <w:p w14:paraId="4F87CB7A" w14:textId="77777777" w:rsidR="00960465" w:rsidRPr="003166B8" w:rsidRDefault="00960465" w:rsidP="00960465">
      <w:pPr>
        <w:pStyle w:val="0"/>
        <w:spacing w:after="0" w:line="276" w:lineRule="auto"/>
        <w:ind w:left="0" w:firstLine="709"/>
        <w:rPr>
          <w:rFonts w:ascii="Times New Roman" w:hAnsi="Times New Roman" w:cs="Times New Roman"/>
        </w:rPr>
      </w:pPr>
      <w:r w:rsidRPr="003166B8">
        <w:rPr>
          <w:rFonts w:ascii="Times New Roman" w:hAnsi="Times New Roman" w:cs="Times New Roman"/>
        </w:rPr>
        <w:t>Инженерно-строительные ограничения обусловлены инженерно-геологическими, гидрологическими особенностями. Основными инженерно-геологическими явлениями, осложняющими промышленное и гражданское строительство и хозяйственную деятельность на территории муниципального образования, являются:</w:t>
      </w:r>
    </w:p>
    <w:p w14:paraId="2795E356" w14:textId="2F1C6948" w:rsidR="00960465" w:rsidRPr="003166B8" w:rsidRDefault="00960465" w:rsidP="00CF079F">
      <w:pPr>
        <w:pStyle w:val="ae"/>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затопление паводковыми водами;</w:t>
      </w:r>
    </w:p>
    <w:p w14:paraId="3C3F0FD1" w14:textId="6A6C2DA7" w:rsidR="00960465" w:rsidRPr="003166B8" w:rsidRDefault="00960465" w:rsidP="00CF079F">
      <w:pPr>
        <w:pStyle w:val="ae"/>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высокое стояние грунтовых вод;</w:t>
      </w:r>
    </w:p>
    <w:p w14:paraId="5A4E99E5" w14:textId="6145F225" w:rsidR="00960465" w:rsidRPr="003166B8" w:rsidRDefault="00960465" w:rsidP="00CF079F">
      <w:pPr>
        <w:pStyle w:val="ae"/>
        <w:numPr>
          <w:ilvl w:val="0"/>
          <w:numId w:val="7"/>
        </w:numPr>
        <w:tabs>
          <w:tab w:val="left" w:pos="709"/>
        </w:tabs>
        <w:ind w:left="0" w:firstLine="284"/>
        <w:rPr>
          <w:rFonts w:ascii="Times New Roman" w:hAnsi="Times New Roman" w:cs="Times New Roman"/>
        </w:rPr>
      </w:pPr>
      <w:r w:rsidRPr="003166B8">
        <w:rPr>
          <w:rFonts w:ascii="Times New Roman" w:hAnsi="Times New Roman" w:cs="Times New Roman"/>
        </w:rPr>
        <w:t>разрушение береговых склонов.</w:t>
      </w:r>
    </w:p>
    <w:p w14:paraId="1472BF49"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Защита от затопления сельскохозяйственных угодий решается дамбами обвалования. В настоящее время практически все пахотные земли обвалованы, однако отметки гребней дамб не всегда обеспечивают полную защиту от паводков редкой повторяемости.</w:t>
      </w:r>
    </w:p>
    <w:p w14:paraId="112105E0"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Защита населенных пунктов решена также обвалованием, причем часто дамбы совмещаются с дорогами.</w:t>
      </w:r>
    </w:p>
    <w:p w14:paraId="3AEB1840"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Понижение уровня грунтовых вод решается подсыпкой, либо строительством дренажно-ливневой сети.</w:t>
      </w:r>
    </w:p>
    <w:p w14:paraId="4DFFA4D5"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На рассматриваемой территории формируется комплексная инженерная защита населенных пунктов и народнохозяйственных объектов и отдельных поселков.</w:t>
      </w:r>
    </w:p>
    <w:p w14:paraId="63634F7A"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Реализуется проект комбинированного варианта защиты, включающий создание польдера в сочетании с локальной защитой поселений и отдельных объектов.</w:t>
      </w:r>
    </w:p>
    <w:p w14:paraId="73ECDBD3"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В состав защитных ограждающих сооружений входят:</w:t>
      </w:r>
    </w:p>
    <w:p w14:paraId="60BA2C0E" w14:textId="77777777" w:rsidR="00960465" w:rsidRPr="003166B8" w:rsidRDefault="00960465" w:rsidP="00D51C84">
      <w:pPr>
        <w:pStyle w:val="ae"/>
        <w:numPr>
          <w:ilvl w:val="0"/>
          <w:numId w:val="8"/>
        </w:numPr>
        <w:tabs>
          <w:tab w:val="left" w:pos="709"/>
        </w:tabs>
        <w:ind w:left="0" w:firstLine="284"/>
        <w:rPr>
          <w:rFonts w:ascii="Times New Roman" w:hAnsi="Times New Roman" w:cs="Times New Roman"/>
        </w:rPr>
      </w:pPr>
      <w:r w:rsidRPr="003166B8">
        <w:rPr>
          <w:rFonts w:ascii="Times New Roman" w:hAnsi="Times New Roman" w:cs="Times New Roman"/>
        </w:rPr>
        <w:t>ограждающая дамба из песчаного грунта с низким коэффициентом фильтрации с отметкой верха от минус 23 до минус 22 м Б.С.;</w:t>
      </w:r>
    </w:p>
    <w:p w14:paraId="6138FF68" w14:textId="77777777" w:rsidR="00960465" w:rsidRPr="003166B8" w:rsidRDefault="00960465" w:rsidP="00D51C84">
      <w:pPr>
        <w:pStyle w:val="ae"/>
        <w:numPr>
          <w:ilvl w:val="0"/>
          <w:numId w:val="8"/>
        </w:numPr>
        <w:tabs>
          <w:tab w:val="left" w:pos="709"/>
        </w:tabs>
        <w:ind w:left="0" w:firstLine="284"/>
        <w:rPr>
          <w:rFonts w:ascii="Times New Roman" w:hAnsi="Times New Roman" w:cs="Times New Roman"/>
        </w:rPr>
      </w:pPr>
      <w:r w:rsidRPr="003166B8">
        <w:rPr>
          <w:rFonts w:ascii="Times New Roman" w:hAnsi="Times New Roman" w:cs="Times New Roman"/>
        </w:rPr>
        <w:t>волногасящая берма, устраиваемая в основании наружного откоса дамбы из 2-х рядов свай, образующих волновую камеру. Ряды свай замоноличиваются поверху железобетонным шапочным брусом и ребрами жесткости;</w:t>
      </w:r>
    </w:p>
    <w:p w14:paraId="62AB2F51" w14:textId="77777777" w:rsidR="00960465" w:rsidRPr="003166B8" w:rsidRDefault="00960465" w:rsidP="00D51C84">
      <w:pPr>
        <w:pStyle w:val="ae"/>
        <w:numPr>
          <w:ilvl w:val="0"/>
          <w:numId w:val="8"/>
        </w:numPr>
        <w:tabs>
          <w:tab w:val="left" w:pos="709"/>
        </w:tabs>
        <w:ind w:left="0" w:firstLine="284"/>
        <w:rPr>
          <w:rFonts w:ascii="Times New Roman" w:hAnsi="Times New Roman" w:cs="Times New Roman"/>
        </w:rPr>
      </w:pPr>
      <w:r w:rsidRPr="003166B8">
        <w:rPr>
          <w:rFonts w:ascii="Times New Roman" w:hAnsi="Times New Roman" w:cs="Times New Roman"/>
        </w:rPr>
        <w:t>двухслойный обратный фильтр из крупного камня и щебня устраивается между волногасящей бермой и дамбой обвалования и служит для предотвращения суффозионного выноса грунта из тела дамбы;</w:t>
      </w:r>
    </w:p>
    <w:p w14:paraId="5C431DE6" w14:textId="77777777" w:rsidR="00960465" w:rsidRPr="003166B8" w:rsidRDefault="00960465" w:rsidP="00D51C84">
      <w:pPr>
        <w:pStyle w:val="ae"/>
        <w:numPr>
          <w:ilvl w:val="0"/>
          <w:numId w:val="8"/>
        </w:numPr>
        <w:tabs>
          <w:tab w:val="left" w:pos="709"/>
        </w:tabs>
        <w:ind w:left="0" w:firstLine="284"/>
        <w:rPr>
          <w:rFonts w:ascii="Times New Roman" w:hAnsi="Times New Roman" w:cs="Times New Roman"/>
        </w:rPr>
      </w:pPr>
      <w:r w:rsidRPr="003166B8">
        <w:rPr>
          <w:rFonts w:ascii="Times New Roman" w:hAnsi="Times New Roman" w:cs="Times New Roman"/>
        </w:rPr>
        <w:t>придамбовый дренаж для сбора фильтрационных вод и отвода на заглубленную насосную станцию с периодической их откачкой в море или водотоки.</w:t>
      </w:r>
    </w:p>
    <w:p w14:paraId="15DEFAD7"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Конструкция, описанная выше имеет положительный опыт применения в сходных с рассматриваемыми условиях (автор конструкции Ю.С. Гребнев).</w:t>
      </w:r>
    </w:p>
    <w:p w14:paraId="2649CE5E"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Полный набор защитных сооружений (дамба, берма, обратный фильтр, дренаж) сооружается только на самых опасных участках. Альтернативным вариантом крепления откосов дамб и автодорог – дамб может служить применение грунто-цемента. Песчаный грунт смешивается с цементом в отношении 10:1 и послойно, с толщиной слоя 30-35 см укладывается в профиль полотна автодороги – дамбы.</w:t>
      </w:r>
    </w:p>
    <w:p w14:paraId="787EB1D4" w14:textId="6E374071"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Низовые откосы дамб крепятся высевом трав по слою растительного грунта или одерновкой.</w:t>
      </w:r>
    </w:p>
    <w:p w14:paraId="2F790F5F" w14:textId="58B01BB2"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Отдельной темой при устройстве польдеров является пропуск через обвалованные территории вод речек, ручьев, ериков. На входе в польдер и при выходе из него водотоки «отшнуровываются» шлюзами-регуляторами, перекрываемыми в половодье и во время нагонных явлений. Если уровень воды в водотоке ниже уровня моря, на выходе должны быть размещены насосные станции перекачки стоков.</w:t>
      </w:r>
    </w:p>
    <w:p w14:paraId="524F8501" w14:textId="0F26ABFF" w:rsidR="00960465" w:rsidRPr="003166B8" w:rsidRDefault="009937E2" w:rsidP="00960465">
      <w:pPr>
        <w:pStyle w:val="ae"/>
        <w:rPr>
          <w:rFonts w:ascii="Times New Roman" w:hAnsi="Times New Roman" w:cs="Times New Roman"/>
        </w:rPr>
      </w:pPr>
      <w:r w:rsidRPr="003166B8">
        <w:rPr>
          <w:rFonts w:ascii="Times New Roman" w:hAnsi="Times New Roman" w:cs="Times New Roman"/>
        </w:rPr>
        <w:lastRenderedPageBreak/>
        <w:t>Н</w:t>
      </w:r>
      <w:r w:rsidR="00960465" w:rsidRPr="003166B8">
        <w:rPr>
          <w:rFonts w:ascii="Times New Roman" w:hAnsi="Times New Roman" w:cs="Times New Roman"/>
        </w:rPr>
        <w:t>адлежит использовать уже построенные водооградительные валы и дороги-дамбы, путем их досыпки до требуемых отметок гребня и крепления их верховых откосов с учетом конкретной ситуации и местоположения.</w:t>
      </w:r>
    </w:p>
    <w:p w14:paraId="1B55DBED"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Основным методом защиты различных объектов от подтопления грунтовыми водами является устройство отсеченных дренажей по контуру обвалования, а для поддержания грунтовых вод на нормативно допустимой глубине применяется систематический дренаж. Эффективное дренирование территории позволяет избежать интенсификации процесса засоления почв.</w:t>
      </w:r>
    </w:p>
    <w:p w14:paraId="47E2CC7E" w14:textId="66774481" w:rsidR="00960465" w:rsidRPr="003166B8" w:rsidRDefault="00960465" w:rsidP="00960465">
      <w:pPr>
        <w:pStyle w:val="a7"/>
        <w:rPr>
          <w:rFonts w:ascii="Times New Roman" w:hAnsi="Times New Roman" w:cs="Times New Roman"/>
        </w:rPr>
      </w:pPr>
      <w:r w:rsidRPr="003166B8">
        <w:rPr>
          <w:rFonts w:ascii="Times New Roman" w:hAnsi="Times New Roman" w:cs="Times New Roman"/>
        </w:rPr>
        <w:t>По гла</w:t>
      </w:r>
      <w:r w:rsidRPr="003166B8">
        <w:rPr>
          <w:rStyle w:val="af"/>
          <w:rFonts w:ascii="Times New Roman" w:hAnsi="Times New Roman" w:cs="Times New Roman"/>
        </w:rPr>
        <w:t>в</w:t>
      </w:r>
      <w:r w:rsidRPr="003166B8">
        <w:rPr>
          <w:rFonts w:ascii="Times New Roman" w:hAnsi="Times New Roman" w:cs="Times New Roman"/>
        </w:rPr>
        <w:t>ным водотокам территории МО (</w:t>
      </w:r>
      <w:r w:rsidR="009937E2" w:rsidRPr="003166B8">
        <w:rPr>
          <w:rFonts w:ascii="Times New Roman" w:eastAsia="Times New Roman" w:hAnsi="Times New Roman" w:cs="Times New Roman"/>
          <w:lang w:eastAsia="ru-RU"/>
        </w:rPr>
        <w:t>Белужья, Большая Черная, Карала</w:t>
      </w:r>
      <w:r w:rsidR="00074E44">
        <w:rPr>
          <w:rFonts w:ascii="Times New Roman" w:eastAsia="Times New Roman" w:hAnsi="Times New Roman" w:cs="Times New Roman"/>
          <w:lang w:eastAsia="ru-RU"/>
        </w:rPr>
        <w:t>т</w:t>
      </w:r>
      <w:r w:rsidR="009937E2" w:rsidRPr="003166B8">
        <w:rPr>
          <w:rFonts w:ascii="Times New Roman" w:eastAsia="Times New Roman" w:hAnsi="Times New Roman" w:cs="Times New Roman"/>
          <w:lang w:eastAsia="ru-RU"/>
        </w:rPr>
        <w:t>ский Банк и Створненский Банк)</w:t>
      </w:r>
      <w:r w:rsidRPr="003166B8">
        <w:rPr>
          <w:rFonts w:ascii="Times New Roman" w:hAnsi="Times New Roman" w:cs="Times New Roman"/>
        </w:rPr>
        <w:t xml:space="preserve"> предлагается провести работы по расчистке русел и благоустройству берегов. </w:t>
      </w:r>
    </w:p>
    <w:p w14:paraId="62CBDCDB"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Для поддержания основных и вспомогательных каналов-рыбоходов в рабочем состоянии необходимо проведение ежегодных мероприятий по закреплению отвалов грунта и дноуглублению на участках заносимости.</w:t>
      </w:r>
    </w:p>
    <w:p w14:paraId="41E4AAA8"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На всех основных банках Дельты требуется выполнение дноуглубительных работ, по которым бы обеспечивался свободный уход волжских вод в море. Эти дноуглубительные работы должны проводиться, начиная с истоков основных банков на всем протяжении. Дноуглубительные работы должны быть предварительно согласованы с Государственным Комитетом по охране окружающей среды, т.к. в соответствии с п.13 «Положения о водно-болотных угодьях «Дельта реки Волга».</w:t>
      </w:r>
    </w:p>
    <w:p w14:paraId="7C73B47D"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Во всех населенных пунктах предусматривается организация поверхностного стока, в основном открытой сетью канав и в зонах капитальной застройки или на участках с минимальными уклонами предусматривается закрытая сеть водостоков.</w:t>
      </w:r>
    </w:p>
    <w:p w14:paraId="7DE007DB" w14:textId="77777777" w:rsidR="00960465" w:rsidRPr="003166B8" w:rsidRDefault="00960465" w:rsidP="00960465">
      <w:pPr>
        <w:pStyle w:val="ae"/>
        <w:rPr>
          <w:rFonts w:ascii="Times New Roman" w:hAnsi="Times New Roman" w:cs="Times New Roman"/>
        </w:rPr>
      </w:pPr>
      <w:r w:rsidRPr="003166B8">
        <w:rPr>
          <w:rFonts w:ascii="Times New Roman" w:hAnsi="Times New Roman" w:cs="Times New Roman"/>
        </w:rPr>
        <w:t>Сброс ливневых и талых вод должен осуществляться либо в водоемы, либо на земледельческие поля орошения, после обязательной очистки на поселковых очистных сооружениях.</w:t>
      </w:r>
    </w:p>
    <w:p w14:paraId="268E2D89" w14:textId="77777777" w:rsidR="00F02BD1" w:rsidRPr="003166B8" w:rsidRDefault="00F02BD1" w:rsidP="005B6C53">
      <w:pPr>
        <w:rPr>
          <w:rFonts w:ascii="Times New Roman" w:hAnsi="Times New Roman" w:cs="Times New Roman"/>
        </w:rPr>
      </w:pPr>
    </w:p>
    <w:p w14:paraId="3775B5E4" w14:textId="6FC0043C" w:rsidR="00F02BD1" w:rsidRPr="003166B8" w:rsidRDefault="00F02BD1" w:rsidP="007D0F0F">
      <w:pPr>
        <w:pStyle w:val="21"/>
      </w:pPr>
      <w:bookmarkStart w:id="90" w:name="_Toc118730236"/>
      <w:bookmarkStart w:id="91" w:name="_Toc184044195"/>
      <w:r w:rsidRPr="003166B8">
        <w:t>3.</w:t>
      </w:r>
      <w:r w:rsidR="00804351" w:rsidRPr="003166B8">
        <w:t>7.</w:t>
      </w:r>
      <w:r w:rsidRPr="003166B8">
        <w:t xml:space="preserve"> Охрана окружающей среды</w:t>
      </w:r>
      <w:bookmarkEnd w:id="90"/>
      <w:bookmarkEnd w:id="91"/>
    </w:p>
    <w:p w14:paraId="2F2408AB" w14:textId="7737CC9F" w:rsidR="00580831" w:rsidRPr="003166B8" w:rsidRDefault="00580831" w:rsidP="00580831">
      <w:pPr>
        <w:pStyle w:val="ae"/>
        <w:rPr>
          <w:rFonts w:ascii="Times New Roman" w:hAnsi="Times New Roman" w:cs="Times New Roman"/>
          <w:lang w:eastAsia="ru-RU"/>
        </w:rPr>
      </w:pPr>
      <w:bookmarkStart w:id="92" w:name="_Toc103609662"/>
      <w:bookmarkStart w:id="93" w:name="_Toc107998593"/>
      <w:r w:rsidRPr="003166B8">
        <w:rPr>
          <w:rFonts w:ascii="Times New Roman" w:hAnsi="Times New Roman" w:cs="Times New Roman"/>
          <w:lang w:eastAsia="ru-RU"/>
        </w:rPr>
        <w:t xml:space="preserve">Для снижения существующего уровня воздействия техногенных факторов на территории </w:t>
      </w:r>
      <w:r w:rsidRPr="003166B8">
        <w:rPr>
          <w:rStyle w:val="a8"/>
          <w:rFonts w:ascii="Times New Roman" w:hAnsi="Times New Roman" w:cs="Times New Roman"/>
        </w:rPr>
        <w:t xml:space="preserve">МО «Сельское поселение </w:t>
      </w:r>
      <w:r w:rsidRPr="003166B8">
        <w:rPr>
          <w:rFonts w:ascii="Times New Roman" w:hAnsi="Times New Roman" w:cs="Times New Roman"/>
        </w:rPr>
        <w:t>Каралатский</w:t>
      </w:r>
      <w:r w:rsidRPr="003166B8">
        <w:rPr>
          <w:rStyle w:val="15"/>
          <w:rFonts w:eastAsiaTheme="minorHAnsi"/>
        </w:rPr>
        <w:t xml:space="preserve"> сельсовет Камызякского </w:t>
      </w:r>
      <w:r w:rsidRPr="003166B8">
        <w:rPr>
          <w:rStyle w:val="a8"/>
          <w:rFonts w:ascii="Times New Roman" w:hAnsi="Times New Roman" w:cs="Times New Roman"/>
        </w:rPr>
        <w:t>муниципального района Астраханской области»</w:t>
      </w:r>
      <w:r w:rsidRPr="003166B8">
        <w:rPr>
          <w:rFonts w:ascii="Times New Roman" w:hAnsi="Times New Roman" w:cs="Times New Roman"/>
          <w:lang w:eastAsia="ru-RU"/>
        </w:rPr>
        <w:t xml:space="preserve">, улучшения санитарного и экологического состояния в селитебной зоне населенных мест необходимо осуществить комплекс мероприятий природоохранного направления. </w:t>
      </w:r>
    </w:p>
    <w:p w14:paraId="146D4B56" w14:textId="77777777" w:rsidR="00580831" w:rsidRPr="003166B8" w:rsidRDefault="00580831" w:rsidP="00580831">
      <w:pPr>
        <w:pStyle w:val="ae"/>
        <w:rPr>
          <w:rFonts w:ascii="Times New Roman" w:hAnsi="Times New Roman" w:cs="Times New Roman"/>
          <w:lang w:eastAsia="ru-RU"/>
        </w:rPr>
      </w:pPr>
      <w:r w:rsidRPr="003166B8">
        <w:rPr>
          <w:rFonts w:ascii="Times New Roman" w:hAnsi="Times New Roman" w:cs="Times New Roman"/>
          <w:lang w:eastAsia="ru-RU"/>
        </w:rPr>
        <w:t xml:space="preserve">В экологической сфере стратегической целью является </w:t>
      </w:r>
      <w:r w:rsidRPr="003166B8">
        <w:rPr>
          <w:rFonts w:ascii="Times New Roman" w:hAnsi="Times New Roman" w:cs="Times New Roman"/>
        </w:rPr>
        <w:t xml:space="preserve">поддержание рационального взаимодействия между деятельностью человека и окружающей природой, обеспечивающая сохранение и восстановление естественных экосистем, </w:t>
      </w:r>
      <w:r w:rsidRPr="003166B8">
        <w:rPr>
          <w:rFonts w:ascii="Times New Roman" w:hAnsi="Times New Roman" w:cs="Times New Roman"/>
          <w:lang w:eastAsia="ru-RU"/>
        </w:rPr>
        <w:t>стабилизацию и улучшение качества окружающей среды, снижение сбросов и выбросов вредных веществ в водные объекты и атмосферу, сокращение образуемой массы твердых и жидких отходов, особенно токсичных, организация их переработки и утилизации.</w:t>
      </w:r>
    </w:p>
    <w:p w14:paraId="3FEFD319" w14:textId="77777777" w:rsidR="00580831" w:rsidRPr="003166B8" w:rsidRDefault="00580831" w:rsidP="00580831">
      <w:pPr>
        <w:pStyle w:val="ae"/>
        <w:rPr>
          <w:rFonts w:ascii="Times New Roman" w:hAnsi="Times New Roman" w:cs="Times New Roman"/>
          <w:lang w:eastAsia="ru-RU"/>
        </w:rPr>
      </w:pPr>
    </w:p>
    <w:p w14:paraId="6E822A0A" w14:textId="77777777" w:rsidR="00580831" w:rsidRPr="003166B8" w:rsidRDefault="00580831" w:rsidP="00580831">
      <w:pPr>
        <w:pStyle w:val="ae"/>
        <w:rPr>
          <w:rFonts w:ascii="Times New Roman" w:hAnsi="Times New Roman" w:cs="Times New Roman"/>
          <w:b/>
          <w:lang w:eastAsia="ru-RU"/>
        </w:rPr>
      </w:pPr>
      <w:bookmarkStart w:id="94" w:name="_Toc153542987"/>
      <w:bookmarkStart w:id="95" w:name="_Toc182217164"/>
      <w:r w:rsidRPr="003166B8">
        <w:rPr>
          <w:rFonts w:ascii="Times New Roman" w:hAnsi="Times New Roman" w:cs="Times New Roman"/>
          <w:b/>
          <w:lang w:eastAsia="ru-RU"/>
        </w:rPr>
        <w:t>Мероприятия по охране атмосферного воздуха</w:t>
      </w:r>
      <w:bookmarkEnd w:id="92"/>
      <w:bookmarkEnd w:id="93"/>
      <w:bookmarkEnd w:id="94"/>
      <w:bookmarkEnd w:id="95"/>
      <w:r w:rsidRPr="003166B8">
        <w:rPr>
          <w:rFonts w:ascii="Times New Roman" w:hAnsi="Times New Roman" w:cs="Times New Roman"/>
          <w:b/>
          <w:lang w:eastAsia="ru-RU"/>
        </w:rPr>
        <w:t xml:space="preserve"> </w:t>
      </w:r>
    </w:p>
    <w:p w14:paraId="1293B82C" w14:textId="77777777" w:rsidR="00580831" w:rsidRPr="003166B8" w:rsidRDefault="00580831" w:rsidP="00580831">
      <w:pPr>
        <w:pStyle w:val="ae"/>
        <w:rPr>
          <w:rFonts w:ascii="Times New Roman" w:hAnsi="Times New Roman" w:cs="Times New Roman"/>
          <w:lang w:eastAsia="ru-RU"/>
        </w:rPr>
      </w:pPr>
      <w:r w:rsidRPr="003166B8">
        <w:rPr>
          <w:rFonts w:ascii="Times New Roman" w:hAnsi="Times New Roman" w:cs="Times New Roman"/>
          <w:lang w:eastAsia="ru-RU"/>
        </w:rPr>
        <w:t>Для улучшения состояния атмосферного воздуха на территории муниципального образования предлагается:</w:t>
      </w:r>
    </w:p>
    <w:p w14:paraId="480D313F"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lastRenderedPageBreak/>
        <w:t>вынос с территории жилой зоны объекты, оказывающие негативное воздействие на окружающую среду – склад строительных материалов и гаражное хозяйство колхоза;</w:t>
      </w:r>
    </w:p>
    <w:p w14:paraId="3D271FBE"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настоящим проектом предлагается значительное увеличение площади зелёных насаждений сёл;</w:t>
      </w:r>
    </w:p>
    <w:p w14:paraId="20F99E68"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организовать зоны санитарного разрыва объектов инженерно-транспортной инфраструктуры в соответствии с требованиями строительных и санитарных норм;</w:t>
      </w:r>
    </w:p>
    <w:p w14:paraId="233EC237"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создание шумо-газо-пылезащитных насаждений в придорожной полосе автодорог, примыкающим к границе территории населённых пунктов или расположенных в непосредственной близости;</w:t>
      </w:r>
    </w:p>
    <w:p w14:paraId="39AD87EE"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снижение содержания вредных веществ в приземном слое атмосферы в жилой зоне муниципального образования возможно при условии выполнения мероприятий, предусмотренных Генеральными планами соседних муниципальных образований, вносящих вклад в фоновые концентрации вредных веществ в атмосфере;</w:t>
      </w:r>
    </w:p>
    <w:p w14:paraId="51448808"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проведение мониторинговых исследований загрязнения атмосферного воздуха;</w:t>
      </w:r>
    </w:p>
    <w:p w14:paraId="4D237B30"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внедрение замкнутых воздушных циклов с частичной рециркуляцией воздуха;</w:t>
      </w:r>
    </w:p>
    <w:p w14:paraId="6539C9EF"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повышение эффективности работы очистных фильтров, пыле-газоочистного оборудования, циклонов, пылеосадительных камер и обеспечение ими всех предприятий-загрязнителей;</w:t>
      </w:r>
    </w:p>
    <w:p w14:paraId="7504CC6F"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отведение основных транспортных потоков от жилой застройки за счет модернизации и реконструкции транспортной сети населенных пунктов;</w:t>
      </w:r>
    </w:p>
    <w:p w14:paraId="5423ACC5"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комплексное нормирование вредных выбросов в атмосферу и достижение установленных нормативов предельно допустимых выбросов; </w:t>
      </w:r>
    </w:p>
    <w:p w14:paraId="77A7D183"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внедрение малоотходных и безотходных технологий в производстве; </w:t>
      </w:r>
    </w:p>
    <w:p w14:paraId="7C1D8785"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разработка проектов санитарно-защитных зон для объектов, оказывающих негативное воздействие на окружающую среду;</w:t>
      </w:r>
    </w:p>
    <w:p w14:paraId="13E5001E"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развитие общественного транспорта, в том числе электротранспорта; </w:t>
      </w:r>
    </w:p>
    <w:p w14:paraId="534229AF"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совершенствование системы эксплуатации и экологического контроля автотранспортных средств; </w:t>
      </w:r>
    </w:p>
    <w:p w14:paraId="2C45ED8D"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 xml:space="preserve">благоустройство, озеленение улиц и проектируемой территории в целом, в целях защиты застроенной территории от неблагоприятных ветров, борьбы с шумом, обогащения воздуха кислородом и поглощения из воздуха углекислого газа; </w:t>
      </w:r>
    </w:p>
    <w:p w14:paraId="11B6FEEF"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организация контроля, внедрение и сертификация автомобильной техники, отвечающей экологическим стандартам «Евро 4» и «Евро 5»;</w:t>
      </w:r>
    </w:p>
    <w:p w14:paraId="345EDFF5" w14:textId="77777777" w:rsidR="00580831" w:rsidRPr="003166B8" w:rsidRDefault="00580831" w:rsidP="00D51C84">
      <w:pPr>
        <w:pStyle w:val="af5"/>
        <w:numPr>
          <w:ilvl w:val="0"/>
          <w:numId w:val="9"/>
        </w:numPr>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организация полос зеленых насаждений вдоль автомобильных дорог и озеленение внутримикрорайонных пространств, в соответствии с требованиями СП 42.13330.2016 «СНиП 2.07.01-89* «Градостроительство. Планировка и застройка городских и сельских поселений».</w:t>
      </w:r>
    </w:p>
    <w:p w14:paraId="36C27845" w14:textId="77777777" w:rsidR="00580831" w:rsidRPr="003166B8" w:rsidRDefault="00580831" w:rsidP="00580831">
      <w:pPr>
        <w:pStyle w:val="ae"/>
        <w:rPr>
          <w:rFonts w:ascii="Times New Roman" w:hAnsi="Times New Roman" w:cs="Times New Roman"/>
          <w:b/>
          <w:lang w:eastAsia="ru-RU"/>
        </w:rPr>
      </w:pPr>
    </w:p>
    <w:p w14:paraId="5D8CC6BB" w14:textId="77777777" w:rsidR="00580831" w:rsidRPr="003166B8" w:rsidRDefault="00580831" w:rsidP="00580831">
      <w:pPr>
        <w:pStyle w:val="ae"/>
        <w:rPr>
          <w:rFonts w:ascii="Times New Roman" w:hAnsi="Times New Roman" w:cs="Times New Roman"/>
          <w:b/>
          <w:lang w:eastAsia="ru-RU"/>
        </w:rPr>
      </w:pPr>
      <w:bookmarkStart w:id="96" w:name="_Toc153542988"/>
      <w:bookmarkStart w:id="97" w:name="_Toc182217165"/>
      <w:r w:rsidRPr="003166B8">
        <w:rPr>
          <w:rFonts w:ascii="Times New Roman" w:hAnsi="Times New Roman" w:cs="Times New Roman"/>
          <w:b/>
          <w:lang w:eastAsia="ru-RU"/>
        </w:rPr>
        <w:t>Мероприятия по охране водной среды</w:t>
      </w:r>
      <w:bookmarkEnd w:id="96"/>
      <w:bookmarkEnd w:id="97"/>
      <w:r w:rsidRPr="003166B8">
        <w:rPr>
          <w:rFonts w:ascii="Times New Roman" w:hAnsi="Times New Roman" w:cs="Times New Roman"/>
          <w:b/>
          <w:lang w:eastAsia="ru-RU"/>
        </w:rPr>
        <w:t xml:space="preserve"> </w:t>
      </w:r>
    </w:p>
    <w:p w14:paraId="7CB0E1B3" w14:textId="4B487B13" w:rsidR="00580831" w:rsidRPr="003166B8" w:rsidRDefault="00580831" w:rsidP="00580831">
      <w:pPr>
        <w:pStyle w:val="ae"/>
        <w:rPr>
          <w:rFonts w:ascii="Times New Roman" w:hAnsi="Times New Roman" w:cs="Times New Roman"/>
        </w:rPr>
      </w:pPr>
      <w:r w:rsidRPr="003166B8">
        <w:rPr>
          <w:rFonts w:ascii="Times New Roman" w:hAnsi="Times New Roman" w:cs="Times New Roman"/>
        </w:rPr>
        <w:t xml:space="preserve">С целью охраны поверхностных и подземных вод от загрязнения и засорения в соответствии с положениями ст. 44 и ст. 56 Водного кодекса РФ не допускается сброс сточных или дренажных вод в границах зон хозяйственно-бытового назначения, рыбоохранных зон, рыбохозяйственных заповедных зон. Запрещён сброс в водные объекты и захоронение в них отходов производства и потребления, выведенных из </w:t>
      </w:r>
      <w:r w:rsidRPr="003166B8">
        <w:rPr>
          <w:rFonts w:ascii="Times New Roman" w:hAnsi="Times New Roman" w:cs="Times New Roman"/>
        </w:rPr>
        <w:lastRenderedPageBreak/>
        <w:t xml:space="preserve">эксплуатации судов и иных плавсредств, а также сточных вод с превышением ПДК радиоактивных веществ, пестицидов, агрохимикатов и других опасных для здоровья человека веществ и соединений. Сброс сточных вод муниципального образования </w:t>
      </w:r>
      <w:r w:rsidRPr="003166B8">
        <w:rPr>
          <w:rStyle w:val="a8"/>
          <w:rFonts w:ascii="Times New Roman" w:hAnsi="Times New Roman" w:cs="Times New Roman"/>
        </w:rPr>
        <w:t xml:space="preserve">«Сельское поселение </w:t>
      </w:r>
      <w:r w:rsidRPr="003166B8">
        <w:rPr>
          <w:rFonts w:ascii="Times New Roman" w:hAnsi="Times New Roman" w:cs="Times New Roman"/>
        </w:rPr>
        <w:t>Каралатский</w:t>
      </w:r>
      <w:r w:rsidRPr="003166B8">
        <w:rPr>
          <w:rStyle w:val="15"/>
          <w:rFonts w:eastAsiaTheme="minorHAnsi"/>
        </w:rPr>
        <w:t xml:space="preserve"> сельсовет Камызякского </w:t>
      </w:r>
      <w:r w:rsidRPr="003166B8">
        <w:rPr>
          <w:rStyle w:val="a8"/>
          <w:rFonts w:ascii="Times New Roman" w:hAnsi="Times New Roman" w:cs="Times New Roman"/>
        </w:rPr>
        <w:t>муниципального района Астраханской области»</w:t>
      </w:r>
      <w:r w:rsidRPr="003166B8">
        <w:rPr>
          <w:rStyle w:val="a8"/>
          <w:rFonts w:ascii="Times New Roman" w:eastAsiaTheme="majorEastAsia" w:hAnsi="Times New Roman" w:cs="Times New Roman"/>
        </w:rPr>
        <w:t xml:space="preserve"> </w:t>
      </w:r>
      <w:r w:rsidRPr="003166B8">
        <w:rPr>
          <w:rFonts w:ascii="Times New Roman" w:hAnsi="Times New Roman" w:cs="Times New Roman"/>
        </w:rPr>
        <w:t xml:space="preserve">в водную среду не производится. </w:t>
      </w:r>
    </w:p>
    <w:p w14:paraId="28CF9434"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По требованиям, предъявляемым в настоящее время к использованию и охране поверхностных вод, все стоки перед сбросом в открытые водоемы должны подвергаться очистке на специальных очистных сооружениях.</w:t>
      </w:r>
    </w:p>
    <w:p w14:paraId="3E755240"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 xml:space="preserve"> Настоящим проектом предусматриваются следующие водоохранные мероприятия:</w:t>
      </w:r>
    </w:p>
    <w:p w14:paraId="35E14667"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lang w:eastAsia="ru-RU"/>
        </w:rPr>
        <w:t>гарантированное обеспечение сельского населения питьевой водой нормативного качества и развитие сельскохозяйственного водоснабжения;</w:t>
      </w:r>
    </w:p>
    <w:p w14:paraId="1E56BF80"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сточные воды должны проходить глубокую биологическую очистку в искусственных условиях на установках нового поколения типа «Биоконтактор», «Ручей», «Нептун», «Рица» с последующим выпуском в водоемы;</w:t>
      </w:r>
    </w:p>
    <w:p w14:paraId="00FD626D"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во всех населенных пунктах и объектах животноводства должна предусматриваться организация централизованных систем канализации с отведением бытовых и сточных вод от промпредприятий;</w:t>
      </w:r>
    </w:p>
    <w:p w14:paraId="13B5A9AC"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сброса загрязненных сельскохозяйственных и поверхностных сточных вод в водотоки, водоемы и на рельеф;</w:t>
      </w:r>
    </w:p>
    <w:p w14:paraId="3B3AD632"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закрепление на местности границ водоохранных зон и прибрежных защитных полос водных объектов специальными информационными знаками;</w:t>
      </w:r>
    </w:p>
    <w:p w14:paraId="5B380FAC"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в водоохранной зоне водных объектов передвижение и стоянку транспортных средств за пределами дорог;</w:t>
      </w:r>
    </w:p>
    <w:p w14:paraId="10BE1101"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исключение в пределах прибрежной защитной полосы водных объектов выпаса сельскохозяйственных животных, организации для них летних лагерей, ванн, распашки земель, размещения отвалов размываемого грунта;</w:t>
      </w:r>
    </w:p>
    <w:p w14:paraId="669F0CD5"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проведение зачистки водотоков от растительности;</w:t>
      </w:r>
    </w:p>
    <w:p w14:paraId="7EBC2D6E"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разработать и принять Правила прогона и выпаса сельскохозяйственных животных с определением маршрутов прогона;</w:t>
      </w:r>
    </w:p>
    <w:p w14:paraId="1427BDF0" w14:textId="77777777" w:rsidR="00580831" w:rsidRPr="003166B8" w:rsidRDefault="00580831" w:rsidP="00D51C84">
      <w:pPr>
        <w:pStyle w:val="af5"/>
        <w:numPr>
          <w:ilvl w:val="0"/>
          <w:numId w:val="9"/>
        </w:numPr>
        <w:tabs>
          <w:tab w:val="left" w:pos="709"/>
        </w:tabs>
        <w:ind w:left="0" w:firstLine="284"/>
        <w:contextualSpacing w:val="0"/>
        <w:rPr>
          <w:rFonts w:ascii="Times New Roman" w:hAnsi="Times New Roman" w:cs="Times New Roman"/>
          <w:szCs w:val="24"/>
          <w:lang w:eastAsia="ru-RU"/>
        </w:rPr>
      </w:pPr>
      <w:r w:rsidRPr="003166B8">
        <w:rPr>
          <w:rFonts w:ascii="Times New Roman" w:hAnsi="Times New Roman" w:cs="Times New Roman"/>
          <w:szCs w:val="24"/>
        </w:rPr>
        <w:t>проведение зачистки территории водоохранных зон и прибрежных защитных полос водных объектов от мусора и отходов.</w:t>
      </w:r>
    </w:p>
    <w:p w14:paraId="53AE6618" w14:textId="77777777" w:rsidR="00580831" w:rsidRPr="003166B8" w:rsidRDefault="00580831" w:rsidP="00580831">
      <w:pPr>
        <w:pStyle w:val="ae"/>
        <w:rPr>
          <w:rFonts w:ascii="Times New Roman" w:hAnsi="Times New Roman" w:cs="Times New Roman"/>
          <w:b/>
          <w:lang w:eastAsia="ru-RU"/>
        </w:rPr>
      </w:pPr>
    </w:p>
    <w:p w14:paraId="648F929D" w14:textId="77777777" w:rsidR="00580831" w:rsidRPr="003166B8" w:rsidRDefault="00580831" w:rsidP="00163F94">
      <w:pPr>
        <w:pStyle w:val="ae"/>
        <w:rPr>
          <w:rFonts w:ascii="Times New Roman" w:hAnsi="Times New Roman" w:cs="Times New Roman"/>
          <w:b/>
          <w:lang w:eastAsia="ru-RU"/>
        </w:rPr>
      </w:pPr>
      <w:bookmarkStart w:id="98" w:name="_Toc153542989"/>
      <w:bookmarkStart w:id="99" w:name="_Toc182217166"/>
      <w:r w:rsidRPr="003166B8">
        <w:rPr>
          <w:rFonts w:ascii="Times New Roman" w:hAnsi="Times New Roman" w:cs="Times New Roman"/>
          <w:b/>
          <w:lang w:eastAsia="ru-RU"/>
        </w:rPr>
        <w:t>Мероприятия по охране почвенного покрова, растительности и животного мира</w:t>
      </w:r>
      <w:bookmarkEnd w:id="98"/>
      <w:bookmarkEnd w:id="99"/>
    </w:p>
    <w:p w14:paraId="72F88073" w14:textId="77777777" w:rsidR="00580831" w:rsidRPr="003166B8" w:rsidRDefault="00580831" w:rsidP="00580831">
      <w:pPr>
        <w:pStyle w:val="ae"/>
        <w:rPr>
          <w:rFonts w:ascii="Times New Roman" w:hAnsi="Times New Roman" w:cs="Times New Roman"/>
          <w:lang w:eastAsia="ru-RU"/>
        </w:rPr>
      </w:pPr>
      <w:r w:rsidRPr="003166B8">
        <w:rPr>
          <w:rFonts w:ascii="Times New Roman" w:hAnsi="Times New Roman" w:cs="Times New Roman"/>
          <w:lang w:eastAsia="ru-RU"/>
        </w:rPr>
        <w:t xml:space="preserve">С </w:t>
      </w:r>
      <w:r w:rsidRPr="003166B8">
        <w:rPr>
          <w:rFonts w:ascii="Times New Roman" w:hAnsi="Times New Roman" w:cs="Times New Roman"/>
        </w:rPr>
        <w:t>учетом</w:t>
      </w:r>
      <w:r w:rsidRPr="003166B8">
        <w:rPr>
          <w:rFonts w:ascii="Times New Roman" w:hAnsi="Times New Roman" w:cs="Times New Roman"/>
          <w:lang w:eastAsia="ru-RU"/>
        </w:rPr>
        <w:t xml:space="preserve"> природных условий территории мероприятиями по охране почв земель, используемых в сельскохозяйственном производстве, предусматривается:</w:t>
      </w:r>
    </w:p>
    <w:p w14:paraId="4264BFCD" w14:textId="77777777" w:rsidR="00580831" w:rsidRPr="003166B8" w:rsidRDefault="00580831" w:rsidP="00D51C84">
      <w:pPr>
        <w:pStyle w:val="ae"/>
        <w:numPr>
          <w:ilvl w:val="0"/>
          <w:numId w:val="10"/>
        </w:numPr>
        <w:ind w:left="0" w:firstLine="284"/>
        <w:rPr>
          <w:rFonts w:ascii="Times New Roman" w:hAnsi="Times New Roman" w:cs="Times New Roman"/>
          <w:lang w:eastAsia="ru-RU"/>
        </w:rPr>
      </w:pPr>
      <w:r w:rsidRPr="003166B8">
        <w:rPr>
          <w:rFonts w:ascii="Times New Roman" w:hAnsi="Times New Roman" w:cs="Times New Roman"/>
          <w:lang w:eastAsia="ru-RU"/>
        </w:rPr>
        <w:t>регулирование водного режима почв для предупреждения процессов вторичного засоления, промывка засоленных почв;</w:t>
      </w:r>
    </w:p>
    <w:p w14:paraId="2E1EF769" w14:textId="77777777" w:rsidR="00580831" w:rsidRPr="003166B8" w:rsidRDefault="00580831" w:rsidP="00D51C84">
      <w:pPr>
        <w:pStyle w:val="ae"/>
        <w:numPr>
          <w:ilvl w:val="0"/>
          <w:numId w:val="10"/>
        </w:numPr>
        <w:ind w:left="0" w:firstLine="284"/>
        <w:rPr>
          <w:rFonts w:ascii="Times New Roman" w:hAnsi="Times New Roman" w:cs="Times New Roman"/>
          <w:lang w:eastAsia="ru-RU"/>
        </w:rPr>
      </w:pPr>
      <w:r w:rsidRPr="003166B8">
        <w:rPr>
          <w:rFonts w:ascii="Times New Roman" w:hAnsi="Times New Roman" w:cs="Times New Roman"/>
          <w:lang w:eastAsia="ru-RU"/>
        </w:rPr>
        <w:t>внесение в почву органических и минеральных удобрений в научно- обоснованном объеме;</w:t>
      </w:r>
    </w:p>
    <w:p w14:paraId="75064C1C" w14:textId="77777777" w:rsidR="00580831" w:rsidRPr="003166B8" w:rsidRDefault="00580831" w:rsidP="00D51C84">
      <w:pPr>
        <w:pStyle w:val="ae"/>
        <w:numPr>
          <w:ilvl w:val="0"/>
          <w:numId w:val="10"/>
        </w:numPr>
        <w:ind w:left="0" w:firstLine="284"/>
        <w:rPr>
          <w:rFonts w:ascii="Times New Roman" w:hAnsi="Times New Roman" w:cs="Times New Roman"/>
          <w:lang w:eastAsia="ru-RU"/>
        </w:rPr>
      </w:pPr>
      <w:r w:rsidRPr="003166B8">
        <w:rPr>
          <w:rFonts w:ascii="Times New Roman" w:hAnsi="Times New Roman" w:cs="Times New Roman"/>
          <w:lang w:eastAsia="ru-RU"/>
        </w:rPr>
        <w:t>регулирование нагрузки на естественные кормовые угодья;</w:t>
      </w:r>
    </w:p>
    <w:p w14:paraId="0DA2CDA1" w14:textId="77777777" w:rsidR="00580831" w:rsidRPr="003166B8" w:rsidRDefault="00580831" w:rsidP="00D51C84">
      <w:pPr>
        <w:pStyle w:val="ae"/>
        <w:numPr>
          <w:ilvl w:val="0"/>
          <w:numId w:val="10"/>
        </w:numPr>
        <w:ind w:left="0" w:firstLine="284"/>
        <w:rPr>
          <w:rFonts w:ascii="Times New Roman" w:hAnsi="Times New Roman" w:cs="Times New Roman"/>
          <w:lang w:eastAsia="ru-RU"/>
        </w:rPr>
      </w:pPr>
      <w:r w:rsidRPr="003166B8">
        <w:rPr>
          <w:rFonts w:ascii="Times New Roman" w:hAnsi="Times New Roman" w:cs="Times New Roman"/>
          <w:lang w:eastAsia="ru-RU"/>
        </w:rPr>
        <w:t xml:space="preserve">создание почвозащитных насаждений, способствующих сохранению влаги в почвенном покрове. </w:t>
      </w:r>
    </w:p>
    <w:p w14:paraId="39B74BEA" w14:textId="77777777" w:rsidR="00580831" w:rsidRPr="003166B8" w:rsidRDefault="00580831" w:rsidP="00580831">
      <w:pPr>
        <w:pStyle w:val="ae"/>
        <w:rPr>
          <w:rFonts w:ascii="Times New Roman" w:hAnsi="Times New Roman" w:cs="Times New Roman"/>
          <w:lang w:eastAsia="ru-RU"/>
        </w:rPr>
      </w:pPr>
      <w:r w:rsidRPr="003166B8">
        <w:rPr>
          <w:rFonts w:ascii="Times New Roman" w:hAnsi="Times New Roman" w:cs="Times New Roman"/>
          <w:lang w:eastAsia="ru-RU"/>
        </w:rPr>
        <w:lastRenderedPageBreak/>
        <w:t xml:space="preserve">В составе мероприятий по охране почв от загрязнения предусматривается ликвидация несанкционированных свалок, планово-регулярная очистка территории жилой зоны от жидких и твердых отходов, организация сбора хозяйственно-бытового стока на территории сёл. </w:t>
      </w:r>
    </w:p>
    <w:p w14:paraId="47E83336"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 xml:space="preserve">Для снижения уровня негативного воздействия на почвенный покров обязательно выполнение мероприятий по рекультивации земель, занятых ликвидируемыми объектами, устранению загрязнения почв, выявленного на прилегающей к ним территории. Земли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w:t>
      </w:r>
    </w:p>
    <w:p w14:paraId="32018B57" w14:textId="77777777" w:rsidR="00580831" w:rsidRPr="003166B8" w:rsidRDefault="00580831" w:rsidP="00580831">
      <w:pPr>
        <w:pStyle w:val="a7"/>
        <w:rPr>
          <w:rFonts w:ascii="Times New Roman" w:hAnsi="Times New Roman" w:cs="Times New Roman"/>
        </w:rPr>
      </w:pPr>
      <w:r w:rsidRPr="003166B8">
        <w:rPr>
          <w:rFonts w:ascii="Times New Roman" w:hAnsi="Times New Roman" w:cs="Times New Roman"/>
        </w:rPr>
        <w:t>Земли, нарушаемые при обработке, после выполнения комплекса работ по рекультивации должны быть возвращены в сельскохозяйственное производство для использования по основному назначению. ГОСТ Р 59057-2020 «Охрана окружающей среды. Земли. Общие требования по рекультивации нарушенных земель».</w:t>
      </w:r>
    </w:p>
    <w:p w14:paraId="004B5197" w14:textId="77777777" w:rsidR="00580831" w:rsidRPr="003166B8" w:rsidRDefault="00580831" w:rsidP="00580831">
      <w:pPr>
        <w:pStyle w:val="a7"/>
        <w:rPr>
          <w:rFonts w:ascii="Times New Roman" w:hAnsi="Times New Roman" w:cs="Times New Roman"/>
        </w:rPr>
      </w:pPr>
      <w:r w:rsidRPr="003166B8">
        <w:rPr>
          <w:rFonts w:ascii="Times New Roman" w:hAnsi="Times New Roman" w:cs="Times New Roman"/>
        </w:rPr>
        <w:t>Мероприятиями по охране почв застроенной территории от загрязнения предусматривается ликвидация несанкционированных свалок, организация планово-регулярной очистки от жидких и твердых отходов жилой зоны, озеленение территории, строительство сети хозяйственно-бытовой и ливневой канализации с очистными сооружениями.</w:t>
      </w:r>
    </w:p>
    <w:p w14:paraId="5272C897"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МО необходимо:</w:t>
      </w:r>
    </w:p>
    <w:p w14:paraId="188628FE"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lang w:eastAsia="ru-RU"/>
        </w:rPr>
        <w:t>п</w:t>
      </w:r>
      <w:r w:rsidRPr="003166B8">
        <w:rPr>
          <w:rFonts w:ascii="Times New Roman" w:hAnsi="Times New Roman" w:cs="Times New Roman"/>
        </w:rPr>
        <w:t>роизводить выкосы подводной растительности по трассам;</w:t>
      </w:r>
    </w:p>
    <w:p w14:paraId="6DDF4D78"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rPr>
        <w:t>поддерживать в рабочем состоянии каналы – рыбоходы;</w:t>
      </w:r>
    </w:p>
    <w:p w14:paraId="2AABF373"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rPr>
        <w:t>осуществлять вырубку попадающих под затопление лесных массивов;</w:t>
      </w:r>
    </w:p>
    <w:p w14:paraId="21A74A30"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rPr>
        <w:t>изыскивать и резервировать новые кормовые станции для фауны;</w:t>
      </w:r>
    </w:p>
    <w:p w14:paraId="29D5CAE3"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9D529D4" w14:textId="77777777" w:rsidR="00580831" w:rsidRPr="003166B8" w:rsidRDefault="00580831" w:rsidP="00D51C84">
      <w:pPr>
        <w:pStyle w:val="ae"/>
        <w:numPr>
          <w:ilvl w:val="0"/>
          <w:numId w:val="11"/>
        </w:numPr>
        <w:ind w:left="0" w:firstLine="284"/>
        <w:rPr>
          <w:rFonts w:ascii="Times New Roman" w:hAnsi="Times New Roman" w:cs="Times New Roman"/>
          <w:lang w:eastAsia="ru-RU"/>
        </w:rPr>
      </w:pPr>
      <w:r w:rsidRPr="003166B8">
        <w:rPr>
          <w:rFonts w:ascii="Times New Roman" w:hAnsi="Times New Roman" w:cs="Times New Roman"/>
        </w:rPr>
        <w:t>осуществлять организацию плавучих островов для сохранения части орнитофауны.</w:t>
      </w:r>
    </w:p>
    <w:p w14:paraId="51B268CE" w14:textId="77777777" w:rsidR="00580831" w:rsidRPr="003166B8" w:rsidRDefault="00580831" w:rsidP="00580831">
      <w:pPr>
        <w:pStyle w:val="ae"/>
        <w:rPr>
          <w:rFonts w:ascii="Times New Roman" w:hAnsi="Times New Roman" w:cs="Times New Roman"/>
          <w:b/>
          <w:lang w:eastAsia="ru-RU"/>
        </w:rPr>
      </w:pPr>
    </w:p>
    <w:p w14:paraId="446B88EB" w14:textId="77777777" w:rsidR="00580831" w:rsidRPr="003166B8" w:rsidRDefault="00580831" w:rsidP="00163F94">
      <w:pPr>
        <w:pStyle w:val="ae"/>
        <w:rPr>
          <w:rFonts w:ascii="Times New Roman" w:hAnsi="Times New Roman" w:cs="Times New Roman"/>
          <w:b/>
          <w:lang w:eastAsia="ru-RU"/>
        </w:rPr>
      </w:pPr>
      <w:bookmarkStart w:id="100" w:name="_Toc153542990"/>
      <w:bookmarkStart w:id="101" w:name="_Toc182217167"/>
      <w:r w:rsidRPr="003166B8">
        <w:rPr>
          <w:rFonts w:ascii="Times New Roman" w:hAnsi="Times New Roman" w:cs="Times New Roman"/>
          <w:b/>
          <w:lang w:eastAsia="ru-RU"/>
        </w:rPr>
        <w:t>Мероприятия по санитарной очистке территории</w:t>
      </w:r>
      <w:bookmarkEnd w:id="100"/>
      <w:bookmarkEnd w:id="101"/>
    </w:p>
    <w:p w14:paraId="6C70704B" w14:textId="5D7433CC" w:rsidR="00580831" w:rsidRPr="003166B8" w:rsidRDefault="00580831" w:rsidP="00580831">
      <w:pPr>
        <w:pStyle w:val="ae"/>
        <w:rPr>
          <w:rFonts w:ascii="Times New Roman" w:hAnsi="Times New Roman" w:cs="Times New Roman"/>
          <w:lang w:eastAsia="ru-RU"/>
        </w:rPr>
      </w:pPr>
      <w:r w:rsidRPr="003166B8">
        <w:rPr>
          <w:rFonts w:ascii="Times New Roman" w:hAnsi="Times New Roman" w:cs="Times New Roman"/>
          <w:lang w:eastAsia="ru-RU"/>
        </w:rPr>
        <w:t xml:space="preserve">Основными направлениями работ по решению вопроса несанкционированного размещения отходов на территории муниципального образования «Сельское поселение </w:t>
      </w:r>
      <w:r w:rsidR="00163F94" w:rsidRPr="003166B8">
        <w:rPr>
          <w:rFonts w:ascii="Times New Roman" w:hAnsi="Times New Roman" w:cs="Times New Roman"/>
        </w:rPr>
        <w:t>Каралатский</w:t>
      </w:r>
      <w:r w:rsidR="00163F94" w:rsidRPr="003166B8">
        <w:rPr>
          <w:rStyle w:val="15"/>
          <w:rFonts w:eastAsiaTheme="minorHAnsi"/>
        </w:rPr>
        <w:t xml:space="preserve"> сельсовет Камызякского </w:t>
      </w:r>
      <w:r w:rsidRPr="003166B8">
        <w:rPr>
          <w:rFonts w:ascii="Times New Roman" w:hAnsi="Times New Roman" w:cs="Times New Roman"/>
          <w:lang w:eastAsia="ru-RU"/>
        </w:rPr>
        <w:t>муниципального района Астраханской области» являются:</w:t>
      </w:r>
    </w:p>
    <w:p w14:paraId="3090CDAE"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организация и максимальное использование селективного сбора ТКО с целью получения вторичных ресурсов и сокращение объема выводимых на полигон ТКО;</w:t>
      </w:r>
    </w:p>
    <w:p w14:paraId="3E2F5D5C"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организация пункта приема вторсырья;</w:t>
      </w:r>
    </w:p>
    <w:p w14:paraId="3A1D6166"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организация мест временного контейнерного складирования ТКО в населённом пункте с последующим их вывозом на полигон (свалку);</w:t>
      </w:r>
    </w:p>
    <w:p w14:paraId="142E4AC4"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ликвидировать несанкционированные свалки на территории муниципального образования;</w:t>
      </w:r>
    </w:p>
    <w:p w14:paraId="4EF70A55"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исключить размещение (захоронение) отходов на территории водоохранной зоны водных объектов;</w:t>
      </w:r>
    </w:p>
    <w:p w14:paraId="76544381"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ввести на территории муниципального образования порядок сбора отходов, предусматривающий их разделение на виды (пищевые отходы, текстиль, бумага и другие);</w:t>
      </w:r>
    </w:p>
    <w:p w14:paraId="19AEA9E5"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lastRenderedPageBreak/>
        <w:t xml:space="preserve">осуществить строительство на территории населённых пунктов сети хозяйственно-бытовой канализации; </w:t>
      </w:r>
    </w:p>
    <w:p w14:paraId="5CB87DBF"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организовать планово-регулярную очистку территории жилой застройки от жидких и твердых отходов потребления;</w:t>
      </w:r>
    </w:p>
    <w:p w14:paraId="2CBCF423"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утилизацию сельскохозяйственных отходов организовать на местах их образования при компостировании – сбраживании навоза совместно с отходами растениеводства;</w:t>
      </w:r>
    </w:p>
    <w:p w14:paraId="67EE9DD5"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 xml:space="preserve">провести паспортизацию опасных отходов; </w:t>
      </w:r>
    </w:p>
    <w:p w14:paraId="4829DA48" w14:textId="77777777" w:rsidR="00580831" w:rsidRPr="003166B8" w:rsidRDefault="00580831" w:rsidP="00D51C84">
      <w:pPr>
        <w:pStyle w:val="ae"/>
        <w:numPr>
          <w:ilvl w:val="0"/>
          <w:numId w:val="12"/>
        </w:numPr>
        <w:tabs>
          <w:tab w:val="left" w:pos="709"/>
        </w:tabs>
        <w:ind w:left="0" w:firstLine="284"/>
        <w:rPr>
          <w:rFonts w:ascii="Times New Roman" w:hAnsi="Times New Roman" w:cs="Times New Roman"/>
          <w:lang w:eastAsia="ru-RU"/>
        </w:rPr>
      </w:pPr>
      <w:r w:rsidRPr="003166B8">
        <w:rPr>
          <w:rFonts w:ascii="Times New Roman" w:hAnsi="Times New Roman" w:cs="Times New Roman"/>
          <w:lang w:eastAsia="ru-RU"/>
        </w:rPr>
        <w:t>обеспечить соблюдение требований безопасности при транспортировании опасных отходов к объектам размещения.</w:t>
      </w:r>
    </w:p>
    <w:p w14:paraId="08A7D733" w14:textId="77777777" w:rsidR="00580831" w:rsidRPr="003166B8" w:rsidRDefault="00580831" w:rsidP="00163F94">
      <w:pPr>
        <w:pStyle w:val="ae"/>
        <w:ind w:firstLine="0"/>
        <w:rPr>
          <w:rFonts w:ascii="Times New Roman" w:hAnsi="Times New Roman" w:cs="Times New Roman"/>
          <w:b/>
        </w:rPr>
      </w:pPr>
    </w:p>
    <w:p w14:paraId="29F7673E" w14:textId="77777777" w:rsidR="00580831" w:rsidRPr="003166B8" w:rsidRDefault="00580831" w:rsidP="00163F94">
      <w:pPr>
        <w:pStyle w:val="ae"/>
        <w:rPr>
          <w:rFonts w:ascii="Times New Roman" w:hAnsi="Times New Roman" w:cs="Times New Roman"/>
          <w:b/>
        </w:rPr>
      </w:pPr>
      <w:bookmarkStart w:id="102" w:name="_Toc153542991"/>
      <w:bookmarkStart w:id="103" w:name="_Toc182217168"/>
      <w:r w:rsidRPr="003166B8">
        <w:rPr>
          <w:rFonts w:ascii="Times New Roman" w:hAnsi="Times New Roman" w:cs="Times New Roman"/>
          <w:b/>
        </w:rPr>
        <w:t>Мероприятия по охране ландшафтов и лесов</w:t>
      </w:r>
      <w:bookmarkEnd w:id="102"/>
      <w:bookmarkEnd w:id="103"/>
    </w:p>
    <w:p w14:paraId="2A95A4D4"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Ослабление жизнеспособности насаждений естественного происхождения нарастает по мере увеличения срока затопления и высоты слоя воды. Это повлечет за собой исчезновение многих видов фауны. Для сохранения уникальных и ценных видов животных и птиц необходимо создание новых охраняемых территорий с учетом прогноза подъема уровня моря и научно-исследовательских разработок.</w:t>
      </w:r>
    </w:p>
    <w:p w14:paraId="49E112C9" w14:textId="77777777" w:rsidR="00580831" w:rsidRPr="003166B8" w:rsidRDefault="00580831" w:rsidP="00580831">
      <w:pPr>
        <w:pStyle w:val="ae"/>
        <w:rPr>
          <w:rFonts w:ascii="Times New Roman" w:hAnsi="Times New Roman" w:cs="Times New Roman"/>
        </w:rPr>
      </w:pPr>
      <w:r w:rsidRPr="003166B8">
        <w:rPr>
          <w:rFonts w:ascii="Times New Roman" w:hAnsi="Times New Roman" w:cs="Times New Roman"/>
        </w:rPr>
        <w:t>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МО необходимо:</w:t>
      </w:r>
    </w:p>
    <w:p w14:paraId="5A9A8495" w14:textId="77777777" w:rsidR="00580831" w:rsidRPr="003166B8" w:rsidRDefault="00580831" w:rsidP="00D51C84">
      <w:pPr>
        <w:pStyle w:val="ae"/>
        <w:numPr>
          <w:ilvl w:val="0"/>
          <w:numId w:val="12"/>
        </w:numPr>
        <w:ind w:left="0" w:firstLine="284"/>
        <w:rPr>
          <w:rFonts w:ascii="Times New Roman" w:hAnsi="Times New Roman" w:cs="Times New Roman"/>
          <w:lang w:eastAsia="ru-RU"/>
        </w:rPr>
      </w:pPr>
      <w:r w:rsidRPr="003166B8">
        <w:rPr>
          <w:rFonts w:ascii="Times New Roman" w:hAnsi="Times New Roman" w:cs="Times New Roman"/>
          <w:lang w:eastAsia="ru-RU"/>
        </w:rPr>
        <w:t>п</w:t>
      </w:r>
      <w:r w:rsidRPr="003166B8">
        <w:rPr>
          <w:rFonts w:ascii="Times New Roman" w:hAnsi="Times New Roman" w:cs="Times New Roman"/>
        </w:rPr>
        <w:t>роизводить выкосы подводной растительности по трассам;</w:t>
      </w:r>
    </w:p>
    <w:p w14:paraId="74DD209E" w14:textId="77777777" w:rsidR="00580831" w:rsidRPr="003166B8" w:rsidRDefault="00580831" w:rsidP="00D51C84">
      <w:pPr>
        <w:pStyle w:val="ae"/>
        <w:numPr>
          <w:ilvl w:val="0"/>
          <w:numId w:val="12"/>
        </w:numPr>
        <w:ind w:left="0" w:firstLine="284"/>
        <w:rPr>
          <w:rFonts w:ascii="Times New Roman" w:hAnsi="Times New Roman" w:cs="Times New Roman"/>
          <w:lang w:eastAsia="ru-RU"/>
        </w:rPr>
      </w:pPr>
      <w:r w:rsidRPr="003166B8">
        <w:rPr>
          <w:rFonts w:ascii="Times New Roman" w:hAnsi="Times New Roman" w:cs="Times New Roman"/>
        </w:rPr>
        <w:t>поддерживать в рабочем состоянии каналы – рыбоходы;</w:t>
      </w:r>
    </w:p>
    <w:p w14:paraId="62393B17" w14:textId="77777777" w:rsidR="00580831" w:rsidRPr="003166B8" w:rsidRDefault="00580831" w:rsidP="00D51C84">
      <w:pPr>
        <w:pStyle w:val="ae"/>
        <w:numPr>
          <w:ilvl w:val="0"/>
          <w:numId w:val="12"/>
        </w:numPr>
        <w:ind w:left="0" w:firstLine="284"/>
        <w:rPr>
          <w:rFonts w:ascii="Times New Roman" w:hAnsi="Times New Roman" w:cs="Times New Roman"/>
          <w:lang w:eastAsia="ru-RU"/>
        </w:rPr>
      </w:pPr>
      <w:r w:rsidRPr="003166B8">
        <w:rPr>
          <w:rFonts w:ascii="Times New Roman" w:hAnsi="Times New Roman" w:cs="Times New Roman"/>
        </w:rPr>
        <w:t>осуществлять вырубку попадающих под затопление лесных массивов;</w:t>
      </w:r>
    </w:p>
    <w:p w14:paraId="489CDE8F" w14:textId="77777777" w:rsidR="00580831" w:rsidRPr="003166B8" w:rsidRDefault="00580831" w:rsidP="00D51C84">
      <w:pPr>
        <w:pStyle w:val="ae"/>
        <w:numPr>
          <w:ilvl w:val="0"/>
          <w:numId w:val="12"/>
        </w:numPr>
        <w:ind w:left="0" w:firstLine="284"/>
        <w:rPr>
          <w:rFonts w:ascii="Times New Roman" w:hAnsi="Times New Roman" w:cs="Times New Roman"/>
          <w:lang w:eastAsia="ru-RU"/>
        </w:rPr>
      </w:pPr>
      <w:r w:rsidRPr="003166B8">
        <w:rPr>
          <w:rFonts w:ascii="Times New Roman" w:hAnsi="Times New Roman" w:cs="Times New Roman"/>
        </w:rPr>
        <w:t>изыскивать и резервировать новые кормовые станции для фауны;</w:t>
      </w:r>
    </w:p>
    <w:p w14:paraId="451301CB" w14:textId="77777777" w:rsidR="00580831" w:rsidRPr="003166B8" w:rsidRDefault="00580831" w:rsidP="00D51C84">
      <w:pPr>
        <w:pStyle w:val="ae"/>
        <w:numPr>
          <w:ilvl w:val="0"/>
          <w:numId w:val="12"/>
        </w:numPr>
        <w:ind w:left="0" w:firstLine="284"/>
        <w:rPr>
          <w:rFonts w:ascii="Times New Roman" w:hAnsi="Times New Roman" w:cs="Times New Roman"/>
          <w:lang w:eastAsia="ru-RU"/>
        </w:rPr>
      </w:pPr>
      <w:r w:rsidRPr="003166B8">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538AD87" w14:textId="77777777" w:rsidR="00580831" w:rsidRPr="003166B8" w:rsidRDefault="00580831" w:rsidP="00D51C84">
      <w:pPr>
        <w:pStyle w:val="afffc"/>
        <w:numPr>
          <w:ilvl w:val="0"/>
          <w:numId w:val="12"/>
        </w:numPr>
        <w:ind w:left="0" w:firstLine="284"/>
        <w:rPr>
          <w:rFonts w:ascii="Times New Roman" w:hAnsi="Times New Roman" w:cs="Times New Roman"/>
          <w:b/>
        </w:rPr>
      </w:pPr>
      <w:r w:rsidRPr="003166B8">
        <w:rPr>
          <w:rFonts w:ascii="Times New Roman" w:hAnsi="Times New Roman" w:cs="Times New Roman"/>
        </w:rPr>
        <w:t>осуществлять организацию плавучих островов для сохранения части орнитофауны</w:t>
      </w:r>
    </w:p>
    <w:p w14:paraId="711F87FE" w14:textId="77777777" w:rsidR="009237CA" w:rsidRPr="003166B8" w:rsidRDefault="009237CA" w:rsidP="009237CA">
      <w:pPr>
        <w:ind w:firstLine="0"/>
        <w:rPr>
          <w:rFonts w:ascii="Times New Roman" w:hAnsi="Times New Roman" w:cs="Times New Roman"/>
        </w:rPr>
      </w:pPr>
    </w:p>
    <w:p w14:paraId="5E9CA2DC" w14:textId="670C6F8F" w:rsidR="00F02BD1" w:rsidRPr="003166B8" w:rsidRDefault="00F02BD1" w:rsidP="007D0F0F">
      <w:pPr>
        <w:pStyle w:val="21"/>
      </w:pPr>
      <w:bookmarkStart w:id="104" w:name="_Toc118730237"/>
      <w:bookmarkStart w:id="105" w:name="_Toc184044196"/>
      <w:r w:rsidRPr="003166B8">
        <w:t>3.</w:t>
      </w:r>
      <w:r w:rsidR="00804351" w:rsidRPr="003166B8">
        <w:t>8.</w:t>
      </w:r>
      <w:r w:rsidRPr="003166B8">
        <w:t xml:space="preserve"> Основные факторы риска возникновения чрезвычайных ситуаций</w:t>
      </w:r>
      <w:bookmarkEnd w:id="104"/>
      <w:bookmarkEnd w:id="105"/>
    </w:p>
    <w:p w14:paraId="6E60EDCB" w14:textId="77777777" w:rsidR="003A3ED7" w:rsidRPr="003166B8" w:rsidRDefault="003A3ED7" w:rsidP="003A3ED7">
      <w:pPr>
        <w:rPr>
          <w:rFonts w:ascii="Times New Roman" w:eastAsia="Calibri" w:hAnsi="Times New Roman" w:cs="Times New Roman"/>
          <w:szCs w:val="24"/>
        </w:rPr>
      </w:pPr>
      <w:bookmarkStart w:id="106" w:name="_Toc103609664"/>
      <w:r w:rsidRPr="003166B8">
        <w:rPr>
          <w:rFonts w:ascii="Times New Roman" w:eastAsia="Calibri" w:hAnsi="Times New Roman" w:cs="Times New Roman"/>
          <w:szCs w:val="24"/>
        </w:rPr>
        <w:t xml:space="preserve">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ситуаций и защиты населения от поражающих факторов, и последствий чрезвычайных ситуаций в мирное и военное время. </w:t>
      </w:r>
    </w:p>
    <w:p w14:paraId="178F6734"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Основные задачи при разработке раздела:</w:t>
      </w:r>
    </w:p>
    <w:p w14:paraId="73770370" w14:textId="77777777" w:rsidR="003A3ED7" w:rsidRPr="003166B8" w:rsidRDefault="003A3ED7" w:rsidP="00D51C84">
      <w:pPr>
        <w:numPr>
          <w:ilvl w:val="0"/>
          <w:numId w:val="13"/>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t xml:space="preserve">анализ факторов риска возникновения ЧС природного и техногенного характера, в том числе включая ЧС военного, биолого-социального характера и иных угроз на территории области; </w:t>
      </w:r>
    </w:p>
    <w:p w14:paraId="37CBDFD1" w14:textId="77777777" w:rsidR="003A3ED7" w:rsidRPr="003166B8" w:rsidRDefault="003A3ED7" w:rsidP="00D51C84">
      <w:pPr>
        <w:numPr>
          <w:ilvl w:val="0"/>
          <w:numId w:val="13"/>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t xml:space="preserve">определение мероприятий по минимизации их последствий с учетом ИТМ ГО, предупреждения ЧС и обеспечения пожарной безопасности; </w:t>
      </w:r>
    </w:p>
    <w:p w14:paraId="23561FC8" w14:textId="77777777" w:rsidR="003A3ED7" w:rsidRPr="003166B8" w:rsidRDefault="003A3ED7" w:rsidP="00D51C84">
      <w:pPr>
        <w:numPr>
          <w:ilvl w:val="0"/>
          <w:numId w:val="13"/>
        </w:numPr>
        <w:tabs>
          <w:tab w:val="left" w:pos="709"/>
        </w:tabs>
        <w:ind w:left="0" w:firstLine="284"/>
        <w:rPr>
          <w:rFonts w:ascii="Times New Roman" w:hAnsi="Times New Roman" w:cs="Times New Roman"/>
          <w:szCs w:val="24"/>
        </w:rPr>
      </w:pPr>
      <w:r w:rsidRPr="003166B8">
        <w:rPr>
          <w:rFonts w:ascii="Times New Roman" w:hAnsi="Times New Roman" w:cs="Times New Roman"/>
          <w:szCs w:val="24"/>
        </w:rPr>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3A0E00BE" w14:textId="77777777" w:rsidR="003A3ED7" w:rsidRPr="003166B8" w:rsidRDefault="003A3ED7" w:rsidP="003A3ED7">
      <w:pPr>
        <w:ind w:firstLine="0"/>
        <w:rPr>
          <w:rFonts w:ascii="Times New Roman" w:hAnsi="Times New Roman" w:cs="Times New Roman"/>
          <w:highlight w:val="yellow"/>
        </w:rPr>
      </w:pPr>
    </w:p>
    <w:p w14:paraId="463F3EA2" w14:textId="0DE4139D" w:rsidR="003A3ED7" w:rsidRPr="003166B8" w:rsidRDefault="003A3ED7" w:rsidP="003A3ED7">
      <w:pPr>
        <w:pStyle w:val="31"/>
        <w:outlineLvl w:val="9"/>
      </w:pPr>
      <w:r w:rsidRPr="003166B8">
        <w:lastRenderedPageBreak/>
        <w:t>Перечень источников чрезвычайных ситуаций природного характера</w:t>
      </w:r>
      <w:bookmarkEnd w:id="106"/>
      <w:r w:rsidRPr="003166B8">
        <w:t xml:space="preserve"> </w:t>
      </w:r>
    </w:p>
    <w:p w14:paraId="03529CE1"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Источниками чрезвычайных ситуаций природного характера являются опасные природные процессы и явления, проявление которых возможно на проектируемой территории.</w:t>
      </w:r>
    </w:p>
    <w:p w14:paraId="135916EB"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В подразделе в качестве источников природных ЧС целесообразно рассматривать:</w:t>
      </w:r>
    </w:p>
    <w:p w14:paraId="5BD0EB2C" w14:textId="77777777" w:rsidR="003A3ED7" w:rsidRPr="003166B8" w:rsidRDefault="003A3ED7" w:rsidP="00D51C84">
      <w:pPr>
        <w:pStyle w:val="af5"/>
        <w:numPr>
          <w:ilvl w:val="0"/>
          <w:numId w:val="17"/>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геологические процессы;</w:t>
      </w:r>
    </w:p>
    <w:p w14:paraId="78DAD17F" w14:textId="77777777" w:rsidR="003A3ED7" w:rsidRPr="003166B8" w:rsidRDefault="003A3ED7" w:rsidP="00D51C84">
      <w:pPr>
        <w:pStyle w:val="af5"/>
        <w:numPr>
          <w:ilvl w:val="0"/>
          <w:numId w:val="17"/>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гидрологические явления и процессы;</w:t>
      </w:r>
    </w:p>
    <w:p w14:paraId="7DA3DF28" w14:textId="77777777" w:rsidR="003A3ED7" w:rsidRPr="003166B8" w:rsidRDefault="003A3ED7" w:rsidP="00D51C84">
      <w:pPr>
        <w:pStyle w:val="af5"/>
        <w:numPr>
          <w:ilvl w:val="0"/>
          <w:numId w:val="17"/>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опасные метеорологические явления и процессы;</w:t>
      </w:r>
    </w:p>
    <w:p w14:paraId="12B502A3" w14:textId="77777777" w:rsidR="003A3ED7" w:rsidRPr="003166B8" w:rsidRDefault="003A3ED7" w:rsidP="00D51C84">
      <w:pPr>
        <w:pStyle w:val="af5"/>
        <w:numPr>
          <w:ilvl w:val="0"/>
          <w:numId w:val="17"/>
        </w:numPr>
        <w:ind w:left="0" w:firstLine="426"/>
        <w:rPr>
          <w:rFonts w:ascii="Times New Roman" w:eastAsia="Calibri" w:hAnsi="Times New Roman" w:cs="Times New Roman"/>
          <w:b/>
          <w:szCs w:val="24"/>
        </w:rPr>
      </w:pPr>
      <w:r w:rsidRPr="003166B8">
        <w:rPr>
          <w:rFonts w:ascii="Times New Roman" w:eastAsia="Calibri" w:hAnsi="Times New Roman" w:cs="Times New Roman"/>
          <w:b/>
          <w:szCs w:val="24"/>
        </w:rPr>
        <w:t>природные пожары.</w:t>
      </w:r>
    </w:p>
    <w:p w14:paraId="6B33F5BC" w14:textId="52BB29EE"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 xml:space="preserve">Согласно </w:t>
      </w:r>
      <w:r w:rsidR="004F1BDF" w:rsidRPr="003166B8">
        <w:rPr>
          <w:rFonts w:ascii="Times New Roman" w:hAnsi="Times New Roman" w:cs="Times New Roman"/>
        </w:rPr>
        <w:t>ГОСТ 22.1.02-2023. «Безопасность в чрезвычайных ситуациях. Мониторинг и прогнозирование. Термины и определения»</w:t>
      </w:r>
      <w:r w:rsidRPr="003166B8">
        <w:rPr>
          <w:rFonts w:ascii="Times New Roman" w:eastAsia="Calibri" w:hAnsi="Times New Roman" w:cs="Times New Roman"/>
          <w:szCs w:val="24"/>
        </w:rPr>
        <w:t>, чрезвычайная ситуация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4367257B"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6715C702" w14:textId="77777777" w:rsidR="003A3ED7" w:rsidRPr="003166B8" w:rsidRDefault="003A3ED7" w:rsidP="009237CA">
      <w:pPr>
        <w:rPr>
          <w:rFonts w:ascii="Times New Roman" w:eastAsia="Calibri" w:hAnsi="Times New Roman" w:cs="Times New Roman"/>
          <w:szCs w:val="24"/>
        </w:rPr>
      </w:pPr>
      <w:r w:rsidRPr="003166B8">
        <w:rPr>
          <w:rFonts w:ascii="Times New Roman" w:eastAsia="Calibri" w:hAnsi="Times New Roman" w:cs="Times New Roman"/>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ЧС, а также на максимально возможное снижение размеров ущерба и потерь в случае их возникновения, проводятся заблаговременно с учетом экономических, природных и иных характеристик, особенностей территорий и степени реальной опасности возникновения ЧС.</w:t>
      </w:r>
    </w:p>
    <w:p w14:paraId="2A9F81FB" w14:textId="27A8DFCE" w:rsidR="003A3ED7" w:rsidRPr="003166B8" w:rsidRDefault="003A3ED7" w:rsidP="009237CA">
      <w:pPr>
        <w:pStyle w:val="ae"/>
        <w:rPr>
          <w:rFonts w:ascii="Times New Roman" w:hAnsi="Times New Roman" w:cs="Times New Roman"/>
        </w:rPr>
      </w:pPr>
      <w:r w:rsidRPr="003166B8">
        <w:rPr>
          <w:rFonts w:ascii="Times New Roman" w:hAnsi="Times New Roman" w:cs="Times New Roman"/>
        </w:rPr>
        <w:t xml:space="preserve">Территории, подверженные риску возникновения ЧС и потенциально – опасные объекты, расположенные на территории МО </w:t>
      </w:r>
      <w:r w:rsidRPr="003166B8">
        <w:rPr>
          <w:rStyle w:val="00"/>
          <w:rFonts w:ascii="Times New Roman" w:eastAsiaTheme="minorHAnsi" w:hAnsi="Times New Roman" w:cs="Times New Roman"/>
          <w:szCs w:val="24"/>
        </w:rPr>
        <w:t xml:space="preserve">«Сельское поселение </w:t>
      </w:r>
      <w:r w:rsidR="004F1BDF" w:rsidRPr="003166B8">
        <w:rPr>
          <w:rStyle w:val="00"/>
          <w:rFonts w:ascii="Times New Roman" w:eastAsiaTheme="minorHAnsi" w:hAnsi="Times New Roman" w:cs="Times New Roman"/>
          <w:szCs w:val="24"/>
        </w:rPr>
        <w:t>Каралатский</w:t>
      </w:r>
      <w:r w:rsidRPr="003166B8">
        <w:rPr>
          <w:rStyle w:val="00"/>
          <w:rFonts w:ascii="Times New Roman" w:eastAsiaTheme="minorHAnsi" w:hAnsi="Times New Roman" w:cs="Times New Roman"/>
          <w:szCs w:val="24"/>
        </w:rPr>
        <w:t xml:space="preserve"> сельсовет Камызякского муниципального района Астраханской области» </w:t>
      </w:r>
      <w:r w:rsidRPr="003166B8">
        <w:rPr>
          <w:rFonts w:ascii="Times New Roman" w:hAnsi="Times New Roman" w:cs="Times New Roman"/>
        </w:rPr>
        <w:t>отображены на карте территорий, подверженных риску возникновения ЧС природного и техногенного характера.</w:t>
      </w:r>
    </w:p>
    <w:p w14:paraId="36B0C514" w14:textId="3B8AF551"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Чрезвычайные ситуации природного характера. В соответствии с</w:t>
      </w:r>
      <w:r w:rsidR="00163F94" w:rsidRPr="003166B8">
        <w:rPr>
          <w:rFonts w:ascii="Times New Roman" w:hAnsi="Times New Roman" w:cs="Times New Roman"/>
          <w:szCs w:val="24"/>
        </w:rPr>
        <w:t xml:space="preserve"> </w:t>
      </w:r>
      <w:r w:rsidR="00163F94" w:rsidRPr="003166B8">
        <w:rPr>
          <w:rFonts w:ascii="Times New Roman" w:hAnsi="Times New Roman" w:cs="Times New Roman"/>
        </w:rPr>
        <w:t>ГОСТ 22.1.02-2023. «Безопасность в чрезвычайных ситуациях. Мониторинг и прогнозирование. Термины и определения»</w:t>
      </w:r>
      <w:r w:rsidRPr="003166B8">
        <w:rPr>
          <w:rFonts w:ascii="Times New Roman" w:hAnsi="Times New Roman" w:cs="Times New Roman"/>
          <w:szCs w:val="24"/>
        </w:rPr>
        <w:t>, под природными ЧС понимается обстановка на определенной территории или акватории, сложившаяся в результате опасного природного явления, которое может повлечь или повлекло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6856F5A" w14:textId="77777777"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Источниками природной ЧС является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14:paraId="380D966E" w14:textId="109CF5F0" w:rsidR="003A3ED7" w:rsidRPr="003166B8" w:rsidRDefault="003A3ED7" w:rsidP="009237CA">
      <w:pPr>
        <w:rPr>
          <w:rFonts w:ascii="Times New Roman" w:hAnsi="Times New Roman" w:cs="Times New Roman"/>
          <w:szCs w:val="24"/>
        </w:rPr>
      </w:pPr>
      <w:r w:rsidRPr="003166B8">
        <w:rPr>
          <w:rFonts w:ascii="Times New Roman" w:hAnsi="Times New Roman" w:cs="Times New Roman"/>
          <w:szCs w:val="24"/>
        </w:rPr>
        <w:t>На основании ГОСТа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в качестве опасных процессов и явлений природного характера установлены (Таблица ниже).</w:t>
      </w:r>
    </w:p>
    <w:p w14:paraId="7C50BF6B" w14:textId="77777777" w:rsidR="003A3ED7" w:rsidRPr="003166B8" w:rsidRDefault="003A3ED7" w:rsidP="009237CA">
      <w:pPr>
        <w:rPr>
          <w:rFonts w:ascii="Times New Roman" w:hAnsi="Times New Roman" w:cs="Times New Roman"/>
          <w:szCs w:val="24"/>
        </w:rPr>
      </w:pPr>
    </w:p>
    <w:p w14:paraId="79CBAFB8" w14:textId="65C8A855" w:rsidR="003A3ED7" w:rsidRPr="003166B8" w:rsidRDefault="003A3ED7" w:rsidP="003A3ED7">
      <w:pPr>
        <w:pStyle w:val="afc"/>
        <w:spacing w:after="0"/>
        <w:ind w:firstLine="0"/>
        <w:rPr>
          <w:rFonts w:ascii="Times New Roman" w:hAnsi="Times New Roman" w:cs="Times New Roman"/>
          <w:b/>
          <w:bCs/>
          <w:i w:val="0"/>
          <w:iCs w:val="0"/>
          <w:color w:val="auto"/>
          <w:sz w:val="24"/>
          <w:szCs w:val="24"/>
        </w:rPr>
      </w:pPr>
      <w:r w:rsidRPr="003166B8">
        <w:rPr>
          <w:rFonts w:ascii="Times New Roman" w:hAnsi="Times New Roman" w:cs="Times New Roman"/>
          <w:b/>
          <w:bCs/>
          <w:i w:val="0"/>
          <w:iCs w:val="0"/>
          <w:color w:val="auto"/>
          <w:sz w:val="24"/>
          <w:szCs w:val="24"/>
        </w:rPr>
        <w:t xml:space="preserve">Таблица </w:t>
      </w:r>
      <w:r w:rsidRPr="003166B8">
        <w:rPr>
          <w:rFonts w:ascii="Times New Roman" w:hAnsi="Times New Roman" w:cs="Times New Roman"/>
          <w:b/>
          <w:bCs/>
          <w:i w:val="0"/>
          <w:iCs w:val="0"/>
          <w:color w:val="auto"/>
          <w:sz w:val="24"/>
          <w:szCs w:val="24"/>
        </w:rPr>
        <w:fldChar w:fldCharType="begin"/>
      </w:r>
      <w:r w:rsidRPr="003166B8">
        <w:rPr>
          <w:rFonts w:ascii="Times New Roman" w:hAnsi="Times New Roman" w:cs="Times New Roman"/>
          <w:b/>
          <w:bCs/>
          <w:i w:val="0"/>
          <w:iCs w:val="0"/>
          <w:color w:val="auto"/>
          <w:sz w:val="24"/>
          <w:szCs w:val="24"/>
        </w:rPr>
        <w:instrText xml:space="preserve"> SEQ Таблица \* ARABIC </w:instrText>
      </w:r>
      <w:r w:rsidRPr="003166B8">
        <w:rPr>
          <w:rFonts w:ascii="Times New Roman" w:hAnsi="Times New Roman" w:cs="Times New Roman"/>
          <w:b/>
          <w:bCs/>
          <w:i w:val="0"/>
          <w:iCs w:val="0"/>
          <w:color w:val="auto"/>
          <w:sz w:val="24"/>
          <w:szCs w:val="24"/>
        </w:rPr>
        <w:fldChar w:fldCharType="separate"/>
      </w:r>
      <w:r w:rsidR="00A34087" w:rsidRPr="003166B8">
        <w:rPr>
          <w:rFonts w:ascii="Times New Roman" w:hAnsi="Times New Roman" w:cs="Times New Roman"/>
          <w:b/>
          <w:bCs/>
          <w:i w:val="0"/>
          <w:iCs w:val="0"/>
          <w:noProof/>
          <w:color w:val="auto"/>
          <w:sz w:val="24"/>
          <w:szCs w:val="24"/>
        </w:rPr>
        <w:t>37</w:t>
      </w:r>
      <w:r w:rsidRPr="003166B8">
        <w:rPr>
          <w:rFonts w:ascii="Times New Roman" w:hAnsi="Times New Roman" w:cs="Times New Roman"/>
          <w:b/>
          <w:bCs/>
          <w:i w:val="0"/>
          <w:iCs w:val="0"/>
          <w:color w:val="auto"/>
          <w:sz w:val="24"/>
          <w:szCs w:val="24"/>
        </w:rPr>
        <w:fldChar w:fldCharType="end"/>
      </w:r>
      <w:r w:rsidRPr="003166B8">
        <w:rPr>
          <w:rFonts w:ascii="Times New Roman" w:hAnsi="Times New Roman" w:cs="Times New Roman"/>
          <w:b/>
          <w:bCs/>
          <w:i w:val="0"/>
          <w:iCs w:val="0"/>
          <w:color w:val="auto"/>
          <w:sz w:val="24"/>
          <w:szCs w:val="24"/>
        </w:rPr>
        <w:t xml:space="preserve"> – Перечень поражающих факторов источников природных ЧС различного происхождения </w:t>
      </w:r>
    </w:p>
    <w:tbl>
      <w:tblPr>
        <w:tblStyle w:val="a6"/>
        <w:tblW w:w="0" w:type="auto"/>
        <w:tblLook w:val="04A0" w:firstRow="1" w:lastRow="0" w:firstColumn="1" w:lastColumn="0" w:noHBand="0" w:noVBand="1"/>
      </w:tblPr>
      <w:tblGrid>
        <w:gridCol w:w="2802"/>
        <w:gridCol w:w="6769"/>
      </w:tblGrid>
      <w:tr w:rsidR="003166B8" w:rsidRPr="003166B8" w14:paraId="6C07DF62" w14:textId="77777777" w:rsidTr="00482FB2">
        <w:trPr>
          <w:tblHeader/>
        </w:trPr>
        <w:tc>
          <w:tcPr>
            <w:tcW w:w="2802" w:type="dxa"/>
          </w:tcPr>
          <w:p w14:paraId="16210F32" w14:textId="77777777" w:rsidR="003A3ED7" w:rsidRPr="003166B8" w:rsidRDefault="003A3ED7" w:rsidP="003A3ED7">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Источник природной ЧС</w:t>
            </w:r>
          </w:p>
        </w:tc>
        <w:tc>
          <w:tcPr>
            <w:tcW w:w="6769" w:type="dxa"/>
          </w:tcPr>
          <w:p w14:paraId="0D50B3A1" w14:textId="77777777" w:rsidR="003A3ED7" w:rsidRPr="003166B8" w:rsidRDefault="003A3ED7" w:rsidP="003A3ED7">
            <w:pPr>
              <w:spacing w:line="240" w:lineRule="auto"/>
              <w:ind w:firstLine="0"/>
              <w:jc w:val="center"/>
              <w:rPr>
                <w:rFonts w:ascii="Times New Roman" w:hAnsi="Times New Roman" w:cs="Times New Roman"/>
                <w:b/>
                <w:sz w:val="22"/>
              </w:rPr>
            </w:pPr>
            <w:r w:rsidRPr="003166B8">
              <w:rPr>
                <w:rFonts w:ascii="Times New Roman" w:hAnsi="Times New Roman" w:cs="Times New Roman"/>
                <w:b/>
                <w:sz w:val="22"/>
              </w:rPr>
              <w:t>Поражающий фактор источника природной ЧС</w:t>
            </w:r>
          </w:p>
        </w:tc>
      </w:tr>
      <w:tr w:rsidR="003166B8" w:rsidRPr="003166B8" w14:paraId="102B3B6F" w14:textId="77777777" w:rsidTr="00482FB2">
        <w:tc>
          <w:tcPr>
            <w:tcW w:w="9571" w:type="dxa"/>
            <w:gridSpan w:val="2"/>
          </w:tcPr>
          <w:p w14:paraId="05119FC7"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геофизические процессы</w:t>
            </w:r>
          </w:p>
        </w:tc>
      </w:tr>
      <w:tr w:rsidR="003166B8" w:rsidRPr="003166B8" w14:paraId="632ECB5B" w14:textId="77777777" w:rsidTr="00482FB2">
        <w:tc>
          <w:tcPr>
            <w:tcW w:w="2802" w:type="dxa"/>
          </w:tcPr>
          <w:p w14:paraId="6593D64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w:t>
            </w:r>
          </w:p>
        </w:tc>
        <w:tc>
          <w:tcPr>
            <w:tcW w:w="6769" w:type="dxa"/>
          </w:tcPr>
          <w:p w14:paraId="738F800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Вулканическое извержение на защищаемой территории*</w:t>
            </w:r>
          </w:p>
        </w:tc>
      </w:tr>
      <w:tr w:rsidR="003166B8" w:rsidRPr="003166B8" w14:paraId="7DA56BC5" w14:textId="77777777" w:rsidTr="00482FB2">
        <w:tc>
          <w:tcPr>
            <w:tcW w:w="2802" w:type="dxa"/>
          </w:tcPr>
          <w:p w14:paraId="153C3B0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Землетрясение</w:t>
            </w:r>
          </w:p>
        </w:tc>
        <w:tc>
          <w:tcPr>
            <w:tcW w:w="6769" w:type="dxa"/>
          </w:tcPr>
          <w:p w14:paraId="42B039C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Сейсмическое событие магнитудой 5 и более по шкале Рихтера на защищаемой территории</w:t>
            </w:r>
          </w:p>
        </w:tc>
      </w:tr>
      <w:tr w:rsidR="003166B8" w:rsidRPr="003166B8" w14:paraId="62D0A70B" w14:textId="77777777" w:rsidTr="00482FB2">
        <w:tc>
          <w:tcPr>
            <w:tcW w:w="9571" w:type="dxa"/>
            <w:gridSpan w:val="2"/>
          </w:tcPr>
          <w:p w14:paraId="4E2454A9"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геологические процессы</w:t>
            </w:r>
          </w:p>
        </w:tc>
      </w:tr>
      <w:tr w:rsidR="003166B8" w:rsidRPr="003166B8" w14:paraId="72A0F645" w14:textId="77777777" w:rsidTr="00482FB2">
        <w:tc>
          <w:tcPr>
            <w:tcW w:w="2802" w:type="dxa"/>
          </w:tcPr>
          <w:p w14:paraId="79A52E0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Курумы</w:t>
            </w:r>
          </w:p>
        </w:tc>
        <w:tc>
          <w:tcPr>
            <w:tcW w:w="6769" w:type="dxa"/>
          </w:tcPr>
          <w:p w14:paraId="50E4BFD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почвенного покрова на защищаемой территории</w:t>
            </w:r>
          </w:p>
        </w:tc>
      </w:tr>
      <w:tr w:rsidR="003166B8" w:rsidRPr="003166B8" w14:paraId="66A7524D" w14:textId="77777777" w:rsidTr="00482FB2">
        <w:tc>
          <w:tcPr>
            <w:tcW w:w="2802" w:type="dxa"/>
          </w:tcPr>
          <w:p w14:paraId="24149A5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Обвалы</w:t>
            </w:r>
          </w:p>
        </w:tc>
        <w:tc>
          <w:tcPr>
            <w:tcW w:w="6769" w:type="dxa"/>
            <w:vMerge w:val="restart"/>
          </w:tcPr>
          <w:p w14:paraId="4572F82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Смещение и (или) отрыв масс горных пород на защищаемой территории</w:t>
            </w:r>
          </w:p>
        </w:tc>
      </w:tr>
      <w:tr w:rsidR="003166B8" w:rsidRPr="003166B8" w14:paraId="2C249E79" w14:textId="77777777" w:rsidTr="00482FB2">
        <w:tc>
          <w:tcPr>
            <w:tcW w:w="2802" w:type="dxa"/>
          </w:tcPr>
          <w:p w14:paraId="3C0D352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Оползни</w:t>
            </w:r>
          </w:p>
        </w:tc>
        <w:tc>
          <w:tcPr>
            <w:tcW w:w="6769" w:type="dxa"/>
            <w:vMerge/>
          </w:tcPr>
          <w:p w14:paraId="61BD098F"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DB9BB66" w14:textId="77777777" w:rsidTr="00482FB2">
        <w:tc>
          <w:tcPr>
            <w:tcW w:w="2802" w:type="dxa"/>
          </w:tcPr>
          <w:p w14:paraId="13E0548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Осыпи</w:t>
            </w:r>
          </w:p>
        </w:tc>
        <w:tc>
          <w:tcPr>
            <w:tcW w:w="6769" w:type="dxa"/>
            <w:vMerge/>
          </w:tcPr>
          <w:p w14:paraId="2017D7AD"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1DC0C6D" w14:textId="77777777" w:rsidTr="00482FB2">
        <w:tc>
          <w:tcPr>
            <w:tcW w:w="2802" w:type="dxa"/>
          </w:tcPr>
          <w:p w14:paraId="695710B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Овражная (плоскостная) эрозия</w:t>
            </w:r>
          </w:p>
        </w:tc>
        <w:tc>
          <w:tcPr>
            <w:tcW w:w="6769" w:type="dxa"/>
          </w:tcPr>
          <w:p w14:paraId="4C2851E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грунтов временными водными потоками на защищаемой территории</w:t>
            </w:r>
          </w:p>
        </w:tc>
      </w:tr>
      <w:tr w:rsidR="003166B8" w:rsidRPr="003166B8" w14:paraId="1C5D8382" w14:textId="77777777" w:rsidTr="00482FB2">
        <w:tc>
          <w:tcPr>
            <w:tcW w:w="2802" w:type="dxa"/>
          </w:tcPr>
          <w:p w14:paraId="31D579D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Просадка грунтов (карст, термокарст, разжижение, суффозия, просадка в лессовых грунтах)</w:t>
            </w:r>
          </w:p>
        </w:tc>
        <w:tc>
          <w:tcPr>
            <w:tcW w:w="6769" w:type="dxa"/>
          </w:tcPr>
          <w:p w14:paraId="65AF97C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рельефа, почвенного покрова и несущей способности грунтов на защищаемой территории</w:t>
            </w:r>
          </w:p>
        </w:tc>
      </w:tr>
      <w:tr w:rsidR="003166B8" w:rsidRPr="003166B8" w14:paraId="12B4E0AF" w14:textId="77777777" w:rsidTr="00482FB2">
        <w:tc>
          <w:tcPr>
            <w:tcW w:w="2802" w:type="dxa"/>
          </w:tcPr>
          <w:p w14:paraId="4A8AD52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Термические деформации грунтов (криогенное пучение, растрескивание, термокарст)</w:t>
            </w:r>
          </w:p>
        </w:tc>
        <w:tc>
          <w:tcPr>
            <w:tcW w:w="6769" w:type="dxa"/>
          </w:tcPr>
          <w:p w14:paraId="4B1F816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Изменение почвенного покрова на защищаемой территории</w:t>
            </w:r>
          </w:p>
        </w:tc>
      </w:tr>
      <w:tr w:rsidR="003166B8" w:rsidRPr="003166B8" w14:paraId="171870AB" w14:textId="77777777" w:rsidTr="00482FB2">
        <w:tc>
          <w:tcPr>
            <w:tcW w:w="9571" w:type="dxa"/>
            <w:gridSpan w:val="2"/>
          </w:tcPr>
          <w:p w14:paraId="401C41E3"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гидрологические (в т. ч. морские) явления и процессы</w:t>
            </w:r>
          </w:p>
        </w:tc>
      </w:tr>
      <w:tr w:rsidR="003166B8" w:rsidRPr="003166B8" w14:paraId="5EF21754" w14:textId="77777777" w:rsidTr="00482FB2">
        <w:tc>
          <w:tcPr>
            <w:tcW w:w="2802" w:type="dxa"/>
          </w:tcPr>
          <w:p w14:paraId="1FA7036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Абразия</w:t>
            </w:r>
          </w:p>
        </w:tc>
        <w:tc>
          <w:tcPr>
            <w:tcW w:w="6769" w:type="dxa"/>
          </w:tcPr>
          <w:p w14:paraId="653936A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и разрушение горных пород в береговой зоне морей на защищаемой территории</w:t>
            </w:r>
          </w:p>
        </w:tc>
      </w:tr>
      <w:tr w:rsidR="003166B8" w:rsidRPr="003166B8" w14:paraId="4369DCEE" w14:textId="77777777" w:rsidTr="00482FB2">
        <w:tc>
          <w:tcPr>
            <w:tcW w:w="2802" w:type="dxa"/>
          </w:tcPr>
          <w:p w14:paraId="0875E4F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Зажор</w:t>
            </w:r>
          </w:p>
        </w:tc>
        <w:tc>
          <w:tcPr>
            <w:tcW w:w="6769" w:type="dxa"/>
            <w:vMerge w:val="restart"/>
          </w:tcPr>
          <w:p w14:paraId="2DDE478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воды на защищаемой территории</w:t>
            </w:r>
          </w:p>
        </w:tc>
      </w:tr>
      <w:tr w:rsidR="003166B8" w:rsidRPr="003166B8" w14:paraId="3F376E41" w14:textId="77777777" w:rsidTr="00482FB2">
        <w:tc>
          <w:tcPr>
            <w:tcW w:w="2802" w:type="dxa"/>
          </w:tcPr>
          <w:p w14:paraId="4F4D71B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Затор</w:t>
            </w:r>
          </w:p>
        </w:tc>
        <w:tc>
          <w:tcPr>
            <w:tcW w:w="6769" w:type="dxa"/>
            <w:vMerge/>
          </w:tcPr>
          <w:p w14:paraId="6910A92F"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67726F83" w14:textId="77777777" w:rsidTr="00482FB2">
        <w:tc>
          <w:tcPr>
            <w:tcW w:w="2802" w:type="dxa"/>
          </w:tcPr>
          <w:p w14:paraId="4C8D88F5" w14:textId="77777777" w:rsidR="003A3ED7" w:rsidRPr="003166B8" w:rsidRDefault="003A3ED7" w:rsidP="003A3ED7">
            <w:pPr>
              <w:tabs>
                <w:tab w:val="left" w:pos="1097"/>
              </w:tabs>
              <w:spacing w:line="240" w:lineRule="auto"/>
              <w:ind w:firstLine="0"/>
              <w:rPr>
                <w:rFonts w:ascii="Times New Roman" w:hAnsi="Times New Roman" w:cs="Times New Roman"/>
                <w:sz w:val="22"/>
              </w:rPr>
            </w:pPr>
            <w:r w:rsidRPr="003166B8">
              <w:rPr>
                <w:rFonts w:ascii="Times New Roman" w:hAnsi="Times New Roman" w:cs="Times New Roman"/>
                <w:sz w:val="22"/>
              </w:rPr>
              <w:t>Паводок (дождевой паводок)</w:t>
            </w:r>
          </w:p>
        </w:tc>
        <w:tc>
          <w:tcPr>
            <w:tcW w:w="6769" w:type="dxa"/>
            <w:vMerge/>
          </w:tcPr>
          <w:p w14:paraId="6CCBF492"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3F6FD4E6" w14:textId="77777777" w:rsidTr="00482FB2">
        <w:tc>
          <w:tcPr>
            <w:tcW w:w="2802" w:type="dxa"/>
          </w:tcPr>
          <w:p w14:paraId="2C2CD2C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Половодье</w:t>
            </w:r>
          </w:p>
        </w:tc>
        <w:tc>
          <w:tcPr>
            <w:tcW w:w="6769" w:type="dxa"/>
            <w:vMerge/>
          </w:tcPr>
          <w:p w14:paraId="4E9EDC22"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E5F016A" w14:textId="77777777" w:rsidTr="00482FB2">
        <w:tc>
          <w:tcPr>
            <w:tcW w:w="2802" w:type="dxa"/>
          </w:tcPr>
          <w:p w14:paraId="40475F8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Низкая межень</w:t>
            </w:r>
          </w:p>
        </w:tc>
        <w:tc>
          <w:tcPr>
            <w:tcW w:w="6769" w:type="dxa"/>
          </w:tcPr>
          <w:p w14:paraId="0D27E3E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3166B8" w:rsidRPr="003166B8" w14:paraId="1FAF77E1" w14:textId="77777777" w:rsidTr="00482FB2">
        <w:tc>
          <w:tcPr>
            <w:tcW w:w="2802" w:type="dxa"/>
          </w:tcPr>
          <w:p w14:paraId="2DC619F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Переработка берегов</w:t>
            </w:r>
          </w:p>
        </w:tc>
        <w:tc>
          <w:tcPr>
            <w:tcW w:w="6769" w:type="dxa"/>
          </w:tcPr>
          <w:p w14:paraId="23DE3BF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Линейное отступание берегов на защищаемой территории</w:t>
            </w:r>
          </w:p>
        </w:tc>
      </w:tr>
      <w:tr w:rsidR="003166B8" w:rsidRPr="003166B8" w14:paraId="4F0EDFA6" w14:textId="77777777" w:rsidTr="00482FB2">
        <w:tc>
          <w:tcPr>
            <w:tcW w:w="2802" w:type="dxa"/>
          </w:tcPr>
          <w:p w14:paraId="2996C3F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Подтопление</w:t>
            </w:r>
          </w:p>
        </w:tc>
        <w:tc>
          <w:tcPr>
            <w:tcW w:w="6769" w:type="dxa"/>
          </w:tcPr>
          <w:p w14:paraId="17E88A5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Подъем уровня грунтовых вод на защищаемой территории</w:t>
            </w:r>
          </w:p>
        </w:tc>
      </w:tr>
      <w:tr w:rsidR="003166B8" w:rsidRPr="003166B8" w14:paraId="36DBFBC8" w14:textId="77777777" w:rsidTr="00482FB2">
        <w:tc>
          <w:tcPr>
            <w:tcW w:w="2802" w:type="dxa"/>
          </w:tcPr>
          <w:p w14:paraId="08A6D32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Раннее ледообразование</w:t>
            </w:r>
          </w:p>
        </w:tc>
        <w:tc>
          <w:tcPr>
            <w:tcW w:w="6769" w:type="dxa"/>
          </w:tcPr>
          <w:p w14:paraId="0300201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одного раза в 10 лет</w:t>
            </w:r>
          </w:p>
        </w:tc>
      </w:tr>
      <w:tr w:rsidR="003166B8" w:rsidRPr="003166B8" w14:paraId="6FA98B0C" w14:textId="77777777" w:rsidTr="00482FB2">
        <w:tc>
          <w:tcPr>
            <w:tcW w:w="2802" w:type="dxa"/>
          </w:tcPr>
          <w:p w14:paraId="3056F0F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Речная эрозия</w:t>
            </w:r>
          </w:p>
        </w:tc>
        <w:tc>
          <w:tcPr>
            <w:tcW w:w="6769" w:type="dxa"/>
          </w:tcPr>
          <w:p w14:paraId="12660A6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Размыв и смыв грунтов водными потоками на защищаемой территории</w:t>
            </w:r>
          </w:p>
        </w:tc>
      </w:tr>
      <w:tr w:rsidR="003166B8" w:rsidRPr="003166B8" w14:paraId="38F3DF47" w14:textId="77777777" w:rsidTr="00482FB2">
        <w:tc>
          <w:tcPr>
            <w:tcW w:w="2802" w:type="dxa"/>
          </w:tcPr>
          <w:p w14:paraId="56483AB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Сгонно-нагонные явления</w:t>
            </w:r>
          </w:p>
        </w:tc>
        <w:tc>
          <w:tcPr>
            <w:tcW w:w="6769" w:type="dxa"/>
          </w:tcPr>
          <w:p w14:paraId="2C00E23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Уровни воды ниже опасных отметок или выше опасных отметок</w:t>
            </w:r>
          </w:p>
        </w:tc>
      </w:tr>
      <w:tr w:rsidR="003166B8" w:rsidRPr="003166B8" w14:paraId="2D088A1C" w14:textId="77777777" w:rsidTr="00482FB2">
        <w:tc>
          <w:tcPr>
            <w:tcW w:w="2802" w:type="dxa"/>
          </w:tcPr>
          <w:p w14:paraId="7EC98B9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Сель</w:t>
            </w:r>
          </w:p>
        </w:tc>
        <w:tc>
          <w:tcPr>
            <w:tcW w:w="6769" w:type="dxa"/>
          </w:tcPr>
          <w:p w14:paraId="14FC45A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защищаемой территории</w:t>
            </w:r>
          </w:p>
        </w:tc>
      </w:tr>
      <w:tr w:rsidR="003166B8" w:rsidRPr="003166B8" w14:paraId="12CD2B53" w14:textId="77777777" w:rsidTr="00482FB2">
        <w:tc>
          <w:tcPr>
            <w:tcW w:w="2802" w:type="dxa"/>
          </w:tcPr>
          <w:p w14:paraId="3BA70C5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волнение</w:t>
            </w:r>
          </w:p>
        </w:tc>
        <w:tc>
          <w:tcPr>
            <w:tcW w:w="6769" w:type="dxa"/>
          </w:tcPr>
          <w:p w14:paraId="129254D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Высота волн в прибрежных районах не менее 4 м, в открытом море не менее 6 м, в открытом океане не менее 8 м</w:t>
            </w:r>
          </w:p>
        </w:tc>
      </w:tr>
      <w:tr w:rsidR="003166B8" w:rsidRPr="003166B8" w14:paraId="6A9A68CA" w14:textId="77777777" w:rsidTr="00482FB2">
        <w:tc>
          <w:tcPr>
            <w:tcW w:w="2802" w:type="dxa"/>
          </w:tcPr>
          <w:p w14:paraId="6403CE9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Цунами</w:t>
            </w:r>
          </w:p>
        </w:tc>
        <w:tc>
          <w:tcPr>
            <w:tcW w:w="6769" w:type="dxa"/>
          </w:tcPr>
          <w:p w14:paraId="011A577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Долгопериодные морские гравитационные волны, возникшие вследствие подводных землетрясений, извержений подводных вулканов, подводных и береговых обвалов и оползней</w:t>
            </w:r>
          </w:p>
        </w:tc>
      </w:tr>
      <w:tr w:rsidR="003166B8" w:rsidRPr="003166B8" w14:paraId="2BDBA1A5" w14:textId="77777777" w:rsidTr="00482FB2">
        <w:tc>
          <w:tcPr>
            <w:tcW w:w="9571" w:type="dxa"/>
            <w:gridSpan w:val="2"/>
          </w:tcPr>
          <w:p w14:paraId="40B2F130"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метеорологические явления и процессы</w:t>
            </w:r>
          </w:p>
        </w:tc>
      </w:tr>
      <w:tr w:rsidR="003166B8" w:rsidRPr="003166B8" w14:paraId="3336D655" w14:textId="77777777" w:rsidTr="00482FB2">
        <w:tc>
          <w:tcPr>
            <w:tcW w:w="2802" w:type="dxa"/>
          </w:tcPr>
          <w:p w14:paraId="23D4FD4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Гроза</w:t>
            </w:r>
          </w:p>
        </w:tc>
        <w:tc>
          <w:tcPr>
            <w:tcW w:w="6769" w:type="dxa"/>
          </w:tcPr>
          <w:p w14:paraId="3D063BF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 xml:space="preserve">Многократные электрические разряды на защищаемой территории, </w:t>
            </w:r>
            <w:r w:rsidRPr="003166B8">
              <w:rPr>
                <w:rFonts w:ascii="Times New Roman" w:hAnsi="Times New Roman" w:cs="Times New Roman"/>
                <w:sz w:val="22"/>
              </w:rPr>
              <w:lastRenderedPageBreak/>
              <w:t>негативно влияющие на работу электрических приборов</w:t>
            </w:r>
          </w:p>
        </w:tc>
      </w:tr>
      <w:tr w:rsidR="003166B8" w:rsidRPr="003166B8" w14:paraId="2A036A7D" w14:textId="77777777" w:rsidTr="00482FB2">
        <w:tc>
          <w:tcPr>
            <w:tcW w:w="2802" w:type="dxa"/>
          </w:tcPr>
          <w:p w14:paraId="59C95AC9" w14:textId="77777777" w:rsidR="003A3ED7" w:rsidRPr="003166B8" w:rsidRDefault="003A3ED7" w:rsidP="003A3ED7">
            <w:pPr>
              <w:tabs>
                <w:tab w:val="left" w:pos="1646"/>
              </w:tabs>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Заморозки</w:t>
            </w:r>
          </w:p>
        </w:tc>
        <w:tc>
          <w:tcPr>
            <w:tcW w:w="6769" w:type="dxa"/>
          </w:tcPr>
          <w:p w14:paraId="1CACBE0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Понижение температуры воздуха и (или) поверхности почвы (травостоя) до значений ниже 0 °С на фоне положительных средних суточных температур воздуха в периоды активной вегетации сельскохозяйственных культур или уборки урожая</w:t>
            </w:r>
          </w:p>
        </w:tc>
      </w:tr>
      <w:tr w:rsidR="003166B8" w:rsidRPr="003166B8" w14:paraId="0C61AEC6" w14:textId="77777777" w:rsidTr="00482FB2">
        <w:tc>
          <w:tcPr>
            <w:tcW w:w="2802" w:type="dxa"/>
          </w:tcPr>
          <w:p w14:paraId="6019039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Атмосферная засуха</w:t>
            </w:r>
          </w:p>
        </w:tc>
        <w:tc>
          <w:tcPr>
            <w:tcW w:w="6769" w:type="dxa"/>
          </w:tcPr>
          <w:p w14:paraId="3AACA5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 °С. В отдельные дни (не более 25 % продолжительности периода) возможно наличие максимальных температур ниже указанных пределов</w:t>
            </w:r>
          </w:p>
        </w:tc>
      </w:tr>
      <w:tr w:rsidR="003166B8" w:rsidRPr="003166B8" w14:paraId="368101C5" w14:textId="77777777" w:rsidTr="00482FB2">
        <w:tc>
          <w:tcPr>
            <w:tcW w:w="2802" w:type="dxa"/>
          </w:tcPr>
          <w:p w14:paraId="1A7A9AB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Почвенная засуха</w:t>
            </w:r>
          </w:p>
        </w:tc>
        <w:tc>
          <w:tcPr>
            <w:tcW w:w="6769" w:type="dxa"/>
          </w:tcPr>
          <w:p w14:paraId="6C8E9F4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вегетации сельскохозяйственных культур за период не менее 30 сут подряд запасы продуктивной влаги в слое почвы 0-20 см составляют не более 10 мм или за период не менее 20 дней, если в начале периода засухи запасы продуктивной влаги в слое 0-100 см были менее 50 мм</w:t>
            </w:r>
          </w:p>
        </w:tc>
      </w:tr>
      <w:tr w:rsidR="003166B8" w:rsidRPr="003166B8" w14:paraId="6F9D34A4" w14:textId="77777777" w:rsidTr="00482FB2">
        <w:tc>
          <w:tcPr>
            <w:tcW w:w="2802" w:type="dxa"/>
          </w:tcPr>
          <w:p w14:paraId="0E2DA50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Крупный град</w:t>
            </w:r>
          </w:p>
        </w:tc>
        <w:tc>
          <w:tcPr>
            <w:tcW w:w="6769" w:type="dxa"/>
          </w:tcPr>
          <w:p w14:paraId="0820DB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Град диаметром 20 мм и более</w:t>
            </w:r>
          </w:p>
        </w:tc>
      </w:tr>
      <w:tr w:rsidR="003166B8" w:rsidRPr="003166B8" w14:paraId="4E1E368D" w14:textId="77777777" w:rsidTr="00482FB2">
        <w:tc>
          <w:tcPr>
            <w:tcW w:w="2802" w:type="dxa"/>
          </w:tcPr>
          <w:p w14:paraId="7CF96A5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ветер</w:t>
            </w:r>
          </w:p>
        </w:tc>
        <w:tc>
          <w:tcPr>
            <w:tcW w:w="6769" w:type="dxa"/>
            <w:vMerge w:val="restart"/>
          </w:tcPr>
          <w:p w14:paraId="07727C7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w:t>
            </w:r>
          </w:p>
        </w:tc>
      </w:tr>
      <w:tr w:rsidR="003166B8" w:rsidRPr="003166B8" w14:paraId="5A02412F" w14:textId="77777777" w:rsidTr="00482FB2">
        <w:tc>
          <w:tcPr>
            <w:tcW w:w="2802" w:type="dxa"/>
          </w:tcPr>
          <w:p w14:paraId="781F9E1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Шквал</w:t>
            </w:r>
          </w:p>
        </w:tc>
        <w:tc>
          <w:tcPr>
            <w:tcW w:w="6769" w:type="dxa"/>
            <w:vMerge/>
          </w:tcPr>
          <w:p w14:paraId="700063D1" w14:textId="77777777" w:rsidR="003A3ED7" w:rsidRPr="003166B8" w:rsidRDefault="003A3ED7" w:rsidP="003A3ED7">
            <w:pPr>
              <w:spacing w:line="240" w:lineRule="auto"/>
              <w:ind w:firstLine="0"/>
              <w:rPr>
                <w:rFonts w:ascii="Times New Roman" w:hAnsi="Times New Roman" w:cs="Times New Roman"/>
                <w:sz w:val="22"/>
              </w:rPr>
            </w:pPr>
          </w:p>
        </w:tc>
      </w:tr>
      <w:tr w:rsidR="003166B8" w:rsidRPr="003166B8" w14:paraId="443AA5A4" w14:textId="77777777" w:rsidTr="00482FB2">
        <w:tc>
          <w:tcPr>
            <w:tcW w:w="2802" w:type="dxa"/>
          </w:tcPr>
          <w:p w14:paraId="238B967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дождь (мокрый снег, дождь со снегом)</w:t>
            </w:r>
          </w:p>
        </w:tc>
        <w:tc>
          <w:tcPr>
            <w:tcW w:w="6769" w:type="dxa"/>
          </w:tcPr>
          <w:p w14:paraId="3D175C3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12 ч и менее</w:t>
            </w:r>
          </w:p>
        </w:tc>
      </w:tr>
      <w:tr w:rsidR="003166B8" w:rsidRPr="003166B8" w14:paraId="6D6AAF00" w14:textId="77777777" w:rsidTr="00482FB2">
        <w:tc>
          <w:tcPr>
            <w:tcW w:w="2802" w:type="dxa"/>
          </w:tcPr>
          <w:p w14:paraId="18F16CB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Очень сильный снег (снегопад)</w:t>
            </w:r>
          </w:p>
        </w:tc>
        <w:tc>
          <w:tcPr>
            <w:tcW w:w="6769" w:type="dxa"/>
          </w:tcPr>
          <w:p w14:paraId="00E507D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Снег (снегопад) с количеством 20 мм и более за период времени 12 ч и менее</w:t>
            </w:r>
          </w:p>
        </w:tc>
      </w:tr>
      <w:tr w:rsidR="003166B8" w:rsidRPr="003166B8" w14:paraId="13EA6927" w14:textId="77777777" w:rsidTr="00482FB2">
        <w:tc>
          <w:tcPr>
            <w:tcW w:w="2802" w:type="dxa"/>
          </w:tcPr>
          <w:p w14:paraId="30C8826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Продолжительный сильный дождь</w:t>
            </w:r>
          </w:p>
        </w:tc>
        <w:tc>
          <w:tcPr>
            <w:tcW w:w="6769" w:type="dxa"/>
          </w:tcPr>
          <w:p w14:paraId="17402C2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Дождь с количеством осадков 100 мм и более (в селеопасных горных районах с количеством осадков 60 мм и более) за период времени 48 ч и менее или 120 мм и более за период времени 48 ч и более</w:t>
            </w:r>
          </w:p>
        </w:tc>
      </w:tr>
      <w:tr w:rsidR="003166B8" w:rsidRPr="003166B8" w14:paraId="3E66474C" w14:textId="77777777" w:rsidTr="00482FB2">
        <w:tc>
          <w:tcPr>
            <w:tcW w:w="2802" w:type="dxa"/>
          </w:tcPr>
          <w:p w14:paraId="22D0AB40" w14:textId="77777777" w:rsidR="003A3ED7" w:rsidRPr="003166B8" w:rsidRDefault="003A3ED7" w:rsidP="003A3ED7">
            <w:pPr>
              <w:tabs>
                <w:tab w:val="left" w:pos="1491"/>
              </w:tabs>
              <w:spacing w:line="240" w:lineRule="auto"/>
              <w:ind w:firstLine="0"/>
              <w:rPr>
                <w:rFonts w:ascii="Times New Roman" w:hAnsi="Times New Roman" w:cs="Times New Roman"/>
                <w:sz w:val="22"/>
              </w:rPr>
            </w:pPr>
            <w:r w:rsidRPr="003166B8">
              <w:rPr>
                <w:rFonts w:ascii="Times New Roman" w:hAnsi="Times New Roman" w:cs="Times New Roman"/>
                <w:sz w:val="22"/>
              </w:rPr>
              <w:t>Сильная жара</w:t>
            </w:r>
          </w:p>
        </w:tc>
        <w:tc>
          <w:tcPr>
            <w:tcW w:w="6769" w:type="dxa"/>
          </w:tcPr>
          <w:p w14:paraId="3A4684E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мая по август значение максимальной температуры воздуха, достигающее установленного для защищаемой территории опасного значения или выше его</w:t>
            </w:r>
          </w:p>
        </w:tc>
      </w:tr>
      <w:tr w:rsidR="003166B8" w:rsidRPr="003166B8" w14:paraId="72ABD891" w14:textId="77777777" w:rsidTr="00482FB2">
        <w:tc>
          <w:tcPr>
            <w:tcW w:w="2802" w:type="dxa"/>
          </w:tcPr>
          <w:p w14:paraId="74CA083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метель</w:t>
            </w:r>
          </w:p>
        </w:tc>
        <w:tc>
          <w:tcPr>
            <w:tcW w:w="6769" w:type="dxa"/>
          </w:tcPr>
          <w:p w14:paraId="05AA55D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3166B8" w:rsidRPr="003166B8" w14:paraId="75E382B1" w14:textId="77777777" w:rsidTr="00482FB2">
        <w:tc>
          <w:tcPr>
            <w:tcW w:w="2802" w:type="dxa"/>
          </w:tcPr>
          <w:p w14:paraId="45A02D1C"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Сильная пыльная (песчаная) буря</w:t>
            </w:r>
          </w:p>
        </w:tc>
        <w:tc>
          <w:tcPr>
            <w:tcW w:w="6769" w:type="dxa"/>
          </w:tcPr>
          <w:p w14:paraId="2CEF5D8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 и более</w:t>
            </w:r>
          </w:p>
        </w:tc>
      </w:tr>
      <w:tr w:rsidR="003166B8" w:rsidRPr="003166B8" w14:paraId="7478BA1E" w14:textId="77777777" w:rsidTr="00482FB2">
        <w:tc>
          <w:tcPr>
            <w:tcW w:w="2802" w:type="dxa"/>
          </w:tcPr>
          <w:p w14:paraId="3419B62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гололедно-изморозевое отложение (ледяной дождь)</w:t>
            </w:r>
          </w:p>
        </w:tc>
        <w:tc>
          <w:tcPr>
            <w:tcW w:w="6769" w:type="dxa"/>
          </w:tcPr>
          <w:p w14:paraId="596E387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w:t>
            </w:r>
          </w:p>
        </w:tc>
      </w:tr>
      <w:tr w:rsidR="003166B8" w:rsidRPr="003166B8" w14:paraId="1AC38E95" w14:textId="77777777" w:rsidTr="00482FB2">
        <w:tc>
          <w:tcPr>
            <w:tcW w:w="2802" w:type="dxa"/>
          </w:tcPr>
          <w:p w14:paraId="5688F40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ливень</w:t>
            </w:r>
          </w:p>
        </w:tc>
        <w:tc>
          <w:tcPr>
            <w:tcW w:w="6769" w:type="dxa"/>
          </w:tcPr>
          <w:p w14:paraId="5F06965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Количество осадков 30 мм и более за 1 ч и менее</w:t>
            </w:r>
          </w:p>
        </w:tc>
      </w:tr>
      <w:tr w:rsidR="003166B8" w:rsidRPr="003166B8" w14:paraId="281F51BF" w14:textId="77777777" w:rsidTr="00482FB2">
        <w:tc>
          <w:tcPr>
            <w:tcW w:w="2802" w:type="dxa"/>
          </w:tcPr>
          <w:p w14:paraId="5B41BC5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мороз</w:t>
            </w:r>
          </w:p>
        </w:tc>
        <w:tc>
          <w:tcPr>
            <w:tcW w:w="6769" w:type="dxa"/>
          </w:tcPr>
          <w:p w14:paraId="03E29FF6"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 период с ноября по март значение минимальной температуры воздуха, достигающее установленного для защищаемой территории опасного значения или ниже его</w:t>
            </w:r>
          </w:p>
        </w:tc>
      </w:tr>
      <w:tr w:rsidR="003166B8" w:rsidRPr="003166B8" w14:paraId="76F9D923" w14:textId="77777777" w:rsidTr="00482FB2">
        <w:tc>
          <w:tcPr>
            <w:tcW w:w="2802" w:type="dxa"/>
          </w:tcPr>
          <w:p w14:paraId="548FDAC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Сильный туман</w:t>
            </w:r>
          </w:p>
        </w:tc>
        <w:tc>
          <w:tcPr>
            <w:tcW w:w="6769" w:type="dxa"/>
          </w:tcPr>
          <w:p w14:paraId="2DC8448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 и более</w:t>
            </w:r>
          </w:p>
        </w:tc>
      </w:tr>
      <w:tr w:rsidR="003166B8" w:rsidRPr="003166B8" w14:paraId="43F793E3" w14:textId="77777777" w:rsidTr="00482FB2">
        <w:tc>
          <w:tcPr>
            <w:tcW w:w="2802" w:type="dxa"/>
          </w:tcPr>
          <w:p w14:paraId="6A0C1BB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Смерч</w:t>
            </w:r>
          </w:p>
        </w:tc>
        <w:tc>
          <w:tcPr>
            <w:tcW w:w="6769" w:type="dxa"/>
          </w:tcPr>
          <w:p w14:paraId="6D8FE2A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Стремительно вращающийся поток воздуха большой разрушительной силы со скоростью более 50 м/с</w:t>
            </w:r>
          </w:p>
        </w:tc>
      </w:tr>
      <w:tr w:rsidR="003166B8" w:rsidRPr="003166B8" w14:paraId="6A9DD2FB" w14:textId="77777777" w:rsidTr="00482FB2">
        <w:tc>
          <w:tcPr>
            <w:tcW w:w="2802" w:type="dxa"/>
          </w:tcPr>
          <w:p w14:paraId="0BF1365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Сход снежных лавин</w:t>
            </w:r>
          </w:p>
        </w:tc>
        <w:tc>
          <w:tcPr>
            <w:tcW w:w="6769" w:type="dxa"/>
          </w:tcPr>
          <w:p w14:paraId="3FBDACE0"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Стремительный поток большой разрушительной силы, состоящий из снега и (или) льда, внезапно возникающий на горных склонах</w:t>
            </w:r>
          </w:p>
        </w:tc>
      </w:tr>
      <w:tr w:rsidR="003166B8" w:rsidRPr="003166B8" w14:paraId="73BE20ED" w14:textId="77777777" w:rsidTr="00482FB2">
        <w:tc>
          <w:tcPr>
            <w:tcW w:w="2802" w:type="dxa"/>
          </w:tcPr>
          <w:p w14:paraId="43B3DD9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Ураганный ветер</w:t>
            </w:r>
          </w:p>
        </w:tc>
        <w:tc>
          <w:tcPr>
            <w:tcW w:w="6769" w:type="dxa"/>
          </w:tcPr>
          <w:p w14:paraId="6648039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w:t>
            </w:r>
          </w:p>
        </w:tc>
      </w:tr>
      <w:tr w:rsidR="003166B8" w:rsidRPr="003166B8" w14:paraId="04CE82CA" w14:textId="77777777" w:rsidTr="00482FB2">
        <w:tc>
          <w:tcPr>
            <w:tcW w:w="2802" w:type="dxa"/>
          </w:tcPr>
          <w:p w14:paraId="60020DF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lastRenderedPageBreak/>
              <w:t>Циклон</w:t>
            </w:r>
          </w:p>
        </w:tc>
        <w:tc>
          <w:tcPr>
            <w:tcW w:w="6769" w:type="dxa"/>
          </w:tcPr>
          <w:p w14:paraId="49DED642"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12 баллов по шкале Бофорта в сочетании с количеством осадков 30 мм и более за 1 ч и менее</w:t>
            </w:r>
          </w:p>
        </w:tc>
      </w:tr>
      <w:tr w:rsidR="003166B8" w:rsidRPr="003166B8" w14:paraId="4AED118A" w14:textId="77777777" w:rsidTr="00482FB2">
        <w:tc>
          <w:tcPr>
            <w:tcW w:w="2802" w:type="dxa"/>
          </w:tcPr>
          <w:p w14:paraId="017C2693"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Шторм</w:t>
            </w:r>
          </w:p>
        </w:tc>
        <w:tc>
          <w:tcPr>
            <w:tcW w:w="6769" w:type="dxa"/>
          </w:tcPr>
          <w:p w14:paraId="12E088C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Ветер при достижении 9-11 баллов по шкале Бофорта</w:t>
            </w:r>
          </w:p>
        </w:tc>
      </w:tr>
      <w:tr w:rsidR="003166B8" w:rsidRPr="003166B8" w14:paraId="7B5F9BE6" w14:textId="77777777" w:rsidTr="00482FB2">
        <w:tc>
          <w:tcPr>
            <w:tcW w:w="9571" w:type="dxa"/>
            <w:gridSpan w:val="2"/>
          </w:tcPr>
          <w:p w14:paraId="03C6C426"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Опасные явления в лесах</w:t>
            </w:r>
          </w:p>
        </w:tc>
      </w:tr>
      <w:tr w:rsidR="003166B8" w:rsidRPr="003166B8" w14:paraId="29A53297" w14:textId="77777777" w:rsidTr="00482FB2">
        <w:tc>
          <w:tcPr>
            <w:tcW w:w="2802" w:type="dxa"/>
          </w:tcPr>
          <w:p w14:paraId="1DECCC4E"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Очаги вредителей леса</w:t>
            </w:r>
          </w:p>
        </w:tc>
        <w:tc>
          <w:tcPr>
            <w:tcW w:w="6769" w:type="dxa"/>
          </w:tcPr>
          <w:p w14:paraId="206688A8"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1 Факт интенсивного распространения очагов вредителей леса на площади 100 га и более, на малолесных территориях – на площади 10 га и более.</w:t>
            </w:r>
          </w:p>
          <w:p w14:paraId="189550F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2 Угроза гибели лесных насаждений без проведения своевременных мероприятий по ликвидации очагов вредных организмов, которые осуществляются в ограниченный период, связанный с биологическими особенностями вредителей леса и погодными условиями.</w:t>
            </w:r>
          </w:p>
          <w:p w14:paraId="33504649"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3 Гибель лесных насаждений от воздействия очагов вредителей леса на площади 100 га и более, на малолесных территориях – на площади 10 га и более</w:t>
            </w:r>
          </w:p>
        </w:tc>
      </w:tr>
      <w:tr w:rsidR="003166B8" w:rsidRPr="003166B8" w14:paraId="004F15CA" w14:textId="77777777" w:rsidTr="00482FB2">
        <w:tc>
          <w:tcPr>
            <w:tcW w:w="2802" w:type="dxa"/>
          </w:tcPr>
          <w:p w14:paraId="41929D0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Природный пожар (лесной пожар, торфяной пожар, степной пожар)</w:t>
            </w:r>
          </w:p>
        </w:tc>
        <w:tc>
          <w:tcPr>
            <w:tcW w:w="6769" w:type="dxa"/>
          </w:tcPr>
          <w:p w14:paraId="309FDF87"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Нелокализованные крупные лесные пожары и другие ландшафтные (природные) пожары (площадью 25 га и более в зоне наземной охраны лесов и 200 га и более в зоне авиационной охраны лесов), действующие более 3 сут с момента обнаружения, в отношении которых в установленном порядке не принималось решение о прекращении или приостановке работ по тушению лесного пожара и другого ландшафтного (природного) пожара и (или) более 5 сут действуют нелокализованные лесные пожары и другие ландшафтные (природные) пожары, находящиеся в пределах пяти километровой зоны вокруг населенного пункта или объекта инфраструктуры, и (или) на тушение которых привлечено более 50 % лесопожарных формирований, пожарной техники и оборудования, предусмотренных планом тушения пожаров соответствующих лесничеств, и резерва, предусмотренного планирующими документами по тушению лесных пожаров административно-территориальной единицы</w:t>
            </w:r>
          </w:p>
        </w:tc>
      </w:tr>
      <w:tr w:rsidR="003166B8" w:rsidRPr="003166B8" w14:paraId="247A9262" w14:textId="77777777" w:rsidTr="00482FB2">
        <w:tc>
          <w:tcPr>
            <w:tcW w:w="9571" w:type="dxa"/>
            <w:gridSpan w:val="2"/>
          </w:tcPr>
          <w:p w14:paraId="75038E64"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Гелиогеофизические явления</w:t>
            </w:r>
          </w:p>
        </w:tc>
      </w:tr>
      <w:tr w:rsidR="003166B8" w:rsidRPr="003166B8" w14:paraId="11A18CC1" w14:textId="77777777" w:rsidTr="00482FB2">
        <w:tc>
          <w:tcPr>
            <w:tcW w:w="2802" w:type="dxa"/>
          </w:tcPr>
          <w:p w14:paraId="0D4E8BC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возмущение ионосферы</w:t>
            </w:r>
          </w:p>
        </w:tc>
        <w:tc>
          <w:tcPr>
            <w:tcW w:w="6769" w:type="dxa"/>
          </w:tcPr>
          <w:p w14:paraId="1955F4EB"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Появление и сохранение в течение 3 часов подряд и более отрицательных отклонений максимальных применимых частот при ионосферном распространении радиоволн на величину более 50 % от медианных (средних) значений критических частот (ДF0F2 &gt; 50 %) или полное поглощение сигналов в коротковолновом диапазоне в течение 1 ч и более в полярных областях</w:t>
            </w:r>
          </w:p>
        </w:tc>
      </w:tr>
      <w:tr w:rsidR="003166B8" w:rsidRPr="003166B8" w14:paraId="7270C83C" w14:textId="77777777" w:rsidTr="00482FB2">
        <w:tc>
          <w:tcPr>
            <w:tcW w:w="2802" w:type="dxa"/>
          </w:tcPr>
          <w:p w14:paraId="7DA1701F"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Сильное возмущение радиационной обстановки в околоземном космическом пространстве</w:t>
            </w:r>
          </w:p>
        </w:tc>
        <w:tc>
          <w:tcPr>
            <w:tcW w:w="6769" w:type="dxa"/>
          </w:tcPr>
          <w:p w14:paraId="35575551"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Измеренный в полярных областях на орбитах космических аппаратов высотой более 1000 км поток высокоэнергичных (с энергией Е &gt; 30 МэВ ) протонов не менее 800 част./(см2- с). Расчетная максимальная мощность дозы проникающих излучений на орбите космических аппаратов высотой 300-500 км и наклонением 52° за защитой 1 г/см2 алюминия (Ртах) &gt; 25 рад./сут при магнитной буре, характеризуемой индексами геомагнитной возмущенности Кр &gt; 5 или Ар &gt; 30</w:t>
            </w:r>
          </w:p>
        </w:tc>
      </w:tr>
      <w:tr w:rsidR="003166B8" w:rsidRPr="003166B8" w14:paraId="0869A86A" w14:textId="77777777" w:rsidTr="00482FB2">
        <w:tc>
          <w:tcPr>
            <w:tcW w:w="9571" w:type="dxa"/>
            <w:gridSpan w:val="2"/>
          </w:tcPr>
          <w:p w14:paraId="6BBE8E65" w14:textId="77777777" w:rsidR="003A3ED7" w:rsidRPr="003166B8" w:rsidRDefault="003A3ED7" w:rsidP="003A3ED7">
            <w:pPr>
              <w:spacing w:line="240" w:lineRule="auto"/>
              <w:ind w:firstLine="0"/>
              <w:jc w:val="center"/>
              <w:rPr>
                <w:rFonts w:ascii="Times New Roman" w:hAnsi="Times New Roman" w:cs="Times New Roman"/>
                <w:sz w:val="22"/>
              </w:rPr>
            </w:pPr>
            <w:r w:rsidRPr="003166B8">
              <w:rPr>
                <w:rFonts w:ascii="Times New Roman" w:hAnsi="Times New Roman" w:cs="Times New Roman"/>
                <w:sz w:val="22"/>
              </w:rPr>
              <w:t>Космическая опасность</w:t>
            </w:r>
          </w:p>
        </w:tc>
      </w:tr>
      <w:tr w:rsidR="003166B8" w:rsidRPr="003166B8" w14:paraId="52213D5B" w14:textId="77777777" w:rsidTr="00482FB2">
        <w:tc>
          <w:tcPr>
            <w:tcW w:w="2802" w:type="dxa"/>
          </w:tcPr>
          <w:p w14:paraId="586E9764"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Астероидно-кометная опасность</w:t>
            </w:r>
          </w:p>
        </w:tc>
        <w:tc>
          <w:tcPr>
            <w:tcW w:w="6769" w:type="dxa"/>
          </w:tcPr>
          <w:p w14:paraId="25B2A99A"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природных объектов на окружающую природную среду или на защищаемые территории</w:t>
            </w:r>
          </w:p>
        </w:tc>
      </w:tr>
      <w:tr w:rsidR="003166B8" w:rsidRPr="003166B8" w14:paraId="71EA4788" w14:textId="77777777" w:rsidTr="00482FB2">
        <w:tc>
          <w:tcPr>
            <w:tcW w:w="2802" w:type="dxa"/>
          </w:tcPr>
          <w:p w14:paraId="603B9FAD"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Космический мусор</w:t>
            </w:r>
          </w:p>
        </w:tc>
        <w:tc>
          <w:tcPr>
            <w:tcW w:w="6769" w:type="dxa"/>
          </w:tcPr>
          <w:p w14:paraId="6A69A4F5" w14:textId="77777777" w:rsidR="003A3ED7" w:rsidRPr="003166B8" w:rsidRDefault="003A3ED7" w:rsidP="003A3ED7">
            <w:pPr>
              <w:spacing w:line="240" w:lineRule="auto"/>
              <w:ind w:firstLine="0"/>
              <w:rPr>
                <w:rFonts w:ascii="Times New Roman" w:hAnsi="Times New Roman" w:cs="Times New Roman"/>
                <w:sz w:val="22"/>
              </w:rPr>
            </w:pPr>
            <w:r w:rsidRPr="003166B8">
              <w:rPr>
                <w:rFonts w:ascii="Times New Roman" w:hAnsi="Times New Roman" w:cs="Times New Roman"/>
                <w:sz w:val="22"/>
              </w:rPr>
              <w:t>Падение антропогенных объектов на окружающую природную среду или на защищаемую территорию</w:t>
            </w:r>
          </w:p>
        </w:tc>
      </w:tr>
    </w:tbl>
    <w:p w14:paraId="43C72843" w14:textId="77777777" w:rsidR="003A3ED7" w:rsidRPr="003166B8" w:rsidRDefault="003A3ED7" w:rsidP="003A3ED7">
      <w:pPr>
        <w:spacing w:line="240" w:lineRule="auto"/>
        <w:ind w:firstLine="0"/>
        <w:rPr>
          <w:rFonts w:ascii="Times New Roman" w:hAnsi="Times New Roman" w:cs="Times New Roman"/>
          <w:sz w:val="20"/>
          <w:szCs w:val="18"/>
        </w:rPr>
      </w:pPr>
      <w:r w:rsidRPr="003166B8">
        <w:rPr>
          <w:rFonts w:ascii="Times New Roman" w:hAnsi="Times New Roman" w:cs="Times New Roman"/>
          <w:sz w:val="20"/>
          <w:szCs w:val="18"/>
        </w:rPr>
        <w:t xml:space="preserve">* Под защищаемой территорией имеется в виду территория населенного пункта и (или) объекта, нарушение или прекращение функционирования которого приведет к потере управления экономикой административно-территориальной единицы, ее необратимому негативному изменению (разрушению) либо существенному снижению безопасности жизнедеятельности населения и (или) объекта, на котором расположены здания и </w:t>
      </w:r>
      <w:r w:rsidRPr="003166B8">
        <w:rPr>
          <w:rFonts w:ascii="Times New Roman" w:hAnsi="Times New Roman" w:cs="Times New Roman"/>
          <w:sz w:val="20"/>
          <w:szCs w:val="18"/>
        </w:rPr>
        <w:lastRenderedPageBreak/>
        <w:t>сооружения повышенного уровня ответственности либо возможно одновременное пребывание более пяти тысяч человек</w:t>
      </w:r>
    </w:p>
    <w:p w14:paraId="70BA508B" w14:textId="77777777" w:rsidR="003A3ED7" w:rsidRPr="003166B8" w:rsidRDefault="003A3ED7" w:rsidP="003A3ED7">
      <w:pPr>
        <w:rPr>
          <w:rFonts w:ascii="Times New Roman" w:eastAsia="Calibri" w:hAnsi="Times New Roman" w:cs="Times New Roman"/>
          <w:szCs w:val="24"/>
        </w:rPr>
      </w:pPr>
    </w:p>
    <w:p w14:paraId="4878E1B3" w14:textId="444A4809"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szCs w:val="24"/>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607760CC" w14:textId="77777777" w:rsidR="003A3ED7" w:rsidRPr="003166B8" w:rsidRDefault="003A3ED7" w:rsidP="003A3ED7">
      <w:pPr>
        <w:rPr>
          <w:rFonts w:ascii="Times New Roman" w:hAnsi="Times New Roman" w:cs="Times New Roman"/>
          <w:szCs w:val="24"/>
        </w:rPr>
      </w:pPr>
      <w:r w:rsidRPr="003166B8">
        <w:rPr>
          <w:rFonts w:ascii="Times New Roman" w:eastAsia="Calibri" w:hAnsi="Times New Roman" w:cs="Times New Roman"/>
          <w:szCs w:val="24"/>
        </w:rPr>
        <w:t xml:space="preserve">Из опасных геологических процессов характерны </w:t>
      </w:r>
      <w:r w:rsidRPr="003166B8">
        <w:rPr>
          <w:rFonts w:ascii="Times New Roman" w:hAnsi="Times New Roman" w:cs="Times New Roman"/>
          <w:szCs w:val="24"/>
        </w:rPr>
        <w:t>эрозионная деятельность рек, образование солончаков и солевых корок, просадочные явления, эоловые процессы. Из гидрогеологических – затопление паводковыми водами, подтопление грунтовыми водами.</w:t>
      </w:r>
    </w:p>
    <w:p w14:paraId="5EC96AF8" w14:textId="77777777" w:rsidR="003A3ED7" w:rsidRPr="003166B8" w:rsidRDefault="003A3ED7" w:rsidP="003A3ED7">
      <w:pPr>
        <w:tabs>
          <w:tab w:val="left" w:pos="993"/>
        </w:tabs>
        <w:rPr>
          <w:rFonts w:ascii="Times New Roman" w:hAnsi="Times New Roman" w:cs="Times New Roman"/>
          <w:szCs w:val="24"/>
        </w:rPr>
      </w:pPr>
      <w:r w:rsidRPr="003166B8">
        <w:rPr>
          <w:rFonts w:ascii="Times New Roman" w:hAnsi="Times New Roman" w:cs="Times New Roman"/>
          <w:szCs w:val="24"/>
        </w:rPr>
        <w:t>Водная эрозия проявляет себя особенно во время половодья и паводков. Реки на отдельных участках подмывают и размывают берег, и образуют медленно перемещающиеся песчаные острова и отмели. Также из-за сухости климата, на территории муниципального образования получила развитие ветровая эрозия.</w:t>
      </w:r>
    </w:p>
    <w:p w14:paraId="70198568" w14:textId="21D58AA4"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szCs w:val="24"/>
        </w:rPr>
        <w:t xml:space="preserve">Из опасных метеорологических процессов на территории </w:t>
      </w:r>
      <w:r w:rsidRPr="003166B8">
        <w:rPr>
          <w:rFonts w:ascii="Times New Roman" w:hAnsi="Times New Roman" w:cs="Times New Roman"/>
        </w:rPr>
        <w:t xml:space="preserve">МО </w:t>
      </w:r>
      <w:r w:rsidRPr="003166B8">
        <w:rPr>
          <w:rStyle w:val="00"/>
          <w:rFonts w:ascii="Times New Roman" w:eastAsiaTheme="minorHAnsi" w:hAnsi="Times New Roman" w:cs="Times New Roman"/>
        </w:rPr>
        <w:t xml:space="preserve">«Сельское поселение </w:t>
      </w:r>
      <w:r w:rsidR="004F1BDF" w:rsidRPr="003166B8">
        <w:rPr>
          <w:rStyle w:val="00"/>
          <w:rFonts w:ascii="Times New Roman" w:eastAsiaTheme="minorHAnsi" w:hAnsi="Times New Roman" w:cs="Times New Roman"/>
        </w:rPr>
        <w:t>Каралатский</w:t>
      </w:r>
      <w:r w:rsidRPr="003166B8">
        <w:rPr>
          <w:rStyle w:val="00"/>
          <w:rFonts w:ascii="Times New Roman" w:eastAsiaTheme="minorHAnsi" w:hAnsi="Times New Roman" w:cs="Times New Roman"/>
        </w:rPr>
        <w:t xml:space="preserve"> сельсовет Камызякского муниципального района Астраханской области» </w:t>
      </w:r>
      <w:r w:rsidRPr="003166B8">
        <w:rPr>
          <w:rFonts w:ascii="Times New Roman" w:eastAsia="Calibri" w:hAnsi="Times New Roman" w:cs="Times New Roman"/>
          <w:szCs w:val="24"/>
        </w:rPr>
        <w:t>характерны сильный ветер, шквал и продолжительная жара с температурой воздуха +44</w:t>
      </w:r>
      <w:r w:rsidRPr="003166B8">
        <w:rPr>
          <w:rFonts w:ascii="Times New Roman" w:eastAsia="Calibri" w:hAnsi="Times New Roman" w:cs="Times New Roman"/>
          <w:szCs w:val="24"/>
          <w:vertAlign w:val="superscript"/>
        </w:rPr>
        <w:t>0</w:t>
      </w:r>
      <w:r w:rsidRPr="003166B8">
        <w:rPr>
          <w:rFonts w:ascii="Times New Roman" w:eastAsia="Calibri" w:hAnsi="Times New Roman" w:cs="Times New Roman"/>
          <w:szCs w:val="24"/>
        </w:rPr>
        <w:t>С. В зимнее время гололед и заморозки.</w:t>
      </w:r>
    </w:p>
    <w:p w14:paraId="1E1FD467" w14:textId="7F132288" w:rsidR="003A3ED7" w:rsidRPr="003166B8" w:rsidRDefault="003A3ED7" w:rsidP="003A3ED7">
      <w:pPr>
        <w:rPr>
          <w:rFonts w:ascii="Times New Roman" w:eastAsia="Calibri" w:hAnsi="Times New Roman" w:cs="Times New Roman"/>
          <w:szCs w:val="24"/>
        </w:rPr>
      </w:pPr>
      <w:r w:rsidRPr="003166B8">
        <w:rPr>
          <w:rFonts w:ascii="Times New Roman" w:hAnsi="Times New Roman" w:cs="Times New Roman"/>
          <w:szCs w:val="24"/>
        </w:rPr>
        <w:t xml:space="preserve">На территории поселения имеется риск возникновения до одного </w:t>
      </w:r>
      <w:r w:rsidRPr="003166B8">
        <w:rPr>
          <w:rFonts w:ascii="Times New Roman" w:eastAsia="Calibri" w:hAnsi="Times New Roman" w:cs="Times New Roman"/>
          <w:szCs w:val="24"/>
        </w:rPr>
        <w:t xml:space="preserve">природного пожара в год, общей площадью до одного гектара лесной и степной территории. </w:t>
      </w:r>
      <w:r w:rsidRPr="003166B8">
        <w:rPr>
          <w:rFonts w:ascii="Times New Roman" w:eastAsia="Calibri" w:hAnsi="Times New Roman" w:cs="Times New Roman"/>
          <w:bCs/>
          <w:iCs/>
          <w:szCs w:val="24"/>
        </w:rPr>
        <w:t xml:space="preserve">Леса Астраханской области, в том числе </w:t>
      </w:r>
      <w:r w:rsidR="0077276E" w:rsidRPr="003166B8">
        <w:rPr>
          <w:rFonts w:ascii="Times New Roman" w:eastAsia="Calibri" w:hAnsi="Times New Roman" w:cs="Times New Roman"/>
          <w:bCs/>
          <w:iCs/>
          <w:szCs w:val="24"/>
        </w:rPr>
        <w:t>Камызякского</w:t>
      </w:r>
      <w:r w:rsidRPr="003166B8">
        <w:rPr>
          <w:rFonts w:ascii="Times New Roman" w:eastAsia="Calibri" w:hAnsi="Times New Roman" w:cs="Times New Roman"/>
          <w:bCs/>
          <w:iCs/>
          <w:szCs w:val="24"/>
        </w:rPr>
        <w:t xml:space="preserve"> района, в соответствии с Лесным кодексом Российской Федерации и другими нормативными актами, подлежат охране от пожаров. Охрана лесов осуществляется с учетом их биологических и региональных особенностей, она включает комплекс организационных, правовых и других мер. Потенциальная (природная) пожарная опасность и фактическая горимость лесов зависят от многих факторов: породного состава и состояния насаждений, типа условий их произрастания, развития транспортной сети, посещаемости лесов населением, противопожарного обустройства территории и многих других.</w:t>
      </w:r>
    </w:p>
    <w:p w14:paraId="4624435E" w14:textId="77777777" w:rsidR="003A3ED7" w:rsidRPr="003166B8" w:rsidRDefault="003A3ED7" w:rsidP="003A3ED7">
      <w:pPr>
        <w:rPr>
          <w:rFonts w:ascii="Times New Roman" w:hAnsi="Times New Roman" w:cs="Times New Roman"/>
        </w:rPr>
      </w:pPr>
    </w:p>
    <w:p w14:paraId="78393FB7" w14:textId="77777777" w:rsidR="003A3ED7" w:rsidRPr="003166B8" w:rsidRDefault="003A3ED7" w:rsidP="003A3ED7">
      <w:pPr>
        <w:pStyle w:val="31"/>
        <w:outlineLvl w:val="9"/>
      </w:pPr>
      <w:r w:rsidRPr="003166B8">
        <w:t>Перечень источников чрезвычайных ситуаций техногенного характера</w:t>
      </w:r>
    </w:p>
    <w:p w14:paraId="474E5620" w14:textId="77777777" w:rsidR="003A3ED7" w:rsidRPr="003166B8" w:rsidRDefault="003A3ED7" w:rsidP="003A3ED7">
      <w:pPr>
        <w:pStyle w:val="-"/>
        <w:rPr>
          <w:rFonts w:ascii="Times New Roman" w:hAnsi="Times New Roman" w:cs="Times New Roman"/>
        </w:rPr>
      </w:pPr>
      <w:r w:rsidRPr="003166B8">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234AF333" w14:textId="2B006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На территории </w:t>
      </w:r>
      <w:r w:rsidRPr="003166B8">
        <w:rPr>
          <w:rFonts w:ascii="Times New Roman" w:hAnsi="Times New Roman" w:cs="Times New Roman"/>
        </w:rPr>
        <w:t xml:space="preserve">МО </w:t>
      </w:r>
      <w:r w:rsidRPr="003166B8">
        <w:rPr>
          <w:rStyle w:val="00"/>
          <w:rFonts w:ascii="Times New Roman" w:eastAsiaTheme="minorHAnsi" w:hAnsi="Times New Roman" w:cs="Times New Roman"/>
        </w:rPr>
        <w:t>«</w:t>
      </w:r>
      <w:r w:rsidR="0077276E" w:rsidRPr="003166B8">
        <w:rPr>
          <w:rStyle w:val="00"/>
          <w:rFonts w:ascii="Times New Roman" w:eastAsiaTheme="minorHAnsi" w:hAnsi="Times New Roman" w:cs="Times New Roman"/>
        </w:rPr>
        <w:t xml:space="preserve">Сельское поселение </w:t>
      </w:r>
      <w:r w:rsidR="004F1BDF"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сельсовет Камызякского муниципального района Астраханской области</w:t>
      </w:r>
      <w:r w:rsidRPr="003166B8">
        <w:rPr>
          <w:rStyle w:val="00"/>
          <w:rFonts w:ascii="Times New Roman" w:eastAsiaTheme="minorHAnsi" w:hAnsi="Times New Roman" w:cs="Times New Roman"/>
        </w:rPr>
        <w:t xml:space="preserve">» </w:t>
      </w:r>
      <w:r w:rsidRPr="003166B8">
        <w:rPr>
          <w:rFonts w:ascii="Times New Roman" w:hAnsi="Times New Roman" w:cs="Times New Roman"/>
          <w:szCs w:val="24"/>
        </w:rPr>
        <w:t>возможны чрезвычайные ситуации техногенного характера, связанные с авариями на следующих потенциально опасных объектах:</w:t>
      </w:r>
    </w:p>
    <w:p w14:paraId="0D60C2BF"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пожаро- и взрывоопасных объектах (ПВОО);</w:t>
      </w:r>
    </w:p>
    <w:p w14:paraId="541BDD59"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электроэнергетических системах;</w:t>
      </w:r>
    </w:p>
    <w:p w14:paraId="4C076F81"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коммунальных системах жизнеобеспечения;</w:t>
      </w:r>
    </w:p>
    <w:p w14:paraId="544D8F57"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автомобильном транспорте.</w:t>
      </w:r>
    </w:p>
    <w:p w14:paraId="3E80D087"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b/>
          <w:szCs w:val="24"/>
        </w:rPr>
        <w:t>Пожаровзрывоопасные объекты.</w:t>
      </w:r>
      <w:r w:rsidRPr="003166B8">
        <w:rPr>
          <w:rFonts w:ascii="Times New Roman" w:hAnsi="Times New Roman" w:cs="Times New Roman"/>
          <w:szCs w:val="24"/>
        </w:rPr>
        <w:t xml:space="preserve"> К данной категории относятся объекты, на которых осуществляется: </w:t>
      </w:r>
    </w:p>
    <w:p w14:paraId="6ECC8F4D" w14:textId="77777777" w:rsidR="003A3ED7" w:rsidRPr="003166B8" w:rsidRDefault="003A3ED7" w:rsidP="00D51C84">
      <w:pPr>
        <w:numPr>
          <w:ilvl w:val="0"/>
          <w:numId w:val="15"/>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t>транспортировка природного газа, нефти и нефтепродуктов;</w:t>
      </w:r>
    </w:p>
    <w:p w14:paraId="38A26905" w14:textId="77777777" w:rsidR="003A3ED7" w:rsidRPr="003166B8" w:rsidRDefault="003A3ED7" w:rsidP="00D51C84">
      <w:pPr>
        <w:numPr>
          <w:ilvl w:val="0"/>
          <w:numId w:val="15"/>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lastRenderedPageBreak/>
        <w:t>хранение нефтепродуктов, спирта;</w:t>
      </w:r>
    </w:p>
    <w:p w14:paraId="49A3BBF5" w14:textId="77777777" w:rsidR="003A3ED7" w:rsidRPr="003166B8" w:rsidRDefault="003A3ED7" w:rsidP="00D51C84">
      <w:pPr>
        <w:numPr>
          <w:ilvl w:val="0"/>
          <w:numId w:val="15"/>
        </w:numPr>
        <w:tabs>
          <w:tab w:val="left" w:pos="993"/>
        </w:tabs>
        <w:ind w:left="0" w:firstLine="709"/>
        <w:rPr>
          <w:rFonts w:ascii="Times New Roman" w:hAnsi="Times New Roman" w:cs="Times New Roman"/>
          <w:szCs w:val="24"/>
        </w:rPr>
      </w:pPr>
      <w:r w:rsidRPr="003166B8">
        <w:rPr>
          <w:rFonts w:ascii="Times New Roman" w:hAnsi="Times New Roman" w:cs="Times New Roman"/>
          <w:szCs w:val="24"/>
        </w:rPr>
        <w:t>производство хлебной и мучной продукции.</w:t>
      </w:r>
    </w:p>
    <w:p w14:paraId="296E895C" w14:textId="77777777" w:rsidR="003A3ED7" w:rsidRPr="003166B8" w:rsidRDefault="003A3ED7" w:rsidP="003A3ED7">
      <w:pPr>
        <w:rPr>
          <w:rFonts w:ascii="Times New Roman" w:eastAsia="Calibri" w:hAnsi="Times New Roman" w:cs="Times New Roman"/>
          <w:szCs w:val="24"/>
        </w:rPr>
      </w:pPr>
      <w:r w:rsidRPr="003166B8">
        <w:rPr>
          <w:rFonts w:ascii="Times New Roman" w:hAnsi="Times New Roman" w:cs="Times New Roman"/>
          <w:iCs/>
          <w:szCs w:val="24"/>
        </w:rPr>
        <w:t>Аварии на взрывопожароопасных объектах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Для определения зон действия поражающих факторов на каждом пожаровзрывоопасном объекте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109862B8" w14:textId="77777777" w:rsidR="003A3ED7" w:rsidRPr="003166B8" w:rsidRDefault="003A3ED7" w:rsidP="003A3ED7">
      <w:pPr>
        <w:rPr>
          <w:rFonts w:ascii="Times New Roman" w:eastAsia="Calibri" w:hAnsi="Times New Roman" w:cs="Times New Roman"/>
          <w:iCs/>
          <w:szCs w:val="24"/>
        </w:rPr>
      </w:pPr>
      <w:bookmarkStart w:id="107" w:name="_Toc330130441"/>
      <w:r w:rsidRPr="003166B8">
        <w:rPr>
          <w:rFonts w:ascii="Times New Roman" w:eastAsia="Calibri" w:hAnsi="Times New Roman" w:cs="Times New Roman"/>
          <w:b/>
          <w:szCs w:val="24"/>
        </w:rPr>
        <w:t xml:space="preserve">Автомобильный транспорт. </w:t>
      </w:r>
      <w:r w:rsidRPr="003166B8">
        <w:rPr>
          <w:rFonts w:ascii="Times New Roman" w:eastAsia="Calibri" w:hAnsi="Times New Roman" w:cs="Times New Roman"/>
          <w:iCs/>
          <w:szCs w:val="24"/>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1B1A4493" w14:textId="6DA590D7"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iCs/>
          <w:szCs w:val="24"/>
        </w:rPr>
        <w:t xml:space="preserve">На территории муниципального образования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Каралатский</w:t>
      </w:r>
      <w:r w:rsidR="0077276E" w:rsidRPr="003166B8">
        <w:rPr>
          <w:rStyle w:val="00"/>
          <w:rFonts w:ascii="Times New Roman" w:eastAsiaTheme="minorHAnsi" w:hAnsi="Times New Roman" w:cs="Times New Roman"/>
        </w:rPr>
        <w:t xml:space="preserve"> сельсовет Камызякского </w:t>
      </w:r>
      <w:r w:rsidRPr="003166B8">
        <w:rPr>
          <w:rStyle w:val="00"/>
          <w:rFonts w:ascii="Times New Roman" w:eastAsiaTheme="minorHAnsi" w:hAnsi="Times New Roman" w:cs="Times New Roman"/>
        </w:rPr>
        <w:t xml:space="preserve">муниципального района Астраханской области» </w:t>
      </w:r>
      <w:r w:rsidRPr="003166B8">
        <w:rPr>
          <w:rFonts w:ascii="Times New Roman" w:eastAsia="Calibri" w:hAnsi="Times New Roman" w:cs="Times New Roman"/>
          <w:iCs/>
          <w:szCs w:val="24"/>
        </w:rPr>
        <w:t>опасные участки отсутствуют, однако сохраняется вероятность возникновения ДТП в связи с человеческим фактором, возможностью терроризма, погодными условиями.</w:t>
      </w:r>
    </w:p>
    <w:p w14:paraId="59C56DE7"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hAnsi="Times New Roman" w:cs="Times New Roman"/>
          <w:b/>
          <w:szCs w:val="24"/>
        </w:rPr>
        <w:t>Аварии на электроэнергетических системах</w:t>
      </w:r>
      <w:bookmarkEnd w:id="107"/>
      <w:r w:rsidRPr="003166B8">
        <w:rPr>
          <w:rFonts w:ascii="Times New Roman" w:hAnsi="Times New Roman" w:cs="Times New Roman"/>
          <w:b/>
          <w:szCs w:val="24"/>
        </w:rPr>
        <w:t xml:space="preserve">. </w:t>
      </w:r>
      <w:r w:rsidRPr="003166B8">
        <w:rPr>
          <w:rFonts w:ascii="Times New Roman" w:eastAsia="Calibri" w:hAnsi="Times New Roman" w:cs="Times New Roman"/>
          <w:szCs w:val="24"/>
          <w:lang w:eastAsia="ru-RU"/>
        </w:rPr>
        <w:t xml:space="preserve">Аварии на электросистемах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w:t>
      </w:r>
    </w:p>
    <w:p w14:paraId="06162118"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Для энергосистемы и объектов энергетики опасными стихийными бедствиями являются:</w:t>
      </w:r>
    </w:p>
    <w:p w14:paraId="1A0057F5" w14:textId="7B0D435E" w:rsidR="003A3ED7" w:rsidRPr="003166B8" w:rsidRDefault="003A3ED7" w:rsidP="00D51C84">
      <w:pPr>
        <w:numPr>
          <w:ilvl w:val="0"/>
          <w:numId w:val="14"/>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сильный порывистый ветер (ветер со скоростью 25 м/сек и более приводит к обрыву проводов и разрушению опор линий электропередачи (ЛЭП) напряжением 10 и 35</w:t>
      </w:r>
      <w:r w:rsidR="00074E44">
        <w:rPr>
          <w:rFonts w:ascii="Times New Roman" w:eastAsia="Calibri" w:hAnsi="Times New Roman" w:cs="Times New Roman"/>
          <w:szCs w:val="24"/>
          <w:lang w:eastAsia="ru-RU"/>
        </w:rPr>
        <w:t> </w:t>
      </w:r>
      <w:r w:rsidRPr="003166B8">
        <w:rPr>
          <w:rFonts w:ascii="Times New Roman" w:eastAsia="Calibri" w:hAnsi="Times New Roman" w:cs="Times New Roman"/>
          <w:szCs w:val="24"/>
          <w:lang w:eastAsia="ru-RU"/>
        </w:rPr>
        <w:t>кВ, со скоростью 33 м/сек и более – ЛЭП 110 кВ;</w:t>
      </w:r>
    </w:p>
    <w:p w14:paraId="1A3B1B5D" w14:textId="77777777" w:rsidR="003A3ED7" w:rsidRPr="003166B8" w:rsidRDefault="003A3ED7" w:rsidP="00D51C84">
      <w:pPr>
        <w:numPr>
          <w:ilvl w:val="0"/>
          <w:numId w:val="14"/>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сильный гололед (снижается надежность работы энергосистемы в районах гололеда из-за «пляски» и обрыва проводов ЛЭП);</w:t>
      </w:r>
    </w:p>
    <w:p w14:paraId="68956B97" w14:textId="77777777" w:rsidR="003A3ED7" w:rsidRPr="003166B8" w:rsidRDefault="003A3ED7" w:rsidP="00D51C84">
      <w:pPr>
        <w:numPr>
          <w:ilvl w:val="0"/>
          <w:numId w:val="14"/>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продолжительные ливневые дожди, продолжительное затопление талыми (снеговыми) водами (приводят к снижению плотности грунта на глубину 0,5 м и более, и разрушениям ЛЭП, разрыву труб теплотрасс из-за размыва земли, нарушению электроснабжения и обеспечения населения и предприятий горячей водой);</w:t>
      </w:r>
    </w:p>
    <w:p w14:paraId="474D7186" w14:textId="77777777" w:rsidR="003A3ED7" w:rsidRPr="003166B8" w:rsidRDefault="003A3ED7" w:rsidP="00D51C84">
      <w:pPr>
        <w:numPr>
          <w:ilvl w:val="0"/>
          <w:numId w:val="14"/>
        </w:numPr>
        <w:tabs>
          <w:tab w:val="left" w:pos="993"/>
        </w:tabs>
        <w:ind w:left="0" w:firstLine="709"/>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лесные пожары (приводят к нарушению в электроснабжении из-за перегорания опор ЛЭП).</w:t>
      </w:r>
    </w:p>
    <w:p w14:paraId="0108EA37" w14:textId="77777777" w:rsidR="003A3ED7" w:rsidRPr="003166B8" w:rsidRDefault="003A3ED7" w:rsidP="003A3ED7">
      <w:pPr>
        <w:rPr>
          <w:rFonts w:ascii="Times New Roman" w:eastAsia="Calibri" w:hAnsi="Times New Roman" w:cs="Times New Roman"/>
          <w:szCs w:val="24"/>
          <w:lang w:eastAsia="ru-RU"/>
        </w:rPr>
      </w:pPr>
      <w:r w:rsidRPr="003166B8">
        <w:rPr>
          <w:rFonts w:ascii="Times New Roman" w:eastAsia="Calibri" w:hAnsi="Times New Roman" w:cs="Times New Roman"/>
          <w:szCs w:val="24"/>
          <w:lang w:eastAsia="ru-RU"/>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подстанций.</w:t>
      </w:r>
    </w:p>
    <w:p w14:paraId="4E0DECDD" w14:textId="77777777" w:rsidR="003A3ED7" w:rsidRPr="003166B8" w:rsidRDefault="003A3ED7" w:rsidP="003A3ED7">
      <w:pPr>
        <w:rPr>
          <w:rFonts w:ascii="Times New Roman" w:hAnsi="Times New Roman" w:cs="Times New Roman"/>
          <w:szCs w:val="24"/>
        </w:rPr>
      </w:pPr>
      <w:r w:rsidRPr="003166B8">
        <w:rPr>
          <w:rFonts w:ascii="Times New Roman" w:eastAsia="Calibri" w:hAnsi="Times New Roman" w:cs="Times New Roman"/>
          <w:szCs w:val="24"/>
          <w:lang w:eastAsia="ru-RU"/>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14:paraId="0744AC90"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b/>
          <w:szCs w:val="24"/>
        </w:rPr>
        <w:t xml:space="preserve">Аварии на коммунальных системах жизнеобеспечения. </w:t>
      </w:r>
      <w:r w:rsidRPr="003166B8">
        <w:rPr>
          <w:rFonts w:ascii="Times New Roman" w:hAnsi="Times New Roman" w:cs="Times New Roman"/>
          <w:szCs w:val="24"/>
        </w:rPr>
        <w:t xml:space="preserve">Нарушение функционирования коммунальных систем жизнеобеспечения возможны как вторичные </w:t>
      </w:r>
      <w:r w:rsidRPr="003166B8">
        <w:rPr>
          <w:rFonts w:ascii="Times New Roman" w:hAnsi="Times New Roman" w:cs="Times New Roman"/>
          <w:szCs w:val="24"/>
        </w:rPr>
        <w:lastRenderedPageBreak/>
        <w:t>факторы опасных геофизических, геологических, метеорологических явлений, аварий на объектах коммунальных систем.</w:t>
      </w:r>
    </w:p>
    <w:p w14:paraId="709CB9D2"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Объекты, на которых возможно возникновение аварий: канализационные, тепловые сети, КОС, КНС, котельные, линии связи.</w:t>
      </w:r>
    </w:p>
    <w:p w14:paraId="47919F41"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Аварии на коммунальных системах жизнеобеспечения возможны по причине: </w:t>
      </w:r>
    </w:p>
    <w:p w14:paraId="38976518" w14:textId="4A42C1A6" w:rsidR="003A3ED7" w:rsidRPr="003166B8" w:rsidRDefault="003A3ED7" w:rsidP="00D51C84">
      <w:pPr>
        <w:pStyle w:val="af5"/>
        <w:numPr>
          <w:ilvl w:val="0"/>
          <w:numId w:val="19"/>
        </w:numPr>
        <w:ind w:left="0" w:firstLine="284"/>
        <w:rPr>
          <w:rFonts w:ascii="Times New Roman" w:hAnsi="Times New Roman" w:cs="Times New Roman"/>
          <w:szCs w:val="24"/>
        </w:rPr>
      </w:pPr>
      <w:r w:rsidRPr="003166B8">
        <w:rPr>
          <w:rFonts w:ascii="Times New Roman" w:hAnsi="Times New Roman" w:cs="Times New Roman"/>
          <w:szCs w:val="24"/>
        </w:rPr>
        <w:t>износа основного и вспомогательного оборудования коммунальных систем жизнеобеспечения;</w:t>
      </w:r>
    </w:p>
    <w:p w14:paraId="230E1373" w14:textId="4D7F34A7" w:rsidR="003A3ED7" w:rsidRPr="003166B8" w:rsidRDefault="0077276E" w:rsidP="00D51C84">
      <w:pPr>
        <w:pStyle w:val="af5"/>
        <w:numPr>
          <w:ilvl w:val="0"/>
          <w:numId w:val="19"/>
        </w:numPr>
        <w:ind w:left="0" w:firstLine="284"/>
        <w:rPr>
          <w:rFonts w:ascii="Times New Roman" w:hAnsi="Times New Roman" w:cs="Times New Roman"/>
          <w:szCs w:val="24"/>
        </w:rPr>
      </w:pPr>
      <w:r w:rsidRPr="003166B8">
        <w:rPr>
          <w:rFonts w:ascii="Times New Roman" w:hAnsi="Times New Roman" w:cs="Times New Roman"/>
          <w:szCs w:val="24"/>
        </w:rPr>
        <w:t>в</w:t>
      </w:r>
      <w:r w:rsidR="003A3ED7" w:rsidRPr="003166B8">
        <w:rPr>
          <w:rFonts w:ascii="Times New Roman" w:hAnsi="Times New Roman" w:cs="Times New Roman"/>
          <w:szCs w:val="24"/>
        </w:rPr>
        <w:t>етхости коммунальных сетей;</w:t>
      </w:r>
    </w:p>
    <w:p w14:paraId="6E0CF26C" w14:textId="26918064" w:rsidR="003A3ED7" w:rsidRPr="003166B8" w:rsidRDefault="003A3ED7" w:rsidP="00D51C84">
      <w:pPr>
        <w:pStyle w:val="af5"/>
        <w:numPr>
          <w:ilvl w:val="0"/>
          <w:numId w:val="19"/>
        </w:numPr>
        <w:ind w:left="0" w:firstLine="284"/>
        <w:rPr>
          <w:rFonts w:ascii="Times New Roman" w:hAnsi="Times New Roman" w:cs="Times New Roman"/>
          <w:szCs w:val="24"/>
        </w:rPr>
      </w:pPr>
      <w:r w:rsidRPr="003166B8">
        <w:rPr>
          <w:rFonts w:ascii="Times New Roman" w:hAnsi="Times New Roman" w:cs="Times New Roman"/>
          <w:szCs w:val="24"/>
        </w:rPr>
        <w:t>халатности персонала, обслуживающего коммунальные системы жизнеобеспечения;</w:t>
      </w:r>
    </w:p>
    <w:p w14:paraId="01BD1CAA" w14:textId="24AE892D" w:rsidR="003A3ED7" w:rsidRPr="003166B8" w:rsidRDefault="003A3ED7" w:rsidP="00D51C84">
      <w:pPr>
        <w:pStyle w:val="af5"/>
        <w:numPr>
          <w:ilvl w:val="0"/>
          <w:numId w:val="19"/>
        </w:numPr>
        <w:ind w:left="0" w:firstLine="284"/>
        <w:rPr>
          <w:rFonts w:ascii="Times New Roman" w:hAnsi="Times New Roman" w:cs="Times New Roman"/>
          <w:szCs w:val="24"/>
        </w:rPr>
      </w:pPr>
      <w:r w:rsidRPr="003166B8">
        <w:rPr>
          <w:rFonts w:ascii="Times New Roman" w:hAnsi="Times New Roman" w:cs="Times New Roman"/>
          <w:szCs w:val="24"/>
        </w:rPr>
        <w:t>низкого качества ремонтных работ.</w:t>
      </w:r>
    </w:p>
    <w:p w14:paraId="4F0149F3"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Выход из строя коммунальных систем может привести к сбою в системе теплоснабжения, водоснабжения и канализации, что значительно ухудшает условия жизнедеятельности населения, особенно в зимний период.</w:t>
      </w:r>
    </w:p>
    <w:p w14:paraId="7F7EBEDA" w14:textId="6F91F992" w:rsidR="003A3ED7" w:rsidRPr="003166B8" w:rsidRDefault="003A3ED7" w:rsidP="003A3ED7">
      <w:pPr>
        <w:pStyle w:val="ae"/>
        <w:rPr>
          <w:rFonts w:ascii="Times New Roman" w:hAnsi="Times New Roman" w:cs="Times New Roman"/>
        </w:rPr>
      </w:pPr>
      <w:r w:rsidRPr="003166B8">
        <w:rPr>
          <w:rFonts w:ascii="Times New Roman" w:hAnsi="Times New Roman" w:cs="Times New Roman"/>
        </w:rPr>
        <w:t xml:space="preserve">Согласно </w:t>
      </w:r>
      <w:r w:rsidR="00D86489" w:rsidRPr="003166B8">
        <w:rPr>
          <w:rFonts w:ascii="Times New Roman" w:hAnsi="Times New Roman" w:cs="Times New Roman"/>
        </w:rPr>
        <w:t>«</w:t>
      </w:r>
      <w:r w:rsidR="00F02461" w:rsidRPr="003166B8">
        <w:rPr>
          <w:rFonts w:ascii="Times New Roman" w:hAnsi="Times New Roman" w:cs="Times New Roman"/>
        </w:rPr>
        <w:t xml:space="preserve">Карта </w:t>
      </w:r>
      <w:r w:rsidRPr="003166B8">
        <w:rPr>
          <w:rFonts w:ascii="Times New Roman" w:hAnsi="Times New Roman" w:cs="Times New Roman"/>
        </w:rPr>
        <w:t>территорий, подверженных риску возникновения чрезвычайных ситуаций природного и техногенного характера</w:t>
      </w:r>
      <w:r w:rsidR="00D86489" w:rsidRPr="003166B8">
        <w:rPr>
          <w:rFonts w:ascii="Times New Roman" w:hAnsi="Times New Roman" w:cs="Times New Roman"/>
        </w:rPr>
        <w:t>»</w:t>
      </w:r>
      <w:r w:rsidRPr="003166B8">
        <w:rPr>
          <w:rFonts w:ascii="Times New Roman" w:hAnsi="Times New Roman" w:cs="Times New Roman"/>
        </w:rPr>
        <w:t xml:space="preserve">, часть территории МО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 xml:space="preserve">сельсовет Камызякского </w:t>
      </w:r>
      <w:r w:rsidRPr="003166B8">
        <w:rPr>
          <w:rStyle w:val="00"/>
          <w:rFonts w:ascii="Times New Roman" w:eastAsiaTheme="minorHAnsi" w:hAnsi="Times New Roman" w:cs="Times New Roman"/>
        </w:rPr>
        <w:t>муниципального района Астраханской области»</w:t>
      </w:r>
      <w:r w:rsidRPr="003166B8">
        <w:rPr>
          <w:rFonts w:ascii="Times New Roman" w:hAnsi="Times New Roman" w:cs="Times New Roman"/>
        </w:rPr>
        <w:t xml:space="preserve"> подвержена опасным ситуациям техногенного характера. Территория кладбищ, вдоль автомагистралей, а также на территории сельскохозяйственных предприятий.</w:t>
      </w:r>
      <w:r w:rsidR="00D86489" w:rsidRPr="003166B8">
        <w:rPr>
          <w:rFonts w:ascii="Times New Roman" w:hAnsi="Times New Roman" w:cs="Times New Roman"/>
        </w:rPr>
        <w:t xml:space="preserve"> Территория МО не подвержена риску возникновения чрезвычайных ситуаций природного характера.</w:t>
      </w:r>
    </w:p>
    <w:p w14:paraId="3C6C9E4B" w14:textId="77777777" w:rsidR="003A3ED7" w:rsidRPr="003166B8" w:rsidRDefault="003A3ED7" w:rsidP="003A3ED7">
      <w:pPr>
        <w:ind w:firstLine="0"/>
        <w:rPr>
          <w:rFonts w:ascii="Times New Roman" w:hAnsi="Times New Roman" w:cs="Times New Roman"/>
          <w:highlight w:val="yellow"/>
        </w:rPr>
      </w:pPr>
    </w:p>
    <w:p w14:paraId="2E0168B5" w14:textId="77777777" w:rsidR="003A3ED7" w:rsidRPr="003166B8" w:rsidRDefault="003A3ED7" w:rsidP="003A3ED7">
      <w:pPr>
        <w:pStyle w:val="31"/>
        <w:outlineLvl w:val="9"/>
      </w:pPr>
      <w:r w:rsidRPr="003166B8">
        <w:t>Перечень возможных источников чрезвычайных ситуаций биолого-социального характера</w:t>
      </w:r>
    </w:p>
    <w:p w14:paraId="071AA9D8" w14:textId="77777777" w:rsidR="003A3ED7" w:rsidRPr="003166B8" w:rsidRDefault="003A3ED7" w:rsidP="003A3ED7">
      <w:pPr>
        <w:rPr>
          <w:rFonts w:ascii="Times New Roman" w:eastAsia="Calibri" w:hAnsi="Times New Roman" w:cs="Times New Roman"/>
          <w:szCs w:val="24"/>
        </w:rPr>
      </w:pPr>
      <w:r w:rsidRPr="003166B8">
        <w:rPr>
          <w:rFonts w:ascii="Times New Roman" w:eastAsia="Calibri" w:hAnsi="Times New Roman" w:cs="Times New Roman"/>
          <w:szCs w:val="24"/>
        </w:rPr>
        <w:t>Перечень факторов риска возникновения на территории сельского поселения</w:t>
      </w:r>
    </w:p>
    <w:p w14:paraId="24F27EE4" w14:textId="07E6A657" w:rsidR="003A3ED7" w:rsidRPr="003166B8" w:rsidRDefault="003A3ED7" w:rsidP="00D51C84">
      <w:pPr>
        <w:pStyle w:val="af5"/>
        <w:numPr>
          <w:ilvl w:val="0"/>
          <w:numId w:val="20"/>
        </w:numPr>
        <w:ind w:left="0" w:firstLine="284"/>
        <w:rPr>
          <w:rFonts w:ascii="Times New Roman" w:eastAsia="Calibri" w:hAnsi="Times New Roman" w:cs="Times New Roman"/>
          <w:szCs w:val="24"/>
        </w:rPr>
      </w:pPr>
      <w:r w:rsidRPr="003166B8">
        <w:rPr>
          <w:rFonts w:ascii="Times New Roman" w:eastAsia="Calibri" w:hAnsi="Times New Roman" w:cs="Times New Roman"/>
          <w:szCs w:val="24"/>
        </w:rPr>
        <w:t>заболевания гриппом, вирусным гепатитом (носящие очаговый характер без признаков эпидемии);</w:t>
      </w:r>
    </w:p>
    <w:p w14:paraId="05FAA5E2" w14:textId="1EFAF553" w:rsidR="003A3ED7" w:rsidRPr="003166B8" w:rsidRDefault="003A3ED7" w:rsidP="00D51C84">
      <w:pPr>
        <w:pStyle w:val="af5"/>
        <w:numPr>
          <w:ilvl w:val="0"/>
          <w:numId w:val="20"/>
        </w:numPr>
        <w:ind w:left="0" w:firstLine="284"/>
        <w:rPr>
          <w:rFonts w:ascii="Times New Roman" w:eastAsia="Calibri" w:hAnsi="Times New Roman" w:cs="Times New Roman"/>
          <w:szCs w:val="24"/>
        </w:rPr>
      </w:pPr>
      <w:r w:rsidRPr="003166B8">
        <w:rPr>
          <w:rFonts w:ascii="Times New Roman" w:eastAsia="Calibri" w:hAnsi="Times New Roman" w:cs="Times New Roman"/>
          <w:szCs w:val="24"/>
        </w:rPr>
        <w:t>случаи заболевания животных бешенством – переносчиками болезни являются дикие животные;</w:t>
      </w:r>
    </w:p>
    <w:p w14:paraId="7BBA734A" w14:textId="16D0BEB8" w:rsidR="003A3ED7" w:rsidRPr="003166B8" w:rsidRDefault="003A3ED7" w:rsidP="00D51C84">
      <w:pPr>
        <w:pStyle w:val="af5"/>
        <w:numPr>
          <w:ilvl w:val="0"/>
          <w:numId w:val="20"/>
        </w:numPr>
        <w:ind w:left="0" w:firstLine="284"/>
        <w:rPr>
          <w:rFonts w:ascii="Times New Roman" w:eastAsia="Calibri" w:hAnsi="Times New Roman" w:cs="Times New Roman"/>
          <w:szCs w:val="24"/>
        </w:rPr>
      </w:pPr>
      <w:r w:rsidRPr="003166B8">
        <w:rPr>
          <w:rFonts w:ascii="Times New Roman" w:eastAsia="Calibri" w:hAnsi="Times New Roman" w:cs="Times New Roman"/>
          <w:szCs w:val="24"/>
        </w:rPr>
        <w:t>вспышки массового размножения опасных болезней и вредителей сельскохозяйственных растений.</w:t>
      </w:r>
    </w:p>
    <w:p w14:paraId="3AE5D3D2" w14:textId="3209E543"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В целях профилактики возникновения данных ЧС на территории </w:t>
      </w:r>
      <w:r w:rsidRPr="003166B8">
        <w:rPr>
          <w:rFonts w:ascii="Times New Roman" w:hAnsi="Times New Roman" w:cs="Times New Roman"/>
        </w:rPr>
        <w:t xml:space="preserve">МО </w:t>
      </w:r>
      <w:r w:rsidRPr="003166B8">
        <w:rPr>
          <w:rStyle w:val="00"/>
          <w:rFonts w:ascii="Times New Roman" w:eastAsiaTheme="minorHAnsi" w:hAnsi="Times New Roman" w:cs="Times New Roman"/>
        </w:rPr>
        <w:t xml:space="preserve">«Сельское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 xml:space="preserve">сельсовет Камызякского </w:t>
      </w:r>
      <w:r w:rsidRPr="003166B8">
        <w:rPr>
          <w:rStyle w:val="00"/>
          <w:rFonts w:ascii="Times New Roman" w:eastAsiaTheme="minorHAnsi" w:hAnsi="Times New Roman" w:cs="Times New Roman"/>
        </w:rPr>
        <w:t>муниципального района Астраханской области»</w:t>
      </w:r>
      <w:r w:rsidRPr="003166B8">
        <w:rPr>
          <w:rFonts w:ascii="Times New Roman" w:hAnsi="Times New Roman" w:cs="Times New Roman"/>
          <w:szCs w:val="24"/>
        </w:rPr>
        <w:t xml:space="preserve"> осуществляются следующие превентивные мероприятия, проводимые органами местного самоуправления:</w:t>
      </w:r>
    </w:p>
    <w:p w14:paraId="1DFBF589"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1. Ежегодная вакцинация населения от инфекционных болезней;</w:t>
      </w:r>
    </w:p>
    <w:p w14:paraId="66073EDE"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2. Ежегодная вакцинация поголовья птицы;</w:t>
      </w:r>
    </w:p>
    <w:p w14:paraId="3F03AA08"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5. Своевременный вывоз мусора, уборка в подъездах жилых домов;</w:t>
      </w:r>
    </w:p>
    <w:p w14:paraId="0A9ED784"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6. Работа с населением;</w:t>
      </w:r>
    </w:p>
    <w:p w14:paraId="0ABE97EE"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 xml:space="preserve">7. Работа со средствами СМИ. </w:t>
      </w:r>
    </w:p>
    <w:p w14:paraId="4CD7490C"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8. Создание запаса дезинфектантов и средств индивидуальной защиты.</w:t>
      </w:r>
    </w:p>
    <w:p w14:paraId="7A1A250D" w14:textId="77777777" w:rsidR="003A3ED7" w:rsidRPr="003166B8" w:rsidRDefault="003A3ED7" w:rsidP="003A3ED7">
      <w:pPr>
        <w:rPr>
          <w:rFonts w:ascii="Times New Roman" w:hAnsi="Times New Roman" w:cs="Times New Roman"/>
          <w:szCs w:val="24"/>
        </w:rPr>
      </w:pPr>
      <w:r w:rsidRPr="003166B8">
        <w:rPr>
          <w:rFonts w:ascii="Times New Roman" w:hAnsi="Times New Roman" w:cs="Times New Roman"/>
          <w:szCs w:val="24"/>
        </w:rPr>
        <w:t>Риски возникновения чрезвычайных ситуаций, связанных с инфекционной заболеваемостью людей, сельскохозяйственных животных, ЧС, связанных с лесными и сельскохозяйственными вредителями, на территории сельского поселения минимальны.</w:t>
      </w:r>
    </w:p>
    <w:p w14:paraId="6DC433E1" w14:textId="77777777" w:rsidR="003A3ED7" w:rsidRPr="003166B8" w:rsidRDefault="003A3ED7" w:rsidP="0077276E">
      <w:pPr>
        <w:ind w:firstLine="0"/>
        <w:rPr>
          <w:rFonts w:ascii="Times New Roman" w:hAnsi="Times New Roman" w:cs="Times New Roman"/>
          <w:highlight w:val="yellow"/>
        </w:rPr>
      </w:pPr>
    </w:p>
    <w:p w14:paraId="1B073AF9" w14:textId="3833B1DE" w:rsidR="003A3ED7" w:rsidRPr="003166B8" w:rsidRDefault="003A3ED7" w:rsidP="0077276E">
      <w:pPr>
        <w:pStyle w:val="11"/>
      </w:pPr>
      <w:r w:rsidRPr="003166B8">
        <w:t xml:space="preserve">Мероприятия по смягчению и предотвращению чрезвычайных ситуаций территории муниципального образования «Сельское поселение </w:t>
      </w:r>
      <w:r w:rsidR="00701940" w:rsidRPr="003166B8">
        <w:rPr>
          <w:rStyle w:val="00"/>
          <w:rFonts w:ascii="Times New Roman" w:eastAsiaTheme="minorHAnsi" w:hAnsi="Times New Roman" w:cs="Times New Roman"/>
        </w:rPr>
        <w:t xml:space="preserve">Каралатский </w:t>
      </w:r>
      <w:r w:rsidR="0077276E" w:rsidRPr="003166B8">
        <w:rPr>
          <w:rStyle w:val="00"/>
          <w:rFonts w:ascii="Times New Roman" w:eastAsiaTheme="minorHAnsi" w:hAnsi="Times New Roman" w:cs="Times New Roman"/>
        </w:rPr>
        <w:t>сельсовет Камызякского</w:t>
      </w:r>
      <w:r w:rsidRPr="003166B8">
        <w:t xml:space="preserve"> муниципального района Астраханской области»</w:t>
      </w:r>
    </w:p>
    <w:p w14:paraId="7F6E1C39" w14:textId="77777777" w:rsidR="003A3ED7" w:rsidRPr="003166B8" w:rsidRDefault="003A3ED7" w:rsidP="003A3ED7">
      <w:pPr>
        <w:pStyle w:val="-"/>
        <w:rPr>
          <w:rFonts w:ascii="Times New Roman" w:hAnsi="Times New Roman" w:cs="Times New Roman"/>
        </w:rPr>
      </w:pPr>
      <w:r w:rsidRPr="003166B8">
        <w:rPr>
          <w:rFonts w:ascii="Times New Roman" w:hAnsi="Times New Roman" w:cs="Times New Roman"/>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3E3DB8A2" w14:textId="77777777" w:rsidR="003A3ED7" w:rsidRPr="003166B8" w:rsidRDefault="003A3ED7" w:rsidP="003A3ED7">
      <w:pPr>
        <w:pStyle w:val="-"/>
        <w:rPr>
          <w:rFonts w:ascii="Times New Roman" w:eastAsia="Calibri" w:hAnsi="Times New Roman" w:cs="Times New Roman"/>
        </w:rPr>
      </w:pPr>
      <w:r w:rsidRPr="003166B8">
        <w:rPr>
          <w:rFonts w:ascii="Times New Roman" w:eastAsia="Calibri" w:hAnsi="Times New Roman" w:cs="Times New Roman"/>
        </w:rPr>
        <w:t xml:space="preserve">На территории </w:t>
      </w:r>
      <w:r w:rsidRPr="003166B8">
        <w:rPr>
          <w:rFonts w:ascii="Times New Roman" w:hAnsi="Times New Roman" w:cs="Times New Roman"/>
        </w:rPr>
        <w:t>сельсовета</w:t>
      </w:r>
      <w:r w:rsidRPr="003166B8">
        <w:rPr>
          <w:rFonts w:ascii="Times New Roman" w:eastAsia="Calibri" w:hAnsi="Times New Roman" w:cs="Times New Roman"/>
        </w:rPr>
        <w:t xml:space="preserve"> пожарную опасность представляет, как горение населенных пунктов, так и горение травяного покрова и лесов. </w:t>
      </w:r>
    </w:p>
    <w:p w14:paraId="29E68101" w14:textId="4265C386" w:rsidR="00A34087" w:rsidRPr="003166B8" w:rsidRDefault="003A5AAF" w:rsidP="003A3ED7">
      <w:pPr>
        <w:pStyle w:val="-"/>
        <w:rPr>
          <w:rFonts w:ascii="Times New Roman" w:eastAsia="Calibri" w:hAnsi="Times New Roman" w:cs="Times New Roman"/>
        </w:rPr>
      </w:pPr>
      <w:r w:rsidRPr="003166B8">
        <w:rPr>
          <w:rFonts w:ascii="Times New Roman" w:eastAsia="Calibri" w:hAnsi="Times New Roman" w:cs="Times New Roman"/>
        </w:rPr>
        <w:t>В муниципальном образовании в с. Каралат располагается 8 Отряд Федеральной Противопожарной Службы по Астраханской области по адресу ул. Первомайская, 79</w:t>
      </w:r>
      <w:r w:rsidR="00C1658E" w:rsidRPr="003166B8">
        <w:rPr>
          <w:rFonts w:eastAsia="Calibri"/>
        </w:rPr>
        <w:t xml:space="preserve"> </w:t>
      </w:r>
      <w:r w:rsidR="00C1658E" w:rsidRPr="003166B8">
        <w:rPr>
          <w:rFonts w:eastAsia="Calibri"/>
          <w:vertAlign w:val="superscript"/>
        </w:rPr>
        <w:footnoteReference w:id="49"/>
      </w:r>
      <w:r w:rsidR="00C1658E" w:rsidRPr="003166B8">
        <w:rPr>
          <w:rFonts w:ascii="Times New Roman" w:eastAsia="Calibri" w:hAnsi="Times New Roman" w:cs="Times New Roman"/>
        </w:rPr>
        <w:t>.</w:t>
      </w:r>
    </w:p>
    <w:p w14:paraId="3183720B" w14:textId="77777777" w:rsidR="003A3ED7" w:rsidRPr="003166B8" w:rsidRDefault="003A3ED7" w:rsidP="003A3ED7">
      <w:pPr>
        <w:pStyle w:val="-"/>
        <w:rPr>
          <w:rFonts w:ascii="Times New Roman" w:eastAsia="Calibri" w:hAnsi="Times New Roman" w:cs="Times New Roman"/>
        </w:rPr>
      </w:pPr>
      <w:r w:rsidRPr="003166B8">
        <w:rPr>
          <w:rFonts w:ascii="Times New Roman" w:eastAsia="Calibri" w:hAnsi="Times New Roman" w:cs="Times New Roman"/>
        </w:rPr>
        <w:t>В соответствии с № 123-ФЗ «Технический регламент о требованиях пожарной безопасности», ст.76 о требованиях пожарной безопасности по размещению подразделений пожарной охраны в поселениях:</w:t>
      </w:r>
    </w:p>
    <w:p w14:paraId="1ABADE99" w14:textId="77777777" w:rsidR="003A3ED7" w:rsidRPr="003166B8" w:rsidRDefault="003A3ED7" w:rsidP="003A3ED7">
      <w:pPr>
        <w:pStyle w:val="a0"/>
        <w:rPr>
          <w:rFonts w:ascii="Times New Roman" w:hAnsi="Times New Roman" w:cs="Times New Roman"/>
        </w:rPr>
      </w:pPr>
      <w:r w:rsidRPr="003166B8">
        <w:rPr>
          <w:rFonts w:ascii="Times New Roman" w:hAnsi="Times New Roman" w:cs="Times New Roman"/>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не должно превышать 10 минут, а в сельских поселениях – 20 минут;</w:t>
      </w:r>
    </w:p>
    <w:p w14:paraId="0DFA5BD1" w14:textId="77777777" w:rsidR="003A3ED7" w:rsidRPr="003166B8" w:rsidRDefault="003A3ED7" w:rsidP="003A3ED7">
      <w:pPr>
        <w:pStyle w:val="a0"/>
        <w:rPr>
          <w:rFonts w:ascii="Times New Roman" w:hAnsi="Times New Roman" w:cs="Times New Roman"/>
        </w:rPr>
      </w:pPr>
      <w:r w:rsidRPr="003166B8">
        <w:rPr>
          <w:rFonts w:ascii="Times New Roman" w:hAnsi="Times New Roman" w:cs="Times New Roman"/>
        </w:rPr>
        <w:t>при расчетах времени в пути пожарного подразделения берется скорость движения автомобиля равная 45 км/ч. Время прибытия первого подразделения в населенные пункты, расположенные на расстоянии более 15 км будет больше 20 мин. Для таких населенных пунктов следует рассмотреть возможность строительства пожарной части.</w:t>
      </w:r>
    </w:p>
    <w:p w14:paraId="58A1184C" w14:textId="77777777" w:rsidR="003A3ED7" w:rsidRPr="003166B8" w:rsidRDefault="003A3ED7" w:rsidP="003A3ED7">
      <w:pPr>
        <w:pStyle w:val="-"/>
        <w:rPr>
          <w:rFonts w:ascii="Times New Roman" w:hAnsi="Times New Roman" w:cs="Times New Roman"/>
        </w:rPr>
      </w:pPr>
      <w:r w:rsidRPr="003166B8">
        <w:rPr>
          <w:rFonts w:ascii="Times New Roman" w:hAnsi="Times New Roman" w:cs="Times New Roman"/>
        </w:rPr>
        <w:t xml:space="preserve">Также рекомендуется предусмотреть комплектование первичных средств пожаротушения, применяемых до прибытия пожарного расчета. </w:t>
      </w:r>
    </w:p>
    <w:p w14:paraId="372DFE5E" w14:textId="77777777" w:rsidR="003A3ED7" w:rsidRPr="003166B8" w:rsidRDefault="003A3ED7" w:rsidP="003A3ED7">
      <w:pPr>
        <w:pStyle w:val="-"/>
        <w:rPr>
          <w:rFonts w:ascii="Times New Roman" w:hAnsi="Times New Roman" w:cs="Times New Roman"/>
        </w:rPr>
      </w:pPr>
      <w:r w:rsidRPr="003166B8">
        <w:rPr>
          <w:rFonts w:ascii="Times New Roman" w:hAnsi="Times New Roman" w:cs="Times New Roman"/>
          <w:b/>
        </w:rPr>
        <w:t xml:space="preserve">Оповещение населения в случае чрезвычайной ситуации. </w:t>
      </w:r>
      <w:r w:rsidRPr="003166B8">
        <w:rPr>
          <w:rFonts w:ascii="Times New Roman" w:hAnsi="Times New Roman" w:cs="Times New Roman"/>
        </w:rPr>
        <w:t>Одним из главных мероприятий по защите населения от чрезвычайных ситуаций природного и техногенного характера является его своевременное оповещение и информирование о возникновении или угрозе возникновения какой-либо опасности.</w:t>
      </w:r>
    </w:p>
    <w:p w14:paraId="7A841F0E" w14:textId="30EAEA69" w:rsidR="003A3ED7" w:rsidRPr="003166B8" w:rsidRDefault="003A3ED7" w:rsidP="003A3ED7">
      <w:pPr>
        <w:pStyle w:val="-"/>
        <w:rPr>
          <w:rFonts w:ascii="Times New Roman" w:hAnsi="Times New Roman" w:cs="Times New Roman"/>
        </w:rPr>
      </w:pPr>
      <w:r w:rsidRPr="003166B8">
        <w:rPr>
          <w:rFonts w:ascii="Times New Roman" w:hAnsi="Times New Roman" w:cs="Times New Roman"/>
        </w:rPr>
        <w:t xml:space="preserve">Система оповещения МО «Сельское поселение </w:t>
      </w:r>
      <w:r w:rsidR="00701940" w:rsidRPr="003166B8">
        <w:rPr>
          <w:rStyle w:val="00"/>
          <w:rFonts w:ascii="Times New Roman" w:eastAsiaTheme="minorHAnsi" w:hAnsi="Times New Roman" w:cs="Times New Roman"/>
        </w:rPr>
        <w:t xml:space="preserve">Каралатский </w:t>
      </w:r>
      <w:r w:rsidR="009237CA" w:rsidRPr="003166B8">
        <w:rPr>
          <w:rFonts w:ascii="Times New Roman" w:hAnsi="Times New Roman" w:cs="Times New Roman"/>
        </w:rPr>
        <w:t>сельсовет Камызякского</w:t>
      </w:r>
      <w:r w:rsidRPr="003166B8">
        <w:rPr>
          <w:rFonts w:ascii="Times New Roman" w:hAnsi="Times New Roman" w:cs="Times New Roman"/>
        </w:rPr>
        <w:t xml:space="preserve"> муниципального района Астраханской области» входит в общую систему оповещения </w:t>
      </w:r>
      <w:r w:rsidR="003F7B83" w:rsidRPr="003166B8">
        <w:rPr>
          <w:rFonts w:ascii="Times New Roman" w:hAnsi="Times New Roman" w:cs="Times New Roman"/>
        </w:rPr>
        <w:t>Камызякского</w:t>
      </w:r>
      <w:r w:rsidRPr="003166B8">
        <w:rPr>
          <w:rFonts w:ascii="Times New Roman" w:hAnsi="Times New Roman" w:cs="Times New Roman"/>
        </w:rPr>
        <w:t xml:space="preserve"> района. Оповещение населения осуществляется:</w:t>
      </w:r>
    </w:p>
    <w:p w14:paraId="39A86428" w14:textId="77777777" w:rsidR="003A3ED7" w:rsidRPr="003166B8" w:rsidRDefault="003A3ED7" w:rsidP="003A3ED7">
      <w:pPr>
        <w:pStyle w:val="a0"/>
        <w:rPr>
          <w:rFonts w:ascii="Times New Roman" w:hAnsi="Times New Roman" w:cs="Times New Roman"/>
        </w:rPr>
      </w:pPr>
      <w:r w:rsidRPr="003166B8">
        <w:rPr>
          <w:rFonts w:ascii="Times New Roman" w:hAnsi="Times New Roman" w:cs="Times New Roman"/>
        </w:rPr>
        <w:t>через радиотрансляционную сеть;</w:t>
      </w:r>
    </w:p>
    <w:p w14:paraId="0C1726FB" w14:textId="77777777" w:rsidR="003A3ED7" w:rsidRPr="003166B8" w:rsidRDefault="003A3ED7" w:rsidP="003A3ED7">
      <w:pPr>
        <w:pStyle w:val="a0"/>
        <w:rPr>
          <w:rFonts w:ascii="Times New Roman" w:hAnsi="Times New Roman" w:cs="Times New Roman"/>
        </w:rPr>
      </w:pPr>
      <w:r w:rsidRPr="003166B8">
        <w:rPr>
          <w:rFonts w:ascii="Times New Roman" w:hAnsi="Times New Roman" w:cs="Times New Roman"/>
        </w:rPr>
        <w:t>с помощью машин службы ООП, оборудованных звукоусилительными установками;</w:t>
      </w:r>
    </w:p>
    <w:p w14:paraId="6F3F137E" w14:textId="77777777" w:rsidR="003A3ED7" w:rsidRPr="003166B8" w:rsidRDefault="003A3ED7" w:rsidP="003A3ED7">
      <w:pPr>
        <w:pStyle w:val="a0"/>
        <w:rPr>
          <w:rFonts w:ascii="Times New Roman" w:hAnsi="Times New Roman" w:cs="Times New Roman"/>
        </w:rPr>
      </w:pPr>
      <w:r w:rsidRPr="003166B8">
        <w:rPr>
          <w:rFonts w:ascii="Times New Roman" w:hAnsi="Times New Roman" w:cs="Times New Roman"/>
        </w:rPr>
        <w:t>электросиренами и громкоговорителями.</w:t>
      </w:r>
    </w:p>
    <w:p w14:paraId="61DBBE56" w14:textId="77777777" w:rsidR="003A3ED7" w:rsidRPr="003166B8" w:rsidRDefault="003A3ED7" w:rsidP="003A3ED7">
      <w:pPr>
        <w:pStyle w:val="-"/>
        <w:rPr>
          <w:rFonts w:ascii="Times New Roman" w:hAnsi="Times New Roman" w:cs="Times New Roman"/>
        </w:rPr>
      </w:pPr>
      <w:r w:rsidRPr="003166B8">
        <w:rPr>
          <w:rFonts w:ascii="Times New Roman" w:hAnsi="Times New Roman" w:cs="Times New Roman"/>
        </w:rPr>
        <w:t>Оповещение участников движения производится сотрудниками ГИБДД либо через радиоприемники, находящиеся в автомашинах участников дорожного движения.</w:t>
      </w:r>
    </w:p>
    <w:p w14:paraId="29B2D621" w14:textId="77777777" w:rsidR="00701940" w:rsidRPr="003166B8" w:rsidRDefault="00701940" w:rsidP="00701940">
      <w:pPr>
        <w:pStyle w:val="-"/>
        <w:rPr>
          <w:rFonts w:ascii="Times New Roman" w:hAnsi="Times New Roman" w:cs="Times New Roman"/>
          <w:b/>
        </w:rPr>
      </w:pPr>
      <w:r w:rsidRPr="003166B8">
        <w:rPr>
          <w:rFonts w:ascii="Times New Roman" w:hAnsi="Times New Roman" w:cs="Times New Roman"/>
          <w:b/>
        </w:rPr>
        <w:t>В целом, территория муниципального образования характеризуется спокойным климатом, что позволяет избежать частых природных катастроф. Уровень риска не превышает средние показатели по России и считается приемлемым.</w:t>
      </w:r>
    </w:p>
    <w:p w14:paraId="0679152C" w14:textId="77777777" w:rsidR="00701940" w:rsidRPr="003166B8" w:rsidRDefault="00701940" w:rsidP="00701940">
      <w:pPr>
        <w:pStyle w:val="-"/>
        <w:ind w:firstLine="0"/>
        <w:rPr>
          <w:rFonts w:ascii="Times New Roman" w:hAnsi="Times New Roman" w:cs="Times New Roman"/>
          <w:b/>
        </w:rPr>
      </w:pPr>
      <w:r w:rsidRPr="003166B8">
        <w:rPr>
          <w:rFonts w:ascii="Times New Roman" w:hAnsi="Times New Roman" w:cs="Times New Roman"/>
          <w:b/>
        </w:rPr>
        <w:lastRenderedPageBreak/>
        <w:t xml:space="preserve"> Однако, несмотря на это, здесь все же могут происходить опасные природные явления, такие как затопления, подтопления, град, сильные дожди с грозами, заморозки, гололёд и туман. Техногенные чрезвычайные ситуации, в основном, связаны с авариями на автомобильном транспорте и в системах жизнеобеспечения населения. Также существует вероятность сейсмической активности, что требует особого внимания при планировании и строительстве зданий с учётом этой угрозы.</w:t>
      </w:r>
    </w:p>
    <w:p w14:paraId="7FB788D3" w14:textId="1FE3EFF4" w:rsidR="003D3F11" w:rsidRPr="003166B8" w:rsidRDefault="003D3F11" w:rsidP="00701940">
      <w:pPr>
        <w:pStyle w:val="-"/>
        <w:ind w:firstLine="0"/>
        <w:rPr>
          <w:rFonts w:ascii="Times New Roman" w:hAnsi="Times New Roman" w:cs="Times New Roman"/>
          <w:b/>
        </w:rPr>
      </w:pPr>
      <w:r w:rsidRPr="003166B8">
        <w:rPr>
          <w:rFonts w:ascii="Times New Roman" w:hAnsi="Times New Roman" w:cs="Times New Roman"/>
        </w:rPr>
        <w:br w:type="page"/>
      </w:r>
    </w:p>
    <w:p w14:paraId="014F8E28" w14:textId="29F7CA0F" w:rsidR="00F02BD1" w:rsidRPr="003166B8" w:rsidRDefault="002123DC" w:rsidP="002123DC">
      <w:pPr>
        <w:pStyle w:val="11"/>
        <w:outlineLvl w:val="0"/>
        <w:rPr>
          <w:sz w:val="28"/>
          <w:szCs w:val="28"/>
        </w:rPr>
      </w:pPr>
      <w:bookmarkStart w:id="108" w:name="_Toc118730238"/>
      <w:bookmarkStart w:id="109" w:name="_Toc184044197"/>
      <w:r w:rsidRPr="003166B8">
        <w:rPr>
          <w:sz w:val="28"/>
          <w:szCs w:val="28"/>
        </w:rPr>
        <w:lastRenderedPageBreak/>
        <w:t>4. ЗЕМЕЛЬНЫЕ УЧАСТКИ, ВКЛЮЧАЕМЫЕ (ИСКЛЮЧАЕМЫЕ) В (ИЗ) ГРАНИЦЫ МУНИЦИПАЛЬНОГО ОБРАЗОВАНИЯ</w:t>
      </w:r>
      <w:bookmarkEnd w:id="108"/>
      <w:bookmarkEnd w:id="109"/>
    </w:p>
    <w:p w14:paraId="1E2E4985" w14:textId="77777777" w:rsidR="00A140EF" w:rsidRPr="00117788" w:rsidRDefault="00A140EF" w:rsidP="00A140EF">
      <w:pPr>
        <w:pStyle w:val="14"/>
      </w:pPr>
      <w:r w:rsidRPr="00117788">
        <w:t xml:space="preserve">Границы населенных пунктов в составе муниципального образования «Сельское поселение </w:t>
      </w:r>
      <w:r>
        <w:t>Каралатский</w:t>
      </w:r>
      <w:r w:rsidRPr="00117788">
        <w:t xml:space="preserve"> сельсовет Камызякского муниципального района Астраханской области» установлены предыдущими генеральными планами, разработанными на сельские поселения.</w:t>
      </w:r>
    </w:p>
    <w:p w14:paraId="70C736E6" w14:textId="77777777" w:rsidR="00A140EF" w:rsidRPr="00117788" w:rsidRDefault="00A140EF" w:rsidP="00A140EF">
      <w:pPr>
        <w:pStyle w:val="14"/>
      </w:pPr>
      <w:r w:rsidRPr="00117788">
        <w:t>Согласно п. 2 ст. 83 Земельного кодекса РФ, границы городских, сельских населенных пунктов отделяют земли населенных пунктов от земель иных категорий и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14:paraId="25920F9D" w14:textId="72E828DF" w:rsidR="00A140EF" w:rsidRPr="00117788" w:rsidRDefault="00A140EF" w:rsidP="00A140EF">
      <w:pPr>
        <w:shd w:val="clear" w:color="auto" w:fill="FFFFFF"/>
        <w:rPr>
          <w:rFonts w:ascii="Times New Roman" w:hAnsi="Times New Roman" w:cs="Times New Roman"/>
          <w:iCs/>
          <w:szCs w:val="24"/>
        </w:rPr>
      </w:pPr>
      <w:r w:rsidRPr="00117788">
        <w:rPr>
          <w:rFonts w:ascii="Times New Roman" w:hAnsi="Times New Roman" w:cs="Times New Roman"/>
          <w:iCs/>
          <w:szCs w:val="24"/>
        </w:rPr>
        <w:t xml:space="preserve">Данным генеральным планом </w:t>
      </w:r>
      <w:r>
        <w:rPr>
          <w:rFonts w:ascii="Times New Roman" w:hAnsi="Times New Roman" w:cs="Times New Roman"/>
          <w:iCs/>
          <w:szCs w:val="24"/>
        </w:rPr>
        <w:t xml:space="preserve">не </w:t>
      </w:r>
      <w:r w:rsidRPr="00117788">
        <w:rPr>
          <w:rFonts w:ascii="Times New Roman" w:hAnsi="Times New Roman" w:cs="Times New Roman"/>
          <w:iCs/>
          <w:szCs w:val="24"/>
        </w:rPr>
        <w:t>предусматривается перевод земельных участков из одной категории в другую</w:t>
      </w:r>
      <w:r>
        <w:rPr>
          <w:rFonts w:ascii="Times New Roman" w:hAnsi="Times New Roman" w:cs="Times New Roman"/>
          <w:iCs/>
          <w:szCs w:val="24"/>
        </w:rPr>
        <w:t xml:space="preserve">. Меняются границы 3 населенных пунктов </w:t>
      </w:r>
      <w:r w:rsidRPr="00117788">
        <w:rPr>
          <w:rFonts w:ascii="Times New Roman" w:hAnsi="Times New Roman" w:cs="Times New Roman"/>
          <w:iCs/>
          <w:szCs w:val="24"/>
        </w:rPr>
        <w:t xml:space="preserve">муниципального образования «Сельское поселение </w:t>
      </w:r>
      <w:r w:rsidR="00745A76">
        <w:rPr>
          <w:rFonts w:ascii="Times New Roman" w:hAnsi="Times New Roman" w:cs="Times New Roman"/>
          <w:iCs/>
          <w:szCs w:val="24"/>
        </w:rPr>
        <w:t xml:space="preserve">Каралатский </w:t>
      </w:r>
      <w:r w:rsidRPr="00117788">
        <w:rPr>
          <w:rFonts w:ascii="Times New Roman" w:hAnsi="Times New Roman" w:cs="Times New Roman"/>
          <w:iCs/>
          <w:szCs w:val="24"/>
        </w:rPr>
        <w:t>сельсовет Камызякского муниципального района Астраханской области»</w:t>
      </w:r>
      <w:r>
        <w:rPr>
          <w:rFonts w:ascii="Times New Roman" w:hAnsi="Times New Roman" w:cs="Times New Roman"/>
          <w:iCs/>
          <w:szCs w:val="24"/>
        </w:rPr>
        <w:t>.</w:t>
      </w:r>
    </w:p>
    <w:p w14:paraId="6F6DCFD3" w14:textId="77777777" w:rsidR="00A140EF" w:rsidRPr="00C41D9B" w:rsidRDefault="00A140EF" w:rsidP="00A140EF">
      <w:pPr>
        <w:pStyle w:val="af5"/>
        <w:numPr>
          <w:ilvl w:val="1"/>
          <w:numId w:val="46"/>
        </w:numPr>
        <w:rPr>
          <w:rFonts w:ascii="Times New Roman" w:hAnsi="Times New Roman"/>
          <w:b/>
          <w:szCs w:val="24"/>
        </w:rPr>
      </w:pPr>
      <w:r w:rsidRPr="00C41D9B">
        <w:rPr>
          <w:rFonts w:ascii="Times New Roman" w:hAnsi="Times New Roman"/>
          <w:b/>
          <w:szCs w:val="24"/>
        </w:rPr>
        <w:t>с. Чапаево</w:t>
      </w:r>
    </w:p>
    <w:p w14:paraId="62CAD107" w14:textId="77777777" w:rsidR="00A140EF" w:rsidRPr="003A1295" w:rsidRDefault="00A140EF" w:rsidP="00A140EF">
      <w:pPr>
        <w:rPr>
          <w:rFonts w:ascii="Times New Roman" w:hAnsi="Times New Roman" w:cs="Times New Roman"/>
          <w:szCs w:val="24"/>
        </w:rPr>
      </w:pPr>
      <w:r>
        <w:rPr>
          <w:rFonts w:ascii="Times New Roman" w:hAnsi="Times New Roman" w:cs="Times New Roman"/>
          <w:szCs w:val="24"/>
        </w:rPr>
        <w:t>Планируемая граница населенного пункта исключает из своего состава акваторию водных объектов пр. Большая Черная и пр. Костыль.</w:t>
      </w:r>
    </w:p>
    <w:p w14:paraId="19C1F1A8" w14:textId="77777777" w:rsidR="00A140EF" w:rsidRDefault="00A140EF" w:rsidP="00A140EF">
      <w:pPr>
        <w:jc w:val="center"/>
        <w:rPr>
          <w:rFonts w:ascii="Times New Roman" w:hAnsi="Times New Roman" w:cs="Times New Roman"/>
          <w:szCs w:val="24"/>
        </w:rPr>
      </w:pPr>
    </w:p>
    <w:p w14:paraId="40607407" w14:textId="5AA6D5CF" w:rsidR="00A140EF" w:rsidRPr="003A1295" w:rsidRDefault="00A140EF" w:rsidP="00A140EF">
      <w:pPr>
        <w:ind w:firstLine="0"/>
        <w:jc w:val="center"/>
        <w:rPr>
          <w:rFonts w:ascii="Times New Roman" w:hAnsi="Times New Roman" w:cs="Times New Roman"/>
          <w:szCs w:val="24"/>
        </w:rPr>
      </w:pPr>
      <w:r>
        <w:rPr>
          <w:rFonts w:ascii="Times New Roman" w:hAnsi="Times New Roman" w:cs="Times New Roman"/>
          <w:noProof/>
          <w:szCs w:val="24"/>
        </w:rPr>
        <w:drawing>
          <wp:inline distT="0" distB="0" distL="0" distR="0" wp14:anchorId="55C710C9" wp14:editId="6358A460">
            <wp:extent cx="5890260" cy="4152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0260" cy="4152900"/>
                    </a:xfrm>
                    <a:prstGeom prst="rect">
                      <a:avLst/>
                    </a:prstGeom>
                    <a:noFill/>
                    <a:ln>
                      <a:noFill/>
                    </a:ln>
                  </pic:spPr>
                </pic:pic>
              </a:graphicData>
            </a:graphic>
          </wp:inline>
        </w:drawing>
      </w:r>
    </w:p>
    <w:p w14:paraId="4F4FFAA5" w14:textId="77777777" w:rsidR="00A140EF" w:rsidRPr="00C41D9B" w:rsidRDefault="00A140EF" w:rsidP="00A140EF">
      <w:pPr>
        <w:pStyle w:val="af5"/>
        <w:numPr>
          <w:ilvl w:val="1"/>
          <w:numId w:val="46"/>
        </w:numPr>
        <w:rPr>
          <w:rFonts w:ascii="Times New Roman" w:hAnsi="Times New Roman"/>
          <w:b/>
          <w:szCs w:val="24"/>
        </w:rPr>
      </w:pPr>
      <w:r w:rsidRPr="00C41D9B">
        <w:rPr>
          <w:rFonts w:ascii="Times New Roman" w:hAnsi="Times New Roman"/>
          <w:b/>
          <w:szCs w:val="24"/>
        </w:rPr>
        <w:t>с. Каралат</w:t>
      </w:r>
    </w:p>
    <w:p w14:paraId="4A4F7E6E" w14:textId="77777777" w:rsidR="00A140EF" w:rsidRDefault="00A140EF" w:rsidP="00A140EF">
      <w:pPr>
        <w:pStyle w:val="af5"/>
        <w:numPr>
          <w:ilvl w:val="0"/>
          <w:numId w:val="64"/>
        </w:numPr>
        <w:ind w:left="426" w:firstLine="283"/>
        <w:rPr>
          <w:rFonts w:ascii="Times New Roman" w:hAnsi="Times New Roman"/>
          <w:szCs w:val="24"/>
        </w:rPr>
      </w:pPr>
      <w:r w:rsidRPr="00D93BE3">
        <w:rPr>
          <w:rFonts w:ascii="Times New Roman" w:hAnsi="Times New Roman"/>
          <w:szCs w:val="24"/>
        </w:rPr>
        <w:lastRenderedPageBreak/>
        <w:t>Планируемая граница населенного пункта исключает из своего состава акваторию водных объектов пр. Большая Черная и ер. Кривой Банк, пр. Каралатский Банк с восточной,</w:t>
      </w:r>
      <w:r>
        <w:rPr>
          <w:rFonts w:ascii="Times New Roman" w:hAnsi="Times New Roman"/>
          <w:szCs w:val="24"/>
        </w:rPr>
        <w:t xml:space="preserve"> западной и южной стороны села.</w:t>
      </w:r>
    </w:p>
    <w:p w14:paraId="66B230C7" w14:textId="77777777" w:rsidR="00A140EF" w:rsidRDefault="00A140EF" w:rsidP="00A140EF">
      <w:pPr>
        <w:pStyle w:val="af5"/>
        <w:numPr>
          <w:ilvl w:val="0"/>
          <w:numId w:val="64"/>
        </w:numPr>
        <w:ind w:left="426" w:firstLine="283"/>
        <w:rPr>
          <w:rFonts w:ascii="Times New Roman" w:hAnsi="Times New Roman"/>
          <w:szCs w:val="24"/>
        </w:rPr>
      </w:pPr>
      <w:r w:rsidRPr="00D93BE3">
        <w:rPr>
          <w:rFonts w:ascii="Times New Roman" w:hAnsi="Times New Roman"/>
          <w:szCs w:val="24"/>
        </w:rPr>
        <w:t>В планируемую границу населенного пункта частично попадает водный объект ер. Мангута. Часть ерика, которая определяется данными дистанционного зонирования, исключается из черты населенного пункта, остальная часть остается в черте села с установлением водоохраной и прибрежной защитными зонами в размере 50 м в соответствии со ст. 65 Водного Кодекса РФ.</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5052"/>
      </w:tblGrid>
      <w:tr w:rsidR="00A140EF" w14:paraId="1ECEA762" w14:textId="77777777" w:rsidTr="004B5AFF">
        <w:tc>
          <w:tcPr>
            <w:tcW w:w="4785" w:type="dxa"/>
          </w:tcPr>
          <w:p w14:paraId="5D0634EF" w14:textId="77777777" w:rsidR="00A140EF" w:rsidRDefault="00A140EF" w:rsidP="004B5AFF">
            <w:pPr>
              <w:ind w:firstLine="0"/>
              <w:jc w:val="right"/>
              <w:rPr>
                <w:rFonts w:ascii="Times New Roman" w:hAnsi="Times New Roman"/>
                <w:szCs w:val="24"/>
              </w:rPr>
            </w:pPr>
            <w:r>
              <w:rPr>
                <w:rFonts w:ascii="Times New Roman" w:hAnsi="Times New Roman" w:cs="Times New Roman"/>
                <w:noProof/>
                <w:szCs w:val="24"/>
                <w:lang w:eastAsia="ru-RU"/>
              </w:rPr>
              <w:drawing>
                <wp:inline distT="0" distB="0" distL="0" distR="0" wp14:anchorId="2F26FC80" wp14:editId="05B18D86">
                  <wp:extent cx="2753832" cy="3872084"/>
                  <wp:effectExtent l="0" t="0" r="8890" b="0"/>
                  <wp:docPr id="23" name="Рисунок 23" descr="C:\Users\User1\AppData\Local\Microsoft\Windows\INetCache\Content.Word\imag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1\AppData\Local\Microsoft\Windows\INetCache\Content.Word\image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5866" cy="3874944"/>
                          </a:xfrm>
                          <a:prstGeom prst="rect">
                            <a:avLst/>
                          </a:prstGeom>
                          <a:noFill/>
                          <a:ln>
                            <a:noFill/>
                          </a:ln>
                        </pic:spPr>
                      </pic:pic>
                    </a:graphicData>
                  </a:graphic>
                </wp:inline>
              </w:drawing>
            </w:r>
          </w:p>
        </w:tc>
        <w:tc>
          <w:tcPr>
            <w:tcW w:w="4786" w:type="dxa"/>
          </w:tcPr>
          <w:p w14:paraId="52298B37" w14:textId="77777777" w:rsidR="00A140EF" w:rsidRDefault="00A140EF" w:rsidP="004B5AFF">
            <w:pPr>
              <w:ind w:left="-182" w:firstLine="0"/>
              <w:jc w:val="left"/>
              <w:rPr>
                <w:rFonts w:ascii="Times New Roman" w:hAnsi="Times New Roman"/>
                <w:szCs w:val="24"/>
              </w:rPr>
            </w:pPr>
            <w:r>
              <w:rPr>
                <w:rFonts w:ascii="Times New Roman" w:hAnsi="Times New Roman"/>
                <w:noProof/>
                <w:szCs w:val="24"/>
                <w:lang w:eastAsia="ru-RU"/>
              </w:rPr>
              <w:drawing>
                <wp:inline distT="0" distB="0" distL="0" distR="0" wp14:anchorId="078F0B0D" wp14:editId="15A79C23">
                  <wp:extent cx="3219450" cy="3857625"/>
                  <wp:effectExtent l="0" t="0" r="0" b="9525"/>
                  <wp:docPr id="24" name="Рисунок 24" descr="C:\Users\User1\AppData\Local\Microsoft\Windows\INetCache\Content.Word\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1\AppData\Local\Microsoft\Windows\INetCache\Content.Word\image (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9450" cy="3857625"/>
                          </a:xfrm>
                          <a:prstGeom prst="rect">
                            <a:avLst/>
                          </a:prstGeom>
                          <a:noFill/>
                          <a:ln>
                            <a:noFill/>
                          </a:ln>
                        </pic:spPr>
                      </pic:pic>
                    </a:graphicData>
                  </a:graphic>
                </wp:inline>
              </w:drawing>
            </w:r>
          </w:p>
        </w:tc>
      </w:tr>
    </w:tbl>
    <w:p w14:paraId="78F80B60" w14:textId="77777777" w:rsidR="00A140EF" w:rsidRPr="00D93BE3" w:rsidRDefault="00A140EF" w:rsidP="00A140EF">
      <w:pPr>
        <w:ind w:firstLine="0"/>
        <w:rPr>
          <w:rFonts w:ascii="Times New Roman" w:hAnsi="Times New Roman"/>
          <w:szCs w:val="24"/>
        </w:rPr>
      </w:pPr>
    </w:p>
    <w:p w14:paraId="5ED96B97" w14:textId="4F74DB16" w:rsidR="00A140EF" w:rsidRDefault="00A140EF" w:rsidP="00A140EF">
      <w:pPr>
        <w:pStyle w:val="af5"/>
        <w:numPr>
          <w:ilvl w:val="0"/>
          <w:numId w:val="64"/>
        </w:numPr>
        <w:ind w:left="426" w:firstLine="425"/>
        <w:rPr>
          <w:rFonts w:ascii="Times New Roman" w:hAnsi="Times New Roman"/>
          <w:szCs w:val="24"/>
        </w:rPr>
      </w:pPr>
      <w:r>
        <w:rPr>
          <w:rFonts w:ascii="Times New Roman" w:hAnsi="Times New Roman"/>
          <w:szCs w:val="24"/>
        </w:rPr>
        <w:t xml:space="preserve">Так как из границ населенного пункта вырезается акватория </w:t>
      </w:r>
      <w:r w:rsidRPr="00D93BE3">
        <w:rPr>
          <w:rFonts w:ascii="Times New Roman" w:hAnsi="Times New Roman"/>
          <w:szCs w:val="24"/>
        </w:rPr>
        <w:t>ер. Кривой Банк</w:t>
      </w:r>
      <w:r>
        <w:rPr>
          <w:rFonts w:ascii="Times New Roman" w:hAnsi="Times New Roman"/>
          <w:szCs w:val="24"/>
        </w:rPr>
        <w:t xml:space="preserve">, </w:t>
      </w:r>
      <w:r>
        <w:rPr>
          <w:rFonts w:ascii="Times New Roman" w:hAnsi="Times New Roman"/>
        </w:rPr>
        <w:t>с целью исключения изломанности и многоконтурности границы,</w:t>
      </w:r>
      <w:r>
        <w:rPr>
          <w:rFonts w:ascii="Times New Roman" w:hAnsi="Times New Roman"/>
          <w:szCs w:val="24"/>
        </w:rPr>
        <w:t xml:space="preserve"> из черты села также исключаются сельскохозяйственные земли в кадастровом квартале </w:t>
      </w:r>
      <w:r w:rsidRPr="00D93BE3">
        <w:rPr>
          <w:rFonts w:ascii="Times New Roman" w:hAnsi="Times New Roman"/>
          <w:szCs w:val="24"/>
        </w:rPr>
        <w:t>30:05:180301</w:t>
      </w:r>
      <w:r w:rsidR="00745A76">
        <w:rPr>
          <w:rFonts w:ascii="Times New Roman" w:hAnsi="Times New Roman"/>
          <w:szCs w:val="24"/>
        </w:rPr>
        <w:t>.</w:t>
      </w:r>
    </w:p>
    <w:p w14:paraId="56017AA9" w14:textId="3B960849" w:rsidR="00A140EF" w:rsidRPr="00A21BDC" w:rsidRDefault="00A140EF" w:rsidP="00A140EF">
      <w:pPr>
        <w:ind w:firstLine="0"/>
        <w:jc w:val="center"/>
        <w:rPr>
          <w:rFonts w:ascii="Times New Roman" w:hAnsi="Times New Roman"/>
          <w:szCs w:val="24"/>
        </w:rPr>
      </w:pPr>
      <w:r>
        <w:rPr>
          <w:rFonts w:ascii="Times New Roman" w:hAnsi="Times New Roman"/>
          <w:noProof/>
          <w:szCs w:val="24"/>
        </w:rPr>
        <w:lastRenderedPageBreak/>
        <w:drawing>
          <wp:inline distT="0" distB="0" distL="0" distR="0" wp14:anchorId="50DBCE67" wp14:editId="78C1BDAA">
            <wp:extent cx="2377440" cy="318516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77440" cy="3185160"/>
                    </a:xfrm>
                    <a:prstGeom prst="rect">
                      <a:avLst/>
                    </a:prstGeom>
                    <a:noFill/>
                    <a:ln>
                      <a:noFill/>
                    </a:ln>
                  </pic:spPr>
                </pic:pic>
              </a:graphicData>
            </a:graphic>
          </wp:inline>
        </w:drawing>
      </w:r>
    </w:p>
    <w:p w14:paraId="11CB9A70" w14:textId="77777777" w:rsidR="00A140EF" w:rsidRPr="00C41D9B" w:rsidRDefault="00A140EF" w:rsidP="00A140EF">
      <w:pPr>
        <w:pStyle w:val="af5"/>
        <w:numPr>
          <w:ilvl w:val="1"/>
          <w:numId w:val="46"/>
        </w:numPr>
        <w:rPr>
          <w:rFonts w:ascii="Times New Roman" w:hAnsi="Times New Roman"/>
          <w:b/>
          <w:szCs w:val="24"/>
        </w:rPr>
      </w:pPr>
      <w:r w:rsidRPr="00C41D9B">
        <w:rPr>
          <w:rFonts w:ascii="Times New Roman" w:hAnsi="Times New Roman"/>
          <w:b/>
          <w:szCs w:val="24"/>
        </w:rPr>
        <w:t>с. Парыгино</w:t>
      </w:r>
    </w:p>
    <w:p w14:paraId="4AF06386" w14:textId="77777777" w:rsidR="00A140EF" w:rsidRPr="003A1295" w:rsidRDefault="00A140EF" w:rsidP="00A140EF">
      <w:pPr>
        <w:rPr>
          <w:rFonts w:ascii="Times New Roman" w:hAnsi="Times New Roman" w:cs="Times New Roman"/>
          <w:szCs w:val="24"/>
        </w:rPr>
      </w:pPr>
      <w:r w:rsidRPr="003A1295">
        <w:rPr>
          <w:rFonts w:ascii="Times New Roman" w:hAnsi="Times New Roman" w:cs="Times New Roman"/>
          <w:szCs w:val="24"/>
        </w:rPr>
        <w:t>Границы с. Парыгино меняются в связи с:</w:t>
      </w:r>
    </w:p>
    <w:p w14:paraId="0326E54C" w14:textId="77777777" w:rsidR="00A140EF" w:rsidRPr="00A7409C" w:rsidRDefault="00A140EF" w:rsidP="00A140EF">
      <w:pPr>
        <w:pStyle w:val="a7"/>
        <w:numPr>
          <w:ilvl w:val="0"/>
          <w:numId w:val="62"/>
        </w:numPr>
        <w:ind w:left="0" w:firstLine="360"/>
        <w:rPr>
          <w:rFonts w:ascii="Times New Roman" w:hAnsi="Times New Roman" w:cs="Times New Roman"/>
        </w:rPr>
      </w:pPr>
      <w:r w:rsidRPr="003A1295">
        <w:rPr>
          <w:rFonts w:ascii="Times New Roman" w:hAnsi="Times New Roman" w:cs="Times New Roman"/>
        </w:rPr>
        <w:t>Кадастровым уточнением, так как существующая граница пересекает земельный участок с кадастровым номером 30:05:180106:426, что противоречит п.</w:t>
      </w:r>
      <w:r>
        <w:rPr>
          <w:rFonts w:ascii="Times New Roman" w:hAnsi="Times New Roman" w:cs="Times New Roman"/>
        </w:rPr>
        <w:t> </w:t>
      </w:r>
      <w:r w:rsidRPr="003A1295">
        <w:rPr>
          <w:rFonts w:ascii="Times New Roman" w:hAnsi="Times New Roman" w:cs="Times New Roman"/>
        </w:rPr>
        <w:t>3 ст.</w:t>
      </w:r>
      <w:r>
        <w:rPr>
          <w:rFonts w:ascii="Times New Roman" w:hAnsi="Times New Roman" w:cs="Times New Roman"/>
        </w:rPr>
        <w:t> </w:t>
      </w:r>
      <w:r w:rsidRPr="003A1295">
        <w:rPr>
          <w:rFonts w:ascii="Times New Roman" w:hAnsi="Times New Roman" w:cs="Times New Roman"/>
        </w:rPr>
        <w:t>11.9</w:t>
      </w:r>
      <w:r>
        <w:rPr>
          <w:rFonts w:ascii="Times New Roman" w:hAnsi="Times New Roman" w:cs="Times New Roman"/>
        </w:rPr>
        <w:t> </w:t>
      </w:r>
      <w:r w:rsidRPr="003A1295">
        <w:rPr>
          <w:rFonts w:ascii="Times New Roman" w:hAnsi="Times New Roman" w:cs="Times New Roman"/>
        </w:rPr>
        <w:t>Земельного кодекса РФ</w:t>
      </w:r>
      <w:r>
        <w:rPr>
          <w:rFonts w:ascii="Times New Roman" w:hAnsi="Times New Roman" w:cs="Times New Roman"/>
        </w:rPr>
        <w:t>;</w:t>
      </w:r>
    </w:p>
    <w:p w14:paraId="06375161" w14:textId="77777777" w:rsidR="00A140EF" w:rsidRPr="003A1295" w:rsidRDefault="00A140EF" w:rsidP="00745A76">
      <w:pPr>
        <w:pStyle w:val="a7"/>
        <w:numPr>
          <w:ilvl w:val="0"/>
          <w:numId w:val="62"/>
        </w:numPr>
        <w:ind w:left="0" w:firstLine="360"/>
        <w:rPr>
          <w:rFonts w:ascii="Times New Roman" w:hAnsi="Times New Roman" w:cs="Times New Roman"/>
        </w:rPr>
      </w:pPr>
      <w:r w:rsidRPr="003A1295">
        <w:rPr>
          <w:rFonts w:ascii="Times New Roman" w:hAnsi="Times New Roman" w:cs="Times New Roman"/>
        </w:rPr>
        <w:t xml:space="preserve">Приведением в соответствие участков с категорией земель. Земельные участки с кадастровыми номерами 30:05:180106:411, 30:05:180106:412, 30:05:180106:410, 30:05:180106:408, 30:05:180106:409, 30:05:180106:407 расположены рядом с селом и имеют категорию земель «Земли населенных пунктов», в связи с чем данные участки включаются границу населенного пункта и отображаются в таблице 39 – «Перечень земельных участков, </w:t>
      </w:r>
      <w:r w:rsidRPr="000A7B5F">
        <w:rPr>
          <w:rFonts w:ascii="Times New Roman" w:hAnsi="Times New Roman" w:cs="Times New Roman"/>
          <w:u w:val="single"/>
        </w:rPr>
        <w:t>не меняющих категорию земель</w:t>
      </w:r>
      <w:r w:rsidRPr="003A1295">
        <w:rPr>
          <w:rFonts w:ascii="Times New Roman" w:hAnsi="Times New Roman" w:cs="Times New Roman"/>
        </w:rPr>
        <w:t>, включенных в земли населенных пунктов муниципального образования «Сельское поселение Каралатский сельсовет Камызякского муниципального района Астраханской области», а также на основании заявлений от собственников земельных участков (</w:t>
      </w:r>
      <w:r w:rsidRPr="00744E65">
        <w:rPr>
          <w:rFonts w:ascii="Times New Roman" w:hAnsi="Times New Roman" w:cs="Times New Roman"/>
        </w:rPr>
        <w:t>Приложение 1</w:t>
      </w:r>
      <w:r w:rsidRPr="003A1295">
        <w:rPr>
          <w:rFonts w:ascii="Times New Roman" w:hAnsi="Times New Roman" w:cs="Times New Roman"/>
        </w:rPr>
        <w:t>)</w:t>
      </w:r>
      <w:r>
        <w:rPr>
          <w:rFonts w:ascii="Times New Roman" w:hAnsi="Times New Roman" w:cs="Times New Roman"/>
        </w:rPr>
        <w:t>. Также на основании письма от министерства имущественных и градостроительных отношений</w:t>
      </w:r>
      <w:r w:rsidRPr="003A1295">
        <w:rPr>
          <w:rFonts w:ascii="Times New Roman" w:hAnsi="Times New Roman" w:cs="Times New Roman"/>
        </w:rPr>
        <w:t xml:space="preserve"> </w:t>
      </w:r>
      <w:r>
        <w:rPr>
          <w:rFonts w:ascii="Times New Roman" w:hAnsi="Times New Roman" w:cs="Times New Roman"/>
        </w:rPr>
        <w:t>Астраханской области от 24.02.2025 №114-15-01/1558 в границы населенного пункта входит часть земель сельскохозяйственного назначения площадью 0,21 га с целью исключения изломанности и многоконтурности границы данного населенного пункта;</w:t>
      </w:r>
    </w:p>
    <w:p w14:paraId="1339B5A2" w14:textId="77777777" w:rsidR="00A140EF" w:rsidRPr="003A1295" w:rsidRDefault="00A140EF" w:rsidP="00A140EF">
      <w:pPr>
        <w:pStyle w:val="a7"/>
        <w:numPr>
          <w:ilvl w:val="0"/>
          <w:numId w:val="62"/>
        </w:numPr>
        <w:ind w:left="0" w:firstLine="360"/>
        <w:rPr>
          <w:rFonts w:ascii="Times New Roman" w:hAnsi="Times New Roman" w:cs="Times New Roman"/>
        </w:rPr>
      </w:pPr>
      <w:r w:rsidRPr="003A1295">
        <w:rPr>
          <w:rFonts w:ascii="Times New Roman" w:hAnsi="Times New Roman" w:cs="Times New Roman"/>
        </w:rPr>
        <w:t>Исключением из границы населенного пункта зоны акватории р. Белужонок.</w:t>
      </w:r>
    </w:p>
    <w:p w14:paraId="27F9C596" w14:textId="582019DA" w:rsidR="00A140EF" w:rsidRPr="003A1295" w:rsidRDefault="00A140EF" w:rsidP="00A140EF">
      <w:pPr>
        <w:ind w:firstLine="0"/>
        <w:jc w:val="center"/>
        <w:rPr>
          <w:rFonts w:ascii="Times New Roman" w:hAnsi="Times New Roman" w:cs="Times New Roman"/>
          <w:b/>
          <w:szCs w:val="24"/>
        </w:rPr>
      </w:pPr>
      <w:r>
        <w:rPr>
          <w:rFonts w:ascii="Times New Roman" w:hAnsi="Times New Roman" w:cs="Times New Roman"/>
          <w:noProof/>
          <w:szCs w:val="24"/>
          <w:lang w:eastAsia="ru-RU"/>
        </w:rPr>
        <w:lastRenderedPageBreak/>
        <w:drawing>
          <wp:inline distT="0" distB="0" distL="0" distR="0" wp14:anchorId="1B8A2807" wp14:editId="479FCA48">
            <wp:extent cx="2948940" cy="507492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8940" cy="5074920"/>
                    </a:xfrm>
                    <a:prstGeom prst="rect">
                      <a:avLst/>
                    </a:prstGeom>
                    <a:noFill/>
                    <a:ln>
                      <a:noFill/>
                    </a:ln>
                  </pic:spPr>
                </pic:pic>
              </a:graphicData>
            </a:graphic>
          </wp:inline>
        </w:drawing>
      </w:r>
      <w:r w:rsidRPr="003A1295">
        <w:rPr>
          <w:rFonts w:ascii="Times New Roman" w:hAnsi="Times New Roman" w:cs="Times New Roman"/>
          <w:noProof/>
          <w:szCs w:val="24"/>
        </w:rPr>
        <w:t xml:space="preserve"> </w:t>
      </w:r>
    </w:p>
    <w:p w14:paraId="341DC97F" w14:textId="303A00D2" w:rsidR="00A140EF" w:rsidRPr="003A1295" w:rsidRDefault="00A140EF" w:rsidP="00A140EF">
      <w:pPr>
        <w:pStyle w:val="afffc"/>
        <w:spacing w:line="240" w:lineRule="auto"/>
        <w:ind w:firstLine="0"/>
        <w:rPr>
          <w:rFonts w:ascii="Times New Roman" w:hAnsi="Times New Roman" w:cs="Times New Roman"/>
          <w:b/>
          <w:bCs/>
        </w:rPr>
      </w:pPr>
      <w:r w:rsidRPr="003A1295">
        <w:rPr>
          <w:rFonts w:ascii="Times New Roman" w:hAnsi="Times New Roman" w:cs="Times New Roman"/>
          <w:b/>
          <w:bCs/>
        </w:rPr>
        <w:t xml:space="preserve">Таблица </w:t>
      </w:r>
      <w:r w:rsidRPr="003A1295">
        <w:rPr>
          <w:rFonts w:ascii="Times New Roman" w:hAnsi="Times New Roman" w:cs="Times New Roman"/>
          <w:b/>
          <w:bCs/>
        </w:rPr>
        <w:fldChar w:fldCharType="begin"/>
      </w:r>
      <w:r w:rsidRPr="003A1295">
        <w:rPr>
          <w:rFonts w:ascii="Times New Roman" w:hAnsi="Times New Roman" w:cs="Times New Roman"/>
          <w:b/>
          <w:bCs/>
        </w:rPr>
        <w:instrText xml:space="preserve"> SEQ Таблица \* ARABIC </w:instrText>
      </w:r>
      <w:r w:rsidRPr="003A1295">
        <w:rPr>
          <w:rFonts w:ascii="Times New Roman" w:hAnsi="Times New Roman" w:cs="Times New Roman"/>
          <w:b/>
          <w:bCs/>
        </w:rPr>
        <w:fldChar w:fldCharType="separate"/>
      </w:r>
      <w:r>
        <w:rPr>
          <w:rFonts w:ascii="Times New Roman" w:hAnsi="Times New Roman" w:cs="Times New Roman"/>
          <w:b/>
          <w:bCs/>
          <w:noProof/>
        </w:rPr>
        <w:t>39</w:t>
      </w:r>
      <w:r w:rsidRPr="003A1295">
        <w:rPr>
          <w:rFonts w:ascii="Times New Roman" w:hAnsi="Times New Roman" w:cs="Times New Roman"/>
          <w:b/>
          <w:bCs/>
        </w:rPr>
        <w:fldChar w:fldCharType="end"/>
      </w:r>
      <w:r w:rsidRPr="003A1295">
        <w:rPr>
          <w:rFonts w:ascii="Times New Roman" w:hAnsi="Times New Roman" w:cs="Times New Roman"/>
          <w:b/>
          <w:bCs/>
        </w:rPr>
        <w:t xml:space="preserve"> – Перечень земельных участков, включенных в земли населенных пунктов муниципального образования «Сельское поселение Каралатский сельсовет Камызякского муниципального района Астраханской области»</w:t>
      </w:r>
    </w:p>
    <w:tbl>
      <w:tblPr>
        <w:tblStyle w:val="a6"/>
        <w:tblW w:w="9240" w:type="dxa"/>
        <w:jc w:val="center"/>
        <w:tblLayout w:type="fixed"/>
        <w:tblCellMar>
          <w:left w:w="45" w:type="dxa"/>
          <w:right w:w="45" w:type="dxa"/>
        </w:tblCellMar>
        <w:tblLook w:val="0600" w:firstRow="0" w:lastRow="0" w:firstColumn="0" w:lastColumn="0" w:noHBand="1" w:noVBand="1"/>
      </w:tblPr>
      <w:tblGrid>
        <w:gridCol w:w="570"/>
        <w:gridCol w:w="1641"/>
        <w:gridCol w:w="1612"/>
        <w:gridCol w:w="1507"/>
        <w:gridCol w:w="1417"/>
        <w:gridCol w:w="1470"/>
        <w:gridCol w:w="1023"/>
      </w:tblGrid>
      <w:tr w:rsidR="00A140EF" w:rsidRPr="003A1295" w14:paraId="3D485E71" w14:textId="77777777" w:rsidTr="008701DC">
        <w:trPr>
          <w:trHeight w:val="20"/>
          <w:jc w:val="center"/>
        </w:trPr>
        <w:tc>
          <w:tcPr>
            <w:tcW w:w="570" w:type="dxa"/>
            <w:vAlign w:val="center"/>
          </w:tcPr>
          <w:p w14:paraId="75C7DF98" w14:textId="77777777" w:rsidR="00A140EF" w:rsidRPr="003A1295" w:rsidRDefault="00AC0F70" w:rsidP="004B5AFF">
            <w:pPr>
              <w:pStyle w:val="af5"/>
              <w:ind w:left="0" w:firstLine="0"/>
              <w:rPr>
                <w:rFonts w:ascii="Times New Roman" w:hAnsi="Times New Roman"/>
                <w:b/>
                <w:bCs/>
                <w:sz w:val="20"/>
                <w:szCs w:val="20"/>
              </w:rPr>
            </w:pPr>
            <w:sdt>
              <w:sdtPr>
                <w:rPr>
                  <w:rFonts w:ascii="Times New Roman" w:hAnsi="Times New Roman"/>
                  <w:b/>
                  <w:bCs/>
                  <w:sz w:val="20"/>
                  <w:szCs w:val="20"/>
                </w:rPr>
                <w:tag w:val="goog_rdk_0"/>
                <w:id w:val="1639536062"/>
              </w:sdtPr>
              <w:sdtEndPr/>
              <w:sdtContent>
                <w:r w:rsidR="00A140EF" w:rsidRPr="003A1295">
                  <w:rPr>
                    <w:rFonts w:ascii="Times New Roman" w:hAnsi="Times New Roman"/>
                    <w:b/>
                    <w:bCs/>
                    <w:sz w:val="20"/>
                    <w:szCs w:val="20"/>
                  </w:rPr>
                  <w:t>№ п/п</w:t>
                </w:r>
              </w:sdtContent>
            </w:sdt>
          </w:p>
        </w:tc>
        <w:tc>
          <w:tcPr>
            <w:tcW w:w="1641" w:type="dxa"/>
            <w:vAlign w:val="center"/>
          </w:tcPr>
          <w:p w14:paraId="0FD9B33C"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Кадастровый номер земельного участка</w:t>
            </w:r>
          </w:p>
        </w:tc>
        <w:tc>
          <w:tcPr>
            <w:tcW w:w="1612" w:type="dxa"/>
            <w:vAlign w:val="center"/>
          </w:tcPr>
          <w:p w14:paraId="2DBDBAF9"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Существующая категория земель</w:t>
            </w:r>
          </w:p>
        </w:tc>
        <w:tc>
          <w:tcPr>
            <w:tcW w:w="1507" w:type="dxa"/>
            <w:vAlign w:val="center"/>
          </w:tcPr>
          <w:p w14:paraId="62BAA272"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Существующее использование земельного участка</w:t>
            </w:r>
          </w:p>
        </w:tc>
        <w:tc>
          <w:tcPr>
            <w:tcW w:w="1417" w:type="dxa"/>
            <w:vAlign w:val="center"/>
          </w:tcPr>
          <w:p w14:paraId="2CF6CDE6"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Планируемая категория земель</w:t>
            </w:r>
          </w:p>
        </w:tc>
        <w:tc>
          <w:tcPr>
            <w:tcW w:w="1470" w:type="dxa"/>
            <w:vAlign w:val="center"/>
          </w:tcPr>
          <w:p w14:paraId="1345CC45"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Планируемое использование земельного участка</w:t>
            </w:r>
          </w:p>
        </w:tc>
        <w:tc>
          <w:tcPr>
            <w:tcW w:w="1023" w:type="dxa"/>
            <w:vAlign w:val="center"/>
          </w:tcPr>
          <w:p w14:paraId="77BA3321" w14:textId="77777777" w:rsidR="00A140EF" w:rsidRPr="003A1295" w:rsidRDefault="00A140EF" w:rsidP="004B5AFF">
            <w:pPr>
              <w:ind w:firstLine="0"/>
              <w:jc w:val="center"/>
              <w:rPr>
                <w:rFonts w:ascii="Times New Roman" w:hAnsi="Times New Roman" w:cs="Times New Roman"/>
                <w:b/>
                <w:bCs/>
                <w:sz w:val="20"/>
                <w:szCs w:val="20"/>
              </w:rPr>
            </w:pPr>
            <w:r w:rsidRPr="003A1295">
              <w:rPr>
                <w:rFonts w:ascii="Times New Roman" w:hAnsi="Times New Roman" w:cs="Times New Roman"/>
                <w:b/>
                <w:bCs/>
                <w:sz w:val="20"/>
                <w:szCs w:val="20"/>
              </w:rPr>
              <w:t>Площадь, м</w:t>
            </w:r>
            <w:r w:rsidRPr="003A1295">
              <w:rPr>
                <w:rFonts w:ascii="Times New Roman" w:hAnsi="Times New Roman" w:cs="Times New Roman"/>
                <w:b/>
                <w:bCs/>
                <w:sz w:val="20"/>
                <w:szCs w:val="20"/>
                <w:vertAlign w:val="superscript"/>
              </w:rPr>
              <w:t>2</w:t>
            </w:r>
          </w:p>
        </w:tc>
      </w:tr>
      <w:tr w:rsidR="00A140EF" w:rsidRPr="003A1295" w14:paraId="0D97F620" w14:textId="77777777" w:rsidTr="004B5AFF">
        <w:trPr>
          <w:trHeight w:val="20"/>
          <w:jc w:val="center"/>
        </w:trPr>
        <w:tc>
          <w:tcPr>
            <w:tcW w:w="9240" w:type="dxa"/>
            <w:gridSpan w:val="7"/>
            <w:vAlign w:val="center"/>
          </w:tcPr>
          <w:p w14:paraId="1C5BECCB" w14:textId="77777777" w:rsidR="00A140EF" w:rsidRPr="003A1295" w:rsidRDefault="00A140EF" w:rsidP="004B5AFF">
            <w:pPr>
              <w:pStyle w:val="af5"/>
              <w:ind w:left="0" w:firstLine="0"/>
              <w:jc w:val="center"/>
              <w:rPr>
                <w:rFonts w:ascii="Times New Roman" w:hAnsi="Times New Roman"/>
                <w:b/>
                <w:sz w:val="20"/>
                <w:szCs w:val="20"/>
              </w:rPr>
            </w:pPr>
            <w:r w:rsidRPr="003A1295">
              <w:rPr>
                <w:rFonts w:ascii="Times New Roman" w:hAnsi="Times New Roman"/>
                <w:b/>
                <w:sz w:val="20"/>
                <w:szCs w:val="20"/>
              </w:rPr>
              <w:t>с. Парыгино</w:t>
            </w:r>
          </w:p>
        </w:tc>
      </w:tr>
      <w:tr w:rsidR="00A140EF" w:rsidRPr="003A1295" w14:paraId="46CB87B7" w14:textId="77777777" w:rsidTr="008701DC">
        <w:trPr>
          <w:trHeight w:val="20"/>
          <w:jc w:val="center"/>
        </w:trPr>
        <w:tc>
          <w:tcPr>
            <w:tcW w:w="570" w:type="dxa"/>
            <w:vAlign w:val="center"/>
          </w:tcPr>
          <w:p w14:paraId="19C9DCF4"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702E406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30:05:180106:411</w:t>
            </w:r>
          </w:p>
        </w:tc>
        <w:tc>
          <w:tcPr>
            <w:tcW w:w="1612" w:type="dxa"/>
            <w:vAlign w:val="center"/>
          </w:tcPr>
          <w:p w14:paraId="39688482"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79B03CC6"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7918780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3AC2A24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57D94F7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6A4601E3" w14:textId="77777777" w:rsidTr="008701DC">
        <w:trPr>
          <w:trHeight w:val="20"/>
          <w:jc w:val="center"/>
        </w:trPr>
        <w:tc>
          <w:tcPr>
            <w:tcW w:w="570" w:type="dxa"/>
            <w:vAlign w:val="center"/>
          </w:tcPr>
          <w:p w14:paraId="09224363"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027FE08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30:05:180106:412</w:t>
            </w:r>
          </w:p>
        </w:tc>
        <w:tc>
          <w:tcPr>
            <w:tcW w:w="1612" w:type="dxa"/>
            <w:vAlign w:val="center"/>
          </w:tcPr>
          <w:p w14:paraId="7ED5009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4C849C7D"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16744D1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06BE317E"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497D62D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4A4BB1BB" w14:textId="77777777" w:rsidTr="008701DC">
        <w:trPr>
          <w:trHeight w:val="20"/>
          <w:jc w:val="center"/>
        </w:trPr>
        <w:tc>
          <w:tcPr>
            <w:tcW w:w="570" w:type="dxa"/>
            <w:vAlign w:val="center"/>
          </w:tcPr>
          <w:p w14:paraId="1AC34040"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4F84A87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30:05:180106:410</w:t>
            </w:r>
          </w:p>
        </w:tc>
        <w:tc>
          <w:tcPr>
            <w:tcW w:w="1612" w:type="dxa"/>
            <w:vAlign w:val="center"/>
          </w:tcPr>
          <w:p w14:paraId="2F3FFFE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45490182"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1CCBA1B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4B08640A"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1BF2BD0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0D2603A6" w14:textId="77777777" w:rsidTr="008701DC">
        <w:trPr>
          <w:trHeight w:val="20"/>
          <w:jc w:val="center"/>
        </w:trPr>
        <w:tc>
          <w:tcPr>
            <w:tcW w:w="570" w:type="dxa"/>
            <w:vAlign w:val="center"/>
          </w:tcPr>
          <w:p w14:paraId="54EE1F22"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4E2D5123"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30:05:180106:408</w:t>
            </w:r>
          </w:p>
        </w:tc>
        <w:tc>
          <w:tcPr>
            <w:tcW w:w="1612" w:type="dxa"/>
            <w:vAlign w:val="center"/>
          </w:tcPr>
          <w:p w14:paraId="3B8E9A3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68BFC69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20316931"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229D3F5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0593AB79"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76685F30" w14:textId="77777777" w:rsidTr="008701DC">
        <w:trPr>
          <w:trHeight w:val="20"/>
          <w:jc w:val="center"/>
        </w:trPr>
        <w:tc>
          <w:tcPr>
            <w:tcW w:w="570" w:type="dxa"/>
            <w:vAlign w:val="center"/>
          </w:tcPr>
          <w:p w14:paraId="06669DBF"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29BE62D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30:05:180106:409</w:t>
            </w:r>
          </w:p>
        </w:tc>
        <w:tc>
          <w:tcPr>
            <w:tcW w:w="1612" w:type="dxa"/>
            <w:vAlign w:val="center"/>
          </w:tcPr>
          <w:p w14:paraId="07E252E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10944E3A"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2489D1C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5641767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28699AE7"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r w:rsidR="00A140EF" w:rsidRPr="003A1295" w14:paraId="515005F6" w14:textId="77777777" w:rsidTr="008701DC">
        <w:trPr>
          <w:trHeight w:val="20"/>
          <w:jc w:val="center"/>
        </w:trPr>
        <w:tc>
          <w:tcPr>
            <w:tcW w:w="570" w:type="dxa"/>
            <w:vAlign w:val="center"/>
          </w:tcPr>
          <w:p w14:paraId="1D18BB63" w14:textId="77777777" w:rsidR="00A140EF" w:rsidRPr="003A1295" w:rsidRDefault="00A140EF" w:rsidP="00A140EF">
            <w:pPr>
              <w:pStyle w:val="af5"/>
              <w:numPr>
                <w:ilvl w:val="0"/>
                <w:numId w:val="61"/>
              </w:numPr>
              <w:spacing w:line="240" w:lineRule="auto"/>
              <w:ind w:left="0" w:firstLine="0"/>
              <w:jc w:val="center"/>
              <w:rPr>
                <w:rFonts w:ascii="Times New Roman" w:hAnsi="Times New Roman"/>
                <w:sz w:val="20"/>
                <w:szCs w:val="20"/>
              </w:rPr>
            </w:pPr>
          </w:p>
        </w:tc>
        <w:tc>
          <w:tcPr>
            <w:tcW w:w="1641" w:type="dxa"/>
            <w:vAlign w:val="center"/>
          </w:tcPr>
          <w:p w14:paraId="58D97DAF"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30:05:180106:407</w:t>
            </w:r>
          </w:p>
        </w:tc>
        <w:tc>
          <w:tcPr>
            <w:tcW w:w="1612" w:type="dxa"/>
            <w:vAlign w:val="center"/>
          </w:tcPr>
          <w:p w14:paraId="2AB78FAC"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507" w:type="dxa"/>
          </w:tcPr>
          <w:p w14:paraId="5F0F7EF1"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417" w:type="dxa"/>
            <w:vAlign w:val="center"/>
          </w:tcPr>
          <w:p w14:paraId="7085CC00"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Земли поселений (земли населенных пунктов)</w:t>
            </w:r>
          </w:p>
        </w:tc>
        <w:tc>
          <w:tcPr>
            <w:tcW w:w="1470" w:type="dxa"/>
          </w:tcPr>
          <w:p w14:paraId="57EFFDC8"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Для индивидуального жилищного строительства</w:t>
            </w:r>
          </w:p>
        </w:tc>
        <w:tc>
          <w:tcPr>
            <w:tcW w:w="1023" w:type="dxa"/>
            <w:vAlign w:val="center"/>
          </w:tcPr>
          <w:p w14:paraId="2CE7BD25" w14:textId="77777777" w:rsidR="00A140EF" w:rsidRPr="003A1295" w:rsidRDefault="00A140EF" w:rsidP="004B5AFF">
            <w:pPr>
              <w:ind w:firstLine="0"/>
              <w:jc w:val="center"/>
              <w:rPr>
                <w:rFonts w:ascii="Times New Roman" w:hAnsi="Times New Roman" w:cs="Times New Roman"/>
                <w:sz w:val="20"/>
                <w:szCs w:val="20"/>
              </w:rPr>
            </w:pPr>
            <w:r w:rsidRPr="003A1295">
              <w:rPr>
                <w:rFonts w:ascii="Times New Roman" w:hAnsi="Times New Roman" w:cs="Times New Roman"/>
                <w:sz w:val="20"/>
                <w:szCs w:val="20"/>
              </w:rPr>
              <w:t>400</w:t>
            </w:r>
          </w:p>
        </w:tc>
      </w:tr>
    </w:tbl>
    <w:p w14:paraId="0601A030" w14:textId="77777777" w:rsidR="00A140EF" w:rsidRPr="00117788" w:rsidRDefault="00A140EF" w:rsidP="00A140EF">
      <w:pPr>
        <w:ind w:firstLine="0"/>
        <w:rPr>
          <w:rFonts w:ascii="Times New Roman" w:hAnsi="Times New Roman" w:cs="Times New Roman"/>
        </w:rPr>
      </w:pPr>
    </w:p>
    <w:p w14:paraId="076B018C" w14:textId="530A4EE2" w:rsidR="00A140EF" w:rsidRPr="00117788" w:rsidRDefault="00A140EF" w:rsidP="00A140EF">
      <w:pPr>
        <w:pStyle w:val="a7"/>
        <w:rPr>
          <w:rFonts w:ascii="Times New Roman" w:hAnsi="Times New Roman" w:cs="Times New Roman"/>
          <w:b/>
          <w:szCs w:val="22"/>
        </w:rPr>
      </w:pPr>
      <w:r w:rsidRPr="00117788">
        <w:rPr>
          <w:rFonts w:ascii="Times New Roman" w:hAnsi="Times New Roman" w:cs="Times New Roman"/>
          <w:b/>
          <w:szCs w:val="22"/>
        </w:rPr>
        <w:t xml:space="preserve">Проектом Генерального плана не предполагается изменение границы муниципального образования и учитывается учтенная в ЕГРН граница в соответствии, с которой площадь </w:t>
      </w:r>
      <w:r w:rsidRPr="00117788">
        <w:rPr>
          <w:rStyle w:val="a8"/>
          <w:rFonts w:ascii="Times New Roman" w:hAnsi="Times New Roman" w:cs="Times New Roman"/>
          <w:b/>
          <w:szCs w:val="22"/>
        </w:rPr>
        <w:t xml:space="preserve">МО </w:t>
      </w:r>
      <w:r w:rsidRPr="00117788">
        <w:rPr>
          <w:rFonts w:ascii="Times New Roman" w:hAnsi="Times New Roman" w:cs="Times New Roman"/>
          <w:szCs w:val="22"/>
        </w:rPr>
        <w:t>«</w:t>
      </w:r>
      <w:r w:rsidRPr="00117788">
        <w:rPr>
          <w:rFonts w:ascii="Times New Roman" w:hAnsi="Times New Roman" w:cs="Times New Roman"/>
          <w:b/>
          <w:szCs w:val="22"/>
        </w:rPr>
        <w:t xml:space="preserve">Сельское поселение </w:t>
      </w:r>
      <w:r>
        <w:rPr>
          <w:rFonts w:ascii="Times New Roman" w:hAnsi="Times New Roman" w:cs="Times New Roman"/>
          <w:b/>
          <w:szCs w:val="22"/>
        </w:rPr>
        <w:t>Каралатский</w:t>
      </w:r>
      <w:r w:rsidRPr="00117788">
        <w:rPr>
          <w:rFonts w:ascii="Times New Roman" w:hAnsi="Times New Roman" w:cs="Times New Roman"/>
          <w:b/>
          <w:szCs w:val="22"/>
        </w:rPr>
        <w:t xml:space="preserve"> сельсовет Камызякского муниципального района Астраханской области» составляет </w:t>
      </w:r>
      <w:r w:rsidRPr="000A7B5F">
        <w:rPr>
          <w:rFonts w:ascii="Times New Roman" w:hAnsi="Times New Roman" w:cs="Times New Roman"/>
          <w:b/>
          <w:bCs/>
          <w:szCs w:val="20"/>
        </w:rPr>
        <w:t>43084,3</w:t>
      </w:r>
      <w:r w:rsidR="008701DC">
        <w:rPr>
          <w:rFonts w:ascii="Times New Roman" w:hAnsi="Times New Roman" w:cs="Times New Roman"/>
          <w:b/>
          <w:bCs/>
          <w:szCs w:val="20"/>
        </w:rPr>
        <w:t> </w:t>
      </w:r>
      <w:r w:rsidRPr="00117788">
        <w:rPr>
          <w:rFonts w:ascii="Times New Roman" w:hAnsi="Times New Roman" w:cs="Times New Roman"/>
          <w:b/>
          <w:szCs w:val="22"/>
        </w:rPr>
        <w:t>га.</w:t>
      </w:r>
    </w:p>
    <w:p w14:paraId="2A19D813" w14:textId="62F099BB" w:rsidR="004F140B" w:rsidRPr="00117788" w:rsidRDefault="004F140B" w:rsidP="004F140B">
      <w:pPr>
        <w:pStyle w:val="a7"/>
        <w:rPr>
          <w:rStyle w:val="00"/>
          <w:rFonts w:ascii="Times New Roman" w:eastAsiaTheme="minorHAnsi" w:hAnsi="Times New Roman" w:cs="Times New Roman"/>
          <w:b/>
        </w:rPr>
      </w:pPr>
    </w:p>
    <w:p w14:paraId="640D4FDF" w14:textId="1A53CED6" w:rsidR="00F02BD1" w:rsidRPr="003166B8" w:rsidRDefault="00F02BD1" w:rsidP="005B6C53">
      <w:pPr>
        <w:rPr>
          <w:rFonts w:ascii="Times New Roman" w:hAnsi="Times New Roman" w:cs="Times New Roman"/>
        </w:rPr>
      </w:pPr>
    </w:p>
    <w:p w14:paraId="1C32A782" w14:textId="187964F3" w:rsidR="003D3F11" w:rsidRPr="003166B8" w:rsidRDefault="003D3F11">
      <w:pPr>
        <w:spacing w:after="160" w:line="259" w:lineRule="auto"/>
        <w:ind w:firstLine="0"/>
        <w:jc w:val="left"/>
        <w:rPr>
          <w:rFonts w:ascii="Times New Roman" w:hAnsi="Times New Roman" w:cs="Times New Roman"/>
        </w:rPr>
      </w:pPr>
      <w:r w:rsidRPr="003166B8">
        <w:rPr>
          <w:rFonts w:ascii="Times New Roman" w:hAnsi="Times New Roman" w:cs="Times New Roman"/>
        </w:rPr>
        <w:br w:type="page"/>
      </w:r>
    </w:p>
    <w:p w14:paraId="6DBE18D1" w14:textId="475476DA" w:rsidR="00F02BD1" w:rsidRPr="003166B8" w:rsidRDefault="002123DC" w:rsidP="002123DC">
      <w:pPr>
        <w:pStyle w:val="11"/>
        <w:outlineLvl w:val="0"/>
        <w:rPr>
          <w:sz w:val="28"/>
          <w:szCs w:val="28"/>
        </w:rPr>
      </w:pPr>
      <w:bookmarkStart w:id="110" w:name="_Toc118730239"/>
      <w:bookmarkStart w:id="111" w:name="_Toc184044198"/>
      <w:r w:rsidRPr="003166B8">
        <w:rPr>
          <w:sz w:val="28"/>
          <w:szCs w:val="28"/>
        </w:rPr>
        <w:lastRenderedPageBreak/>
        <w:t>5. ОСНОВНЫЕ ТЕХНИКО-ЭКОНОМИЧЕСКИЕ ПОКАЗАТЕЛИ ГЕНЕРАЛЬНОГО ПЛАНА МУНИЦИПАЛЬНОГО ОБРАЗОВАНИЯ</w:t>
      </w:r>
      <w:bookmarkEnd w:id="110"/>
      <w:bookmarkEnd w:id="111"/>
    </w:p>
    <w:tbl>
      <w:tblPr>
        <w:tblStyle w:val="a6"/>
        <w:tblpPr w:leftFromText="180" w:rightFromText="180" w:vertAnchor="text" w:tblpXSpec="center" w:tblpY="1"/>
        <w:tblOverlap w:val="never"/>
        <w:tblW w:w="5000" w:type="pct"/>
        <w:jc w:val="center"/>
        <w:tblLook w:val="04A0" w:firstRow="1" w:lastRow="0" w:firstColumn="1" w:lastColumn="0" w:noHBand="0" w:noVBand="1"/>
      </w:tblPr>
      <w:tblGrid>
        <w:gridCol w:w="4439"/>
        <w:gridCol w:w="1508"/>
        <w:gridCol w:w="67"/>
        <w:gridCol w:w="1721"/>
        <w:gridCol w:w="1836"/>
      </w:tblGrid>
      <w:tr w:rsidR="002764F7" w:rsidRPr="00393565" w14:paraId="4F591B14"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0A8E1BB" w14:textId="77777777" w:rsidR="002764F7" w:rsidRPr="00E510BB" w:rsidRDefault="002764F7" w:rsidP="00E510BB">
            <w:pPr>
              <w:keepNext/>
              <w:keepLines/>
              <w:spacing w:line="240" w:lineRule="auto"/>
              <w:ind w:firstLine="0"/>
              <w:rPr>
                <w:rFonts w:ascii="Times New Roman" w:hAnsi="Times New Roman" w:cs="Times New Roman"/>
                <w:b/>
                <w:sz w:val="20"/>
                <w:szCs w:val="20"/>
              </w:rPr>
            </w:pPr>
            <w:r w:rsidRPr="00E510BB">
              <w:rPr>
                <w:rFonts w:ascii="Times New Roman" w:hAnsi="Times New Roman" w:cs="Times New Roman"/>
                <w:b/>
                <w:sz w:val="20"/>
                <w:szCs w:val="20"/>
              </w:rPr>
              <w:t>Наименование показателя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9E8A28A"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Единица измерения</w:t>
            </w:r>
          </w:p>
        </w:tc>
        <w:tc>
          <w:tcPr>
            <w:tcW w:w="899" w:type="pct"/>
            <w:tcBorders>
              <w:top w:val="single" w:sz="4" w:space="0" w:color="auto"/>
              <w:left w:val="single" w:sz="4" w:space="0" w:color="auto"/>
              <w:bottom w:val="single" w:sz="4" w:space="0" w:color="auto"/>
              <w:right w:val="single" w:sz="4" w:space="0" w:color="auto"/>
            </w:tcBorders>
            <w:vAlign w:val="center"/>
            <w:hideMark/>
          </w:tcPr>
          <w:p w14:paraId="4CB07FA5"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Современное состояние</w:t>
            </w:r>
          </w:p>
        </w:tc>
        <w:tc>
          <w:tcPr>
            <w:tcW w:w="959" w:type="pct"/>
            <w:tcBorders>
              <w:top w:val="single" w:sz="4" w:space="0" w:color="auto"/>
              <w:left w:val="single" w:sz="4" w:space="0" w:color="auto"/>
              <w:bottom w:val="single" w:sz="4" w:space="0" w:color="auto"/>
              <w:right w:val="single" w:sz="4" w:space="0" w:color="auto"/>
            </w:tcBorders>
            <w:vAlign w:val="center"/>
            <w:hideMark/>
          </w:tcPr>
          <w:p w14:paraId="2A1DABEB" w14:textId="77777777" w:rsidR="002764F7" w:rsidRPr="00E510BB" w:rsidRDefault="002764F7" w:rsidP="00E510BB">
            <w:pPr>
              <w:keepNext/>
              <w:keepLines/>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Расчетный срок</w:t>
            </w:r>
          </w:p>
        </w:tc>
      </w:tr>
      <w:tr w:rsidR="002764F7" w:rsidRPr="00393565" w14:paraId="3307037A" w14:textId="77777777" w:rsidTr="002764F7">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082CA01C" w14:textId="2E3A377E" w:rsidR="002764F7" w:rsidRPr="002764F7" w:rsidRDefault="002764F7" w:rsidP="002764F7">
            <w:pPr>
              <w:pStyle w:val="af5"/>
              <w:numPr>
                <w:ilvl w:val="1"/>
                <w:numId w:val="41"/>
              </w:numPr>
              <w:spacing w:line="240" w:lineRule="auto"/>
              <w:jc w:val="center"/>
              <w:rPr>
                <w:rFonts w:ascii="Times New Roman" w:hAnsi="Times New Roman" w:cs="Times New Roman"/>
                <w:sz w:val="20"/>
                <w:szCs w:val="20"/>
              </w:rPr>
            </w:pPr>
            <w:r w:rsidRPr="002764F7">
              <w:rPr>
                <w:rFonts w:ascii="Times New Roman" w:hAnsi="Times New Roman" w:cs="Times New Roman"/>
                <w:b/>
                <w:sz w:val="20"/>
                <w:szCs w:val="20"/>
              </w:rPr>
              <w:t>Территория</w:t>
            </w:r>
          </w:p>
        </w:tc>
      </w:tr>
      <w:tr w:rsidR="00BB2F8B" w:rsidRPr="00393565" w14:paraId="21FDB10E" w14:textId="77777777" w:rsidTr="002764F7">
        <w:trPr>
          <w:trHeight w:val="419"/>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C638B62" w14:textId="239A49E6"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в границах муниципального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1E6F1F6" w14:textId="51F0AE2B" w:rsidR="00BB2F8B" w:rsidRPr="00E510BB" w:rsidRDefault="00BB2F8B" w:rsidP="00BB2F8B">
            <w:pPr>
              <w:spacing w:line="240" w:lineRule="auto"/>
              <w:ind w:firstLine="0"/>
              <w:jc w:val="center"/>
              <w:rPr>
                <w:rFonts w:ascii="Times New Roman" w:hAnsi="Times New Roman" w:cs="Times New Roman"/>
                <w:b/>
                <w:bCs/>
                <w:sz w:val="20"/>
                <w:szCs w:val="20"/>
                <w:vertAlign w:val="superscript"/>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3DD4F84" w14:textId="272FD7DA" w:rsidR="00BB2F8B" w:rsidRPr="00E510BB" w:rsidRDefault="00BB2F8B" w:rsidP="00BB2F8B">
            <w:pPr>
              <w:spacing w:line="240" w:lineRule="auto"/>
              <w:ind w:firstLine="0"/>
              <w:jc w:val="center"/>
              <w:rPr>
                <w:rFonts w:ascii="Times New Roman" w:hAnsi="Times New Roman" w:cs="Times New Roman"/>
                <w:b/>
                <w:bCs/>
                <w:sz w:val="20"/>
                <w:szCs w:val="20"/>
              </w:rPr>
            </w:pPr>
            <w:r w:rsidRPr="003E7A34">
              <w:rPr>
                <w:rFonts w:ascii="Times New Roman" w:hAnsi="Times New Roman" w:cs="Times New Roman"/>
                <w:b/>
                <w:bCs/>
                <w:sz w:val="20"/>
                <w:szCs w:val="20"/>
              </w:rPr>
              <w:t>43084,3</w:t>
            </w:r>
          </w:p>
        </w:tc>
        <w:tc>
          <w:tcPr>
            <w:tcW w:w="959" w:type="pct"/>
            <w:tcBorders>
              <w:top w:val="single" w:sz="4" w:space="0" w:color="auto"/>
              <w:left w:val="single" w:sz="4" w:space="0" w:color="auto"/>
              <w:bottom w:val="single" w:sz="4" w:space="0" w:color="auto"/>
              <w:right w:val="single" w:sz="4" w:space="0" w:color="auto"/>
            </w:tcBorders>
            <w:vAlign w:val="center"/>
          </w:tcPr>
          <w:p w14:paraId="0C408367" w14:textId="3761BBD4" w:rsidR="00BB2F8B" w:rsidRPr="00E510BB" w:rsidRDefault="00BB2F8B" w:rsidP="00BB2F8B">
            <w:pPr>
              <w:spacing w:line="240" w:lineRule="auto"/>
              <w:ind w:firstLine="0"/>
              <w:jc w:val="center"/>
              <w:rPr>
                <w:rFonts w:ascii="Times New Roman" w:hAnsi="Times New Roman" w:cs="Times New Roman"/>
                <w:sz w:val="20"/>
                <w:szCs w:val="20"/>
              </w:rPr>
            </w:pPr>
            <w:r w:rsidRPr="003E7A34">
              <w:rPr>
                <w:rFonts w:ascii="Times New Roman" w:hAnsi="Times New Roman" w:cs="Times New Roman"/>
                <w:b/>
                <w:sz w:val="20"/>
                <w:szCs w:val="20"/>
              </w:rPr>
              <w:t>43084,3</w:t>
            </w:r>
          </w:p>
        </w:tc>
      </w:tr>
      <w:tr w:rsidR="00BB2F8B" w:rsidRPr="00393565" w14:paraId="790CAD61"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2EAFC394" w14:textId="3F4BF721" w:rsidR="00BB2F8B" w:rsidRPr="00E510BB" w:rsidRDefault="00BB2F8B" w:rsidP="00BB2F8B">
            <w:pPr>
              <w:spacing w:line="240" w:lineRule="auto"/>
              <w:ind w:firstLine="0"/>
              <w:rPr>
                <w:rFonts w:ascii="Times New Roman" w:hAnsi="Times New Roman" w:cs="Times New Roman"/>
                <w:b/>
                <w:sz w:val="20"/>
                <w:szCs w:val="20"/>
              </w:rPr>
            </w:pPr>
            <w:r w:rsidRPr="00E510BB">
              <w:rPr>
                <w:rFonts w:ascii="Times New Roman" w:hAnsi="Times New Roman" w:cs="Times New Roman"/>
                <w:b/>
                <w:sz w:val="20"/>
                <w:szCs w:val="20"/>
              </w:rPr>
              <w:t>Общая площадь функциональных зон</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7EECD26" w14:textId="27ADEEB4" w:rsidR="00BB2F8B" w:rsidRPr="00E510BB" w:rsidRDefault="00BB2F8B" w:rsidP="00BB2F8B">
            <w:pPr>
              <w:spacing w:line="240" w:lineRule="auto"/>
              <w:ind w:firstLine="0"/>
              <w:jc w:val="center"/>
              <w:rPr>
                <w:rFonts w:ascii="Times New Roman" w:hAnsi="Times New Roman" w:cs="Times New Roman"/>
                <w:b/>
                <w:sz w:val="20"/>
                <w:szCs w:val="20"/>
                <w:vertAlign w:val="superscript"/>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F40F01E" w14:textId="0292C037"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42499,79</w:t>
            </w:r>
          </w:p>
        </w:tc>
        <w:tc>
          <w:tcPr>
            <w:tcW w:w="959" w:type="pct"/>
            <w:tcBorders>
              <w:top w:val="single" w:sz="4" w:space="0" w:color="auto"/>
              <w:left w:val="single" w:sz="4" w:space="0" w:color="auto"/>
              <w:bottom w:val="single" w:sz="4" w:space="0" w:color="auto"/>
              <w:right w:val="single" w:sz="4" w:space="0" w:color="auto"/>
            </w:tcBorders>
            <w:vAlign w:val="bottom"/>
          </w:tcPr>
          <w:p w14:paraId="4948630C" w14:textId="2AA0E55F"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42524,78</w:t>
            </w:r>
          </w:p>
        </w:tc>
      </w:tr>
      <w:tr w:rsidR="00BB2F8B" w:rsidRPr="00393565" w14:paraId="7756F287" w14:textId="77777777" w:rsidTr="007431FE">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440F974" w14:textId="1055F606"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BAE9136" w14:textId="4A0AE122"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30595B2" w14:textId="21BFD869" w:rsidR="00BB2F8B" w:rsidRPr="00E510BB" w:rsidRDefault="00BB2F8B" w:rsidP="00BB2F8B">
            <w:pPr>
              <w:spacing w:line="240" w:lineRule="auto"/>
              <w:ind w:firstLine="0"/>
              <w:jc w:val="center"/>
              <w:rPr>
                <w:rFonts w:ascii="Times New Roman" w:hAnsi="Times New Roman" w:cs="Times New Roman"/>
                <w:b/>
                <w:bCs/>
                <w:sz w:val="20"/>
                <w:szCs w:val="20"/>
              </w:rPr>
            </w:pPr>
            <w:r w:rsidRPr="000B6263">
              <w:rPr>
                <w:rFonts w:ascii="Times New Roman" w:hAnsi="Times New Roman" w:cs="Times New Roman"/>
                <w:b/>
                <w:bCs/>
                <w:sz w:val="20"/>
                <w:szCs w:val="20"/>
              </w:rPr>
              <w:t>114,02</w:t>
            </w:r>
          </w:p>
        </w:tc>
        <w:tc>
          <w:tcPr>
            <w:tcW w:w="959" w:type="pct"/>
            <w:tcBorders>
              <w:top w:val="single" w:sz="4" w:space="0" w:color="auto"/>
              <w:left w:val="single" w:sz="4" w:space="0" w:color="auto"/>
              <w:bottom w:val="single" w:sz="4" w:space="0" w:color="auto"/>
              <w:right w:val="single" w:sz="4" w:space="0" w:color="auto"/>
            </w:tcBorders>
            <w:vAlign w:val="bottom"/>
          </w:tcPr>
          <w:p w14:paraId="084C6F50" w14:textId="782543C2" w:rsidR="00BB2F8B" w:rsidRPr="00E510BB" w:rsidRDefault="00BB2F8B" w:rsidP="00BB2F8B">
            <w:pPr>
              <w:spacing w:line="240" w:lineRule="auto"/>
              <w:ind w:firstLine="0"/>
              <w:jc w:val="center"/>
              <w:rPr>
                <w:rFonts w:ascii="Times New Roman" w:hAnsi="Times New Roman" w:cs="Times New Roman"/>
                <w:b/>
                <w:bCs/>
                <w:sz w:val="20"/>
                <w:szCs w:val="20"/>
              </w:rPr>
            </w:pPr>
            <w:r w:rsidRPr="000B6263">
              <w:rPr>
                <w:rFonts w:ascii="Times New Roman" w:hAnsi="Times New Roman" w:cs="Times New Roman"/>
                <w:b/>
                <w:bCs/>
                <w:sz w:val="20"/>
                <w:szCs w:val="20"/>
              </w:rPr>
              <w:t>114,02</w:t>
            </w:r>
          </w:p>
        </w:tc>
      </w:tr>
      <w:tr w:rsidR="00BB2F8B" w:rsidRPr="00393565" w14:paraId="45D8EF8D" w14:textId="77777777" w:rsidTr="002764F7">
        <w:trPr>
          <w:trHeight w:val="268"/>
          <w:jc w:val="center"/>
        </w:trPr>
        <w:tc>
          <w:tcPr>
            <w:tcW w:w="2319" w:type="pct"/>
            <w:tcBorders>
              <w:top w:val="single" w:sz="4" w:space="0" w:color="auto"/>
              <w:left w:val="single" w:sz="4" w:space="0" w:color="auto"/>
              <w:bottom w:val="single" w:sz="4" w:space="0" w:color="auto"/>
              <w:right w:val="single" w:sz="4" w:space="0" w:color="auto"/>
            </w:tcBorders>
            <w:vAlign w:val="center"/>
          </w:tcPr>
          <w:p w14:paraId="57BB6D7B" w14:textId="09BAADA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инженерной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C63DA41" w14:textId="1E622DE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DB8CFE6" w14:textId="12BF484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c>
          <w:tcPr>
            <w:tcW w:w="959" w:type="pct"/>
            <w:tcBorders>
              <w:top w:val="single" w:sz="4" w:space="0" w:color="auto"/>
              <w:left w:val="single" w:sz="4" w:space="0" w:color="auto"/>
              <w:bottom w:val="single" w:sz="4" w:space="0" w:color="auto"/>
              <w:right w:val="single" w:sz="4" w:space="0" w:color="auto"/>
            </w:tcBorders>
            <w:vAlign w:val="center"/>
          </w:tcPr>
          <w:p w14:paraId="260C6DB1" w14:textId="1E4CDC0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r>
      <w:tr w:rsidR="00BB2F8B" w:rsidRPr="00393565" w14:paraId="5DC488FD" w14:textId="77777777" w:rsidTr="002764F7">
        <w:trPr>
          <w:trHeight w:val="27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FC6CC22" w14:textId="5800B13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921F5A" w14:textId="46EED0F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8C981DC" w14:textId="6E5C5EA2" w:rsidR="00BB2F8B" w:rsidRPr="00E510BB" w:rsidRDefault="00BB2F8B" w:rsidP="00BB2F8B">
            <w:pPr>
              <w:spacing w:line="240" w:lineRule="auto"/>
              <w:ind w:firstLine="0"/>
              <w:jc w:val="center"/>
              <w:rPr>
                <w:rFonts w:ascii="Times New Roman" w:hAnsi="Times New Roman" w:cs="Times New Roman"/>
                <w:sz w:val="20"/>
                <w:szCs w:val="20"/>
                <w:lang w:val="en-US"/>
              </w:rPr>
            </w:pPr>
            <w:r w:rsidRPr="00E510BB">
              <w:rPr>
                <w:rFonts w:ascii="Times New Roman" w:hAnsi="Times New Roman" w:cs="Times New Roman"/>
                <w:sz w:val="20"/>
                <w:szCs w:val="20"/>
                <w:lang w:val="en-US"/>
              </w:rPr>
              <w:t>113,77</w:t>
            </w:r>
          </w:p>
        </w:tc>
        <w:tc>
          <w:tcPr>
            <w:tcW w:w="959" w:type="pct"/>
            <w:tcBorders>
              <w:top w:val="single" w:sz="4" w:space="0" w:color="auto"/>
              <w:left w:val="single" w:sz="4" w:space="0" w:color="auto"/>
              <w:bottom w:val="single" w:sz="4" w:space="0" w:color="auto"/>
              <w:right w:val="single" w:sz="4" w:space="0" w:color="auto"/>
            </w:tcBorders>
            <w:vAlign w:val="center"/>
          </w:tcPr>
          <w:p w14:paraId="2587974F" w14:textId="75BCD5B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lang w:val="en-US"/>
              </w:rPr>
              <w:t>113,77</w:t>
            </w:r>
          </w:p>
        </w:tc>
      </w:tr>
      <w:tr w:rsidR="00BB2F8B" w:rsidRPr="00393565" w14:paraId="190A3E58" w14:textId="77777777" w:rsidTr="007431FE">
        <w:trPr>
          <w:trHeight w:val="27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FF782BE"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42A31E67" w14:textId="755F743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6D225D2" w14:textId="3A3E397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70198F1" w14:textId="10B4DB9E"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21987,29</w:t>
            </w:r>
          </w:p>
        </w:tc>
        <w:tc>
          <w:tcPr>
            <w:tcW w:w="959" w:type="pct"/>
            <w:tcBorders>
              <w:top w:val="single" w:sz="4" w:space="0" w:color="auto"/>
              <w:left w:val="single" w:sz="4" w:space="0" w:color="auto"/>
              <w:bottom w:val="single" w:sz="4" w:space="0" w:color="auto"/>
              <w:right w:val="single" w:sz="4" w:space="0" w:color="auto"/>
            </w:tcBorders>
            <w:vAlign w:val="bottom"/>
          </w:tcPr>
          <w:p w14:paraId="23554379" w14:textId="68624CBF" w:rsidR="00BB2F8B" w:rsidRPr="00E510BB" w:rsidRDefault="00BB2F8B" w:rsidP="00BB2F8B">
            <w:pPr>
              <w:spacing w:line="240" w:lineRule="auto"/>
              <w:ind w:firstLine="0"/>
              <w:jc w:val="center"/>
              <w:rPr>
                <w:rFonts w:ascii="Times New Roman" w:hAnsi="Times New Roman" w:cs="Times New Roman"/>
                <w:b/>
                <w:bCs/>
                <w:sz w:val="20"/>
                <w:szCs w:val="20"/>
              </w:rPr>
            </w:pPr>
            <w:r w:rsidRPr="00EF54BC">
              <w:rPr>
                <w:rFonts w:ascii="Times New Roman" w:hAnsi="Times New Roman" w:cs="Times New Roman"/>
                <w:b/>
                <w:bCs/>
                <w:sz w:val="20"/>
                <w:szCs w:val="20"/>
              </w:rPr>
              <w:t>21988</w:t>
            </w:r>
          </w:p>
        </w:tc>
      </w:tr>
      <w:tr w:rsidR="00BB2F8B" w:rsidRPr="00393565" w14:paraId="53F5F400"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72D3EE5" w14:textId="5EC110A2"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DD2B23B" w14:textId="5BAC46B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070C4F83" w14:textId="75FEBB2A" w:rsidR="00BB2F8B" w:rsidRPr="00E510BB" w:rsidRDefault="00BB2F8B" w:rsidP="00BB2F8B">
            <w:pPr>
              <w:spacing w:line="240" w:lineRule="auto"/>
              <w:ind w:firstLine="0"/>
              <w:jc w:val="center"/>
              <w:rPr>
                <w:rFonts w:ascii="Times New Roman" w:hAnsi="Times New Roman" w:cs="Times New Roman"/>
                <w:sz w:val="20"/>
                <w:szCs w:val="20"/>
              </w:rPr>
            </w:pPr>
            <w:r w:rsidRPr="00EF54BC">
              <w:rPr>
                <w:rFonts w:ascii="Times New Roman" w:hAnsi="Times New Roman" w:cs="Times New Roman"/>
                <w:sz w:val="20"/>
                <w:szCs w:val="20"/>
                <w:lang w:val="en-US"/>
              </w:rPr>
              <w:t>20435,06</w:t>
            </w:r>
          </w:p>
        </w:tc>
        <w:tc>
          <w:tcPr>
            <w:tcW w:w="959" w:type="pct"/>
            <w:tcBorders>
              <w:top w:val="single" w:sz="4" w:space="0" w:color="auto"/>
              <w:left w:val="single" w:sz="4" w:space="0" w:color="auto"/>
              <w:bottom w:val="single" w:sz="4" w:space="0" w:color="auto"/>
              <w:right w:val="single" w:sz="4" w:space="0" w:color="auto"/>
            </w:tcBorders>
            <w:vAlign w:val="bottom"/>
          </w:tcPr>
          <w:p w14:paraId="7E531267" w14:textId="0891CFC6" w:rsidR="00BB2F8B" w:rsidRPr="00E510BB" w:rsidRDefault="00BB2F8B" w:rsidP="00BB2F8B">
            <w:pPr>
              <w:spacing w:line="240" w:lineRule="auto"/>
              <w:ind w:firstLine="0"/>
              <w:jc w:val="center"/>
              <w:rPr>
                <w:rFonts w:ascii="Times New Roman" w:hAnsi="Times New Roman" w:cs="Times New Roman"/>
                <w:sz w:val="20"/>
                <w:szCs w:val="20"/>
              </w:rPr>
            </w:pPr>
            <w:r w:rsidRPr="00EF54BC">
              <w:rPr>
                <w:rFonts w:ascii="Times New Roman" w:hAnsi="Times New Roman" w:cs="Times New Roman"/>
                <w:sz w:val="20"/>
                <w:szCs w:val="20"/>
                <w:lang w:val="en-US"/>
              </w:rPr>
              <w:t>20435,77</w:t>
            </w:r>
          </w:p>
        </w:tc>
      </w:tr>
      <w:tr w:rsidR="00BB2F8B" w:rsidRPr="00393565" w14:paraId="0E304D31"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53FE7E9" w14:textId="13CCDE42"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 сельскохозяйственных предприятий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FB0D47F" w14:textId="3E12538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DD4F9D6" w14:textId="3C37FF8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1552,23</w:t>
            </w:r>
          </w:p>
        </w:tc>
        <w:tc>
          <w:tcPr>
            <w:tcW w:w="959" w:type="pct"/>
            <w:tcBorders>
              <w:top w:val="single" w:sz="4" w:space="0" w:color="auto"/>
              <w:left w:val="single" w:sz="4" w:space="0" w:color="auto"/>
              <w:bottom w:val="single" w:sz="4" w:space="0" w:color="auto"/>
              <w:right w:val="single" w:sz="4" w:space="0" w:color="auto"/>
            </w:tcBorders>
            <w:vAlign w:val="center"/>
          </w:tcPr>
          <w:p w14:paraId="0E813739" w14:textId="5E26688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1552,23</w:t>
            </w:r>
          </w:p>
        </w:tc>
      </w:tr>
      <w:tr w:rsidR="00BB2F8B" w:rsidRPr="00393565" w14:paraId="4D63B9B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F377E64"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101FB7A9" w14:textId="6EF8A3E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BD58698" w14:textId="3F2EFCA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9993189" w14:textId="023BF01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3,1</w:t>
            </w:r>
          </w:p>
        </w:tc>
        <w:tc>
          <w:tcPr>
            <w:tcW w:w="959" w:type="pct"/>
            <w:tcBorders>
              <w:top w:val="single" w:sz="4" w:space="0" w:color="auto"/>
              <w:left w:val="single" w:sz="4" w:space="0" w:color="auto"/>
              <w:bottom w:val="single" w:sz="4" w:space="0" w:color="auto"/>
              <w:right w:val="single" w:sz="4" w:space="0" w:color="auto"/>
            </w:tcBorders>
            <w:vAlign w:val="center"/>
          </w:tcPr>
          <w:p w14:paraId="450E3713" w14:textId="3F4FC4A2"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w:t>
            </w:r>
          </w:p>
        </w:tc>
      </w:tr>
      <w:tr w:rsidR="00BB2F8B" w:rsidRPr="00393565" w14:paraId="506778AA"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3216B8F" w14:textId="50BB905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кладбищ</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42830C0" w14:textId="0E235D4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4E333DA" w14:textId="3208DE7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c>
          <w:tcPr>
            <w:tcW w:w="959" w:type="pct"/>
            <w:tcBorders>
              <w:top w:val="single" w:sz="4" w:space="0" w:color="auto"/>
              <w:left w:val="single" w:sz="4" w:space="0" w:color="auto"/>
              <w:bottom w:val="single" w:sz="4" w:space="0" w:color="auto"/>
              <w:right w:val="single" w:sz="4" w:space="0" w:color="auto"/>
            </w:tcBorders>
            <w:vAlign w:val="center"/>
          </w:tcPr>
          <w:p w14:paraId="4B4926EF" w14:textId="609F8A0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r>
      <w:tr w:rsidR="00BB2F8B" w:rsidRPr="00393565" w14:paraId="4049F0D9"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33FDCC5A" w14:textId="7A0CA9E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складирования и захоронения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A9566EC" w14:textId="366F3A9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09A377D" w14:textId="3303D5D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c>
          <w:tcPr>
            <w:tcW w:w="959" w:type="pct"/>
            <w:tcBorders>
              <w:top w:val="single" w:sz="4" w:space="0" w:color="auto"/>
              <w:left w:val="single" w:sz="4" w:space="0" w:color="auto"/>
              <w:bottom w:val="single" w:sz="4" w:space="0" w:color="auto"/>
              <w:right w:val="single" w:sz="4" w:space="0" w:color="auto"/>
            </w:tcBorders>
            <w:vAlign w:val="center"/>
          </w:tcPr>
          <w:p w14:paraId="774F8262" w14:textId="2078118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0,25</w:t>
            </w:r>
          </w:p>
        </w:tc>
      </w:tr>
      <w:tr w:rsidR="00BB2F8B" w:rsidRPr="00393565" w14:paraId="5EFD2C3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F78EED0"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575D9993" w14:textId="2D6E6DB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CD976C4" w14:textId="5331C9C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DAE1949" w14:textId="369395BA" w:rsidR="00BB2F8B" w:rsidRPr="00E510BB" w:rsidRDefault="00BB2F8B" w:rsidP="00BB2F8B">
            <w:pPr>
              <w:spacing w:line="240" w:lineRule="auto"/>
              <w:ind w:firstLine="0"/>
              <w:jc w:val="center"/>
              <w:rPr>
                <w:rFonts w:ascii="Times New Roman" w:hAnsi="Times New Roman" w:cs="Times New Roman"/>
                <w:b/>
                <w:bCs/>
                <w:sz w:val="20"/>
                <w:szCs w:val="20"/>
              </w:rPr>
            </w:pPr>
            <w:r w:rsidRPr="00E55FEA">
              <w:rPr>
                <w:rFonts w:ascii="Times New Roman" w:hAnsi="Times New Roman" w:cs="Times New Roman"/>
                <w:b/>
                <w:sz w:val="20"/>
                <w:szCs w:val="20"/>
              </w:rPr>
              <w:t>9,72</w:t>
            </w:r>
          </w:p>
        </w:tc>
        <w:tc>
          <w:tcPr>
            <w:tcW w:w="959" w:type="pct"/>
            <w:tcBorders>
              <w:top w:val="single" w:sz="4" w:space="0" w:color="auto"/>
              <w:left w:val="single" w:sz="4" w:space="0" w:color="auto"/>
              <w:bottom w:val="single" w:sz="4" w:space="0" w:color="auto"/>
              <w:right w:val="single" w:sz="4" w:space="0" w:color="auto"/>
            </w:tcBorders>
            <w:vAlign w:val="center"/>
          </w:tcPr>
          <w:p w14:paraId="1B0D0ECA" w14:textId="7CA3B24E" w:rsidR="00BB2F8B" w:rsidRPr="00E510BB" w:rsidRDefault="00BB2F8B" w:rsidP="00BB2F8B">
            <w:pPr>
              <w:spacing w:line="240" w:lineRule="auto"/>
              <w:ind w:firstLine="0"/>
              <w:jc w:val="center"/>
              <w:rPr>
                <w:rFonts w:ascii="Times New Roman" w:hAnsi="Times New Roman" w:cs="Times New Roman"/>
                <w:b/>
                <w:bCs/>
                <w:sz w:val="20"/>
                <w:szCs w:val="20"/>
              </w:rPr>
            </w:pPr>
            <w:r w:rsidRPr="00E55FEA">
              <w:rPr>
                <w:rFonts w:ascii="Times New Roman" w:hAnsi="Times New Roman" w:cs="Times New Roman"/>
                <w:b/>
                <w:sz w:val="20"/>
                <w:szCs w:val="20"/>
              </w:rPr>
              <w:t>9,72</w:t>
            </w:r>
          </w:p>
        </w:tc>
      </w:tr>
      <w:tr w:rsidR="00BB2F8B" w:rsidRPr="00393565" w14:paraId="0EAE83C8" w14:textId="77777777" w:rsidTr="002764F7">
        <w:trPr>
          <w:trHeight w:val="378"/>
          <w:jc w:val="center"/>
        </w:trPr>
        <w:tc>
          <w:tcPr>
            <w:tcW w:w="2319" w:type="pct"/>
            <w:tcBorders>
              <w:top w:val="single" w:sz="4" w:space="0" w:color="auto"/>
              <w:left w:val="single" w:sz="4" w:space="0" w:color="auto"/>
              <w:bottom w:val="single" w:sz="4" w:space="0" w:color="auto"/>
              <w:right w:val="single" w:sz="4" w:space="0" w:color="auto"/>
            </w:tcBorders>
            <w:vAlign w:val="center"/>
          </w:tcPr>
          <w:p w14:paraId="7C73C8BF" w14:textId="242CBAC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0E93563" w14:textId="2A7DB860"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DB1BCF5" w14:textId="700795C0" w:rsidR="00BB2F8B" w:rsidRPr="00E510BB" w:rsidRDefault="00BB2F8B" w:rsidP="00BB2F8B">
            <w:pPr>
              <w:spacing w:line="240" w:lineRule="auto"/>
              <w:ind w:firstLine="0"/>
              <w:jc w:val="center"/>
              <w:rPr>
                <w:rFonts w:ascii="Times New Roman" w:hAnsi="Times New Roman" w:cs="Times New Roman"/>
                <w:sz w:val="20"/>
                <w:szCs w:val="20"/>
                <w:lang w:val="en-US"/>
              </w:rPr>
            </w:pPr>
            <w:r>
              <w:rPr>
                <w:rFonts w:ascii="Times New Roman" w:hAnsi="Times New Roman" w:cs="Times New Roman"/>
                <w:sz w:val="20"/>
                <w:szCs w:val="20"/>
              </w:rPr>
              <w:t>9,72</w:t>
            </w:r>
          </w:p>
        </w:tc>
        <w:tc>
          <w:tcPr>
            <w:tcW w:w="959" w:type="pct"/>
            <w:tcBorders>
              <w:top w:val="single" w:sz="4" w:space="0" w:color="auto"/>
              <w:left w:val="single" w:sz="4" w:space="0" w:color="auto"/>
              <w:bottom w:val="single" w:sz="4" w:space="0" w:color="auto"/>
              <w:right w:val="single" w:sz="4" w:space="0" w:color="auto"/>
            </w:tcBorders>
            <w:vAlign w:val="center"/>
          </w:tcPr>
          <w:p w14:paraId="76AABA00" w14:textId="65B39A6B" w:rsidR="00BB2F8B" w:rsidRPr="00E510BB" w:rsidRDefault="00BB2F8B" w:rsidP="00BB2F8B">
            <w:pPr>
              <w:spacing w:line="240" w:lineRule="auto"/>
              <w:ind w:firstLine="0"/>
              <w:jc w:val="center"/>
              <w:rPr>
                <w:rFonts w:ascii="Times New Roman" w:hAnsi="Times New Roman" w:cs="Times New Roman"/>
                <w:sz w:val="20"/>
                <w:szCs w:val="20"/>
                <w:lang w:val="en-US"/>
              </w:rPr>
            </w:pPr>
            <w:r>
              <w:rPr>
                <w:rFonts w:ascii="Times New Roman" w:hAnsi="Times New Roman" w:cs="Times New Roman"/>
                <w:sz w:val="20"/>
                <w:szCs w:val="20"/>
              </w:rPr>
              <w:t>9,72</w:t>
            </w:r>
          </w:p>
        </w:tc>
      </w:tr>
      <w:tr w:rsidR="00BB2F8B" w:rsidRPr="00393565" w14:paraId="2472DFD8"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BB36B8E" w14:textId="1A7FF268"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Земли лесного фонда</w:t>
            </w:r>
            <w:r>
              <w:rPr>
                <w:rFonts w:ascii="Times New Roman" w:hAnsi="Times New Roman" w:cs="Times New Roman"/>
                <w:b/>
                <w:bCs/>
                <w:sz w:val="20"/>
                <w:szCs w:val="20"/>
              </w:rPr>
              <w:t xml:space="preserve">, </w:t>
            </w: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32066B" w14:textId="7CD8D40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32D1CFF" w14:textId="58C92BA2"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3244,3</w:t>
            </w:r>
          </w:p>
        </w:tc>
        <w:tc>
          <w:tcPr>
            <w:tcW w:w="959" w:type="pct"/>
            <w:tcBorders>
              <w:top w:val="single" w:sz="4" w:space="0" w:color="auto"/>
              <w:left w:val="single" w:sz="4" w:space="0" w:color="auto"/>
              <w:bottom w:val="single" w:sz="4" w:space="0" w:color="auto"/>
              <w:right w:val="single" w:sz="4" w:space="0" w:color="auto"/>
            </w:tcBorders>
            <w:vAlign w:val="center"/>
          </w:tcPr>
          <w:p w14:paraId="54BE5294" w14:textId="4A075B9E"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3244,3</w:t>
            </w:r>
          </w:p>
        </w:tc>
      </w:tr>
      <w:tr w:rsidR="00BB2F8B" w:rsidRPr="00393565" w14:paraId="24D1E183"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7AA225CC" w14:textId="595FB10B" w:rsidR="00BB2F8B" w:rsidRPr="00E510BB" w:rsidRDefault="00BB2F8B" w:rsidP="00BB2F8B">
            <w:pPr>
              <w:spacing w:line="240" w:lineRule="auto"/>
              <w:ind w:firstLine="0"/>
              <w:rPr>
                <w:rFonts w:ascii="Times New Roman" w:hAnsi="Times New Roman" w:cs="Times New Roman"/>
                <w:bCs/>
                <w:sz w:val="20"/>
                <w:szCs w:val="20"/>
              </w:rPr>
            </w:pPr>
            <w:r w:rsidRPr="00E510BB">
              <w:rPr>
                <w:rFonts w:ascii="Times New Roman" w:hAnsi="Times New Roman" w:cs="Times New Roman"/>
                <w:bCs/>
                <w:sz w:val="20"/>
                <w:szCs w:val="20"/>
              </w:rPr>
              <w:t>Зона лесов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990F227" w14:textId="77A11955"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8A6A381" w14:textId="4910254F"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3244,3</w:t>
            </w:r>
          </w:p>
        </w:tc>
        <w:tc>
          <w:tcPr>
            <w:tcW w:w="959" w:type="pct"/>
            <w:tcBorders>
              <w:top w:val="single" w:sz="4" w:space="0" w:color="auto"/>
              <w:left w:val="single" w:sz="4" w:space="0" w:color="auto"/>
              <w:bottom w:val="single" w:sz="4" w:space="0" w:color="auto"/>
              <w:right w:val="single" w:sz="4" w:space="0" w:color="auto"/>
            </w:tcBorders>
            <w:vAlign w:val="center"/>
          </w:tcPr>
          <w:p w14:paraId="7BDB3D76" w14:textId="030EE79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Cs/>
                <w:sz w:val="20"/>
                <w:szCs w:val="20"/>
              </w:rPr>
              <w:t>3244,3</w:t>
            </w:r>
          </w:p>
        </w:tc>
      </w:tr>
      <w:tr w:rsidR="00BB2F8B" w:rsidRPr="00393565" w14:paraId="3B914475"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1357B1B" w14:textId="0347148E"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Водные объекты</w:t>
            </w:r>
            <w:r>
              <w:rPr>
                <w:rFonts w:ascii="Times New Roman" w:hAnsi="Times New Roman" w:cs="Times New Roman"/>
                <w:b/>
                <w:bCs/>
                <w:sz w:val="20"/>
                <w:szCs w:val="20"/>
              </w:rPr>
              <w:t xml:space="preserve">, </w:t>
            </w: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BC06763" w14:textId="7B448E96"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F4B4418" w14:textId="111E41DE"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b/>
                <w:bCs/>
                <w:sz w:val="20"/>
                <w:szCs w:val="20"/>
              </w:rPr>
              <w:t>17</w:t>
            </w:r>
            <w:r w:rsidRPr="00682C88">
              <w:rPr>
                <w:rFonts w:ascii="Times New Roman" w:hAnsi="Times New Roman" w:cs="Times New Roman"/>
                <w:b/>
                <w:bCs/>
                <w:sz w:val="20"/>
                <w:szCs w:val="20"/>
              </w:rPr>
              <w:t>141,36</w:t>
            </w:r>
          </w:p>
        </w:tc>
        <w:tc>
          <w:tcPr>
            <w:tcW w:w="959" w:type="pct"/>
            <w:tcBorders>
              <w:top w:val="single" w:sz="4" w:space="0" w:color="auto"/>
              <w:left w:val="single" w:sz="4" w:space="0" w:color="auto"/>
              <w:bottom w:val="single" w:sz="4" w:space="0" w:color="auto"/>
              <w:right w:val="single" w:sz="4" w:space="0" w:color="auto"/>
            </w:tcBorders>
            <w:vAlign w:val="center"/>
          </w:tcPr>
          <w:p w14:paraId="258006CA" w14:textId="14865076" w:rsidR="00BB2F8B" w:rsidRPr="00E510BB" w:rsidRDefault="00BB2F8B" w:rsidP="00BB2F8B">
            <w:pPr>
              <w:spacing w:line="240" w:lineRule="auto"/>
              <w:ind w:firstLine="0"/>
              <w:jc w:val="center"/>
              <w:rPr>
                <w:rFonts w:ascii="Times New Roman" w:hAnsi="Times New Roman" w:cs="Times New Roman"/>
                <w:b/>
                <w:bCs/>
                <w:sz w:val="20"/>
                <w:szCs w:val="20"/>
              </w:rPr>
            </w:pPr>
            <w:r w:rsidRPr="000932DC">
              <w:rPr>
                <w:rFonts w:ascii="Times New Roman" w:hAnsi="Times New Roman" w:cs="Times New Roman"/>
                <w:b/>
                <w:bCs/>
                <w:sz w:val="20"/>
                <w:szCs w:val="20"/>
              </w:rPr>
              <w:t>17165,64</w:t>
            </w:r>
          </w:p>
        </w:tc>
      </w:tr>
      <w:tr w:rsidR="00BA56ED" w:rsidRPr="00393565" w14:paraId="5589A616"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42AB0958" w14:textId="5336E7B2" w:rsidR="00BA56ED" w:rsidRPr="00BA56ED" w:rsidRDefault="00BA56ED" w:rsidP="00BA56ED">
            <w:pPr>
              <w:spacing w:line="240" w:lineRule="auto"/>
              <w:ind w:firstLine="0"/>
              <w:rPr>
                <w:rFonts w:ascii="Times New Roman" w:hAnsi="Times New Roman" w:cs="Times New Roman"/>
                <w:sz w:val="20"/>
                <w:szCs w:val="20"/>
              </w:rPr>
            </w:pPr>
            <w:r w:rsidRPr="00BA56ED">
              <w:rPr>
                <w:rFonts w:ascii="Times New Roman" w:hAnsi="Times New Roman" w:cs="Times New Roman"/>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6923A47" w14:textId="454AE3F3"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2D2904F" w14:textId="6517B21F"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17141,36</w:t>
            </w:r>
          </w:p>
        </w:tc>
        <w:tc>
          <w:tcPr>
            <w:tcW w:w="959" w:type="pct"/>
            <w:tcBorders>
              <w:top w:val="single" w:sz="4" w:space="0" w:color="auto"/>
              <w:left w:val="single" w:sz="4" w:space="0" w:color="auto"/>
              <w:bottom w:val="single" w:sz="4" w:space="0" w:color="auto"/>
              <w:right w:val="single" w:sz="4" w:space="0" w:color="auto"/>
            </w:tcBorders>
            <w:vAlign w:val="center"/>
          </w:tcPr>
          <w:p w14:paraId="02F6EA5D" w14:textId="59194F17" w:rsidR="00BA56ED" w:rsidRPr="00BA56ED" w:rsidRDefault="00BA56ED" w:rsidP="00BA56ED">
            <w:pPr>
              <w:spacing w:line="240" w:lineRule="auto"/>
              <w:ind w:firstLine="0"/>
              <w:jc w:val="center"/>
              <w:rPr>
                <w:rFonts w:ascii="Times New Roman" w:hAnsi="Times New Roman" w:cs="Times New Roman"/>
                <w:sz w:val="20"/>
                <w:szCs w:val="20"/>
              </w:rPr>
            </w:pPr>
            <w:r w:rsidRPr="00BA56ED">
              <w:rPr>
                <w:rFonts w:ascii="Times New Roman" w:hAnsi="Times New Roman" w:cs="Times New Roman"/>
                <w:sz w:val="20"/>
                <w:szCs w:val="20"/>
              </w:rPr>
              <w:t>17165,64</w:t>
            </w:r>
          </w:p>
        </w:tc>
      </w:tr>
      <w:tr w:rsidR="00BB2F8B" w:rsidRPr="00393565" w14:paraId="55E310BD" w14:textId="77777777" w:rsidTr="007431FE">
        <w:trPr>
          <w:trHeight w:val="225"/>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545DE6C" w14:textId="710BAAEB"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4729DFD" w14:textId="57675A9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C23DB0F" w14:textId="294649E6" w:rsidR="00BB2F8B" w:rsidRPr="00E510BB" w:rsidRDefault="00BB2F8B" w:rsidP="00BB2F8B">
            <w:pPr>
              <w:spacing w:line="240" w:lineRule="auto"/>
              <w:ind w:firstLine="0"/>
              <w:jc w:val="center"/>
              <w:rPr>
                <w:rFonts w:ascii="Times New Roman" w:hAnsi="Times New Roman" w:cs="Times New Roman"/>
                <w:b/>
                <w:bCs/>
                <w:sz w:val="20"/>
                <w:szCs w:val="20"/>
              </w:rPr>
            </w:pPr>
            <w:r w:rsidRPr="00244538">
              <w:rPr>
                <w:rFonts w:ascii="Times New Roman" w:hAnsi="Times New Roman" w:cs="Times New Roman"/>
                <w:b/>
                <w:bCs/>
                <w:sz w:val="20"/>
                <w:szCs w:val="20"/>
              </w:rPr>
              <w:t>584,51</w:t>
            </w:r>
          </w:p>
        </w:tc>
        <w:tc>
          <w:tcPr>
            <w:tcW w:w="959" w:type="pct"/>
            <w:tcBorders>
              <w:top w:val="single" w:sz="4" w:space="0" w:color="auto"/>
              <w:left w:val="single" w:sz="4" w:space="0" w:color="auto"/>
              <w:bottom w:val="single" w:sz="4" w:space="0" w:color="auto"/>
              <w:right w:val="single" w:sz="4" w:space="0" w:color="auto"/>
            </w:tcBorders>
            <w:vAlign w:val="bottom"/>
          </w:tcPr>
          <w:p w14:paraId="1697BAB9" w14:textId="4144B672"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b/>
                <w:bCs/>
                <w:sz w:val="20"/>
                <w:szCs w:val="20"/>
              </w:rPr>
              <w:t>559,52</w:t>
            </w:r>
          </w:p>
        </w:tc>
      </w:tr>
      <w:tr w:rsidR="00BB2F8B" w:rsidRPr="00393565" w14:paraId="1AF066EE" w14:textId="77777777" w:rsidTr="002764F7">
        <w:trPr>
          <w:trHeight w:val="30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3061215" w14:textId="2984EB0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с. Каралат</w:t>
            </w:r>
          </w:p>
        </w:tc>
      </w:tr>
      <w:tr w:rsidR="00BB2F8B" w:rsidRPr="00393565" w14:paraId="16DE340B"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5E97B7F" w14:textId="6850B19C"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933B5C4" w14:textId="64295904"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FD0F8FE" w14:textId="0089334D"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411</w:t>
            </w:r>
            <w:r>
              <w:rPr>
                <w:rFonts w:ascii="Times New Roman" w:hAnsi="Times New Roman" w:cs="Times New Roman"/>
                <w:b/>
                <w:bCs/>
                <w:sz w:val="20"/>
                <w:szCs w:val="20"/>
              </w:rPr>
              <w:t>,</w:t>
            </w:r>
            <w:r w:rsidRPr="00C93932">
              <w:rPr>
                <w:rFonts w:ascii="Times New Roman" w:hAnsi="Times New Roman" w:cs="Times New Roman"/>
                <w:b/>
                <w:bCs/>
                <w:sz w:val="20"/>
                <w:szCs w:val="20"/>
              </w:rPr>
              <w:t>49</w:t>
            </w:r>
          </w:p>
        </w:tc>
        <w:tc>
          <w:tcPr>
            <w:tcW w:w="959" w:type="pct"/>
            <w:tcBorders>
              <w:top w:val="single" w:sz="4" w:space="0" w:color="auto"/>
              <w:left w:val="single" w:sz="4" w:space="0" w:color="auto"/>
              <w:bottom w:val="single" w:sz="4" w:space="0" w:color="auto"/>
              <w:right w:val="single" w:sz="4" w:space="0" w:color="auto"/>
            </w:tcBorders>
            <w:vAlign w:val="center"/>
          </w:tcPr>
          <w:p w14:paraId="6EED0B7A" w14:textId="4F3D82BE"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395</w:t>
            </w:r>
            <w:r>
              <w:rPr>
                <w:rFonts w:ascii="Times New Roman" w:hAnsi="Times New Roman" w:cs="Times New Roman"/>
                <w:b/>
                <w:bCs/>
                <w:sz w:val="20"/>
                <w:szCs w:val="20"/>
              </w:rPr>
              <w:t>,</w:t>
            </w:r>
            <w:r w:rsidRPr="00C93932">
              <w:rPr>
                <w:rFonts w:ascii="Times New Roman" w:hAnsi="Times New Roman" w:cs="Times New Roman"/>
                <w:b/>
                <w:bCs/>
                <w:sz w:val="20"/>
                <w:szCs w:val="20"/>
              </w:rPr>
              <w:t>14</w:t>
            </w:r>
          </w:p>
        </w:tc>
      </w:tr>
      <w:tr w:rsidR="00BB2F8B" w:rsidRPr="00393565" w14:paraId="3995FF14" w14:textId="77777777" w:rsidTr="007431FE">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0A1F762" w14:textId="3BB7040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09C4664" w14:textId="5A53F67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4645315C" w14:textId="04B9906F"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234,72</w:t>
            </w:r>
          </w:p>
        </w:tc>
        <w:tc>
          <w:tcPr>
            <w:tcW w:w="959" w:type="pct"/>
            <w:tcBorders>
              <w:top w:val="single" w:sz="4" w:space="0" w:color="auto"/>
              <w:left w:val="single" w:sz="4" w:space="0" w:color="auto"/>
              <w:bottom w:val="single" w:sz="4" w:space="0" w:color="auto"/>
              <w:right w:val="single" w:sz="4" w:space="0" w:color="auto"/>
            </w:tcBorders>
            <w:vAlign w:val="bottom"/>
          </w:tcPr>
          <w:p w14:paraId="678377C0" w14:textId="772B1BD8"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240,94</w:t>
            </w:r>
          </w:p>
        </w:tc>
      </w:tr>
      <w:tr w:rsidR="00BB2F8B" w:rsidRPr="00393565" w14:paraId="17B5D867"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07B1931" w14:textId="3F5171C0"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D820B4D" w14:textId="4AEDA90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0F839AD" w14:textId="71F858FB"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234,35</w:t>
            </w:r>
          </w:p>
        </w:tc>
        <w:tc>
          <w:tcPr>
            <w:tcW w:w="959" w:type="pct"/>
            <w:tcBorders>
              <w:top w:val="single" w:sz="4" w:space="0" w:color="auto"/>
              <w:left w:val="single" w:sz="4" w:space="0" w:color="auto"/>
              <w:bottom w:val="single" w:sz="4" w:space="0" w:color="auto"/>
              <w:right w:val="single" w:sz="4" w:space="0" w:color="auto"/>
            </w:tcBorders>
            <w:vAlign w:val="center"/>
          </w:tcPr>
          <w:p w14:paraId="5DC989BC" w14:textId="799A0D20"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240,57</w:t>
            </w:r>
          </w:p>
        </w:tc>
      </w:tr>
      <w:tr w:rsidR="00BB2F8B" w:rsidRPr="00393565" w14:paraId="38282A14" w14:textId="77777777" w:rsidTr="002764F7">
        <w:trPr>
          <w:jc w:val="center"/>
        </w:trPr>
        <w:tc>
          <w:tcPr>
            <w:tcW w:w="2319" w:type="pct"/>
            <w:tcBorders>
              <w:top w:val="single" w:sz="4" w:space="0" w:color="auto"/>
              <w:left w:val="single" w:sz="4" w:space="0" w:color="auto"/>
              <w:bottom w:val="single" w:sz="4" w:space="0" w:color="auto"/>
              <w:right w:val="single" w:sz="4" w:space="0" w:color="auto"/>
            </w:tcBorders>
            <w:vAlign w:val="center"/>
          </w:tcPr>
          <w:p w14:paraId="27561901" w14:textId="7AA9497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малоэтажными жилыми домами (до 4 этажей, включая мансардный)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D09FF2D" w14:textId="6566079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38F2395" w14:textId="0B5B2EF7"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0,37</w:t>
            </w:r>
          </w:p>
        </w:tc>
        <w:tc>
          <w:tcPr>
            <w:tcW w:w="959" w:type="pct"/>
            <w:tcBorders>
              <w:top w:val="single" w:sz="4" w:space="0" w:color="auto"/>
              <w:left w:val="single" w:sz="4" w:space="0" w:color="auto"/>
              <w:bottom w:val="single" w:sz="4" w:space="0" w:color="auto"/>
              <w:right w:val="single" w:sz="4" w:space="0" w:color="auto"/>
            </w:tcBorders>
            <w:vAlign w:val="center"/>
          </w:tcPr>
          <w:p w14:paraId="5554FAD9" w14:textId="6E0E9711"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0,37</w:t>
            </w:r>
          </w:p>
        </w:tc>
      </w:tr>
      <w:tr w:rsidR="00BB2F8B" w:rsidRPr="00393565" w14:paraId="5CD1CBA7"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D71598A" w14:textId="12DE0F94"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084FD30" w14:textId="15A04B3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68F21684" w14:textId="32ED8F73" w:rsidR="00BB2F8B" w:rsidRPr="00E510BB" w:rsidRDefault="00BB2F8B" w:rsidP="00BB2F8B">
            <w:pPr>
              <w:spacing w:line="240" w:lineRule="auto"/>
              <w:ind w:firstLine="0"/>
              <w:jc w:val="center"/>
              <w:rPr>
                <w:rFonts w:ascii="Times New Roman" w:hAnsi="Times New Roman" w:cs="Times New Roman"/>
                <w:b/>
                <w:bCs/>
                <w:sz w:val="20"/>
                <w:szCs w:val="20"/>
              </w:rPr>
            </w:pPr>
            <w:r w:rsidRPr="00F0196E">
              <w:rPr>
                <w:rFonts w:ascii="Times New Roman" w:hAnsi="Times New Roman" w:cs="Times New Roman"/>
                <w:b/>
                <w:bCs/>
                <w:sz w:val="20"/>
                <w:szCs w:val="20"/>
              </w:rPr>
              <w:t>9,94</w:t>
            </w:r>
          </w:p>
        </w:tc>
        <w:tc>
          <w:tcPr>
            <w:tcW w:w="959" w:type="pct"/>
            <w:tcBorders>
              <w:top w:val="single" w:sz="4" w:space="0" w:color="auto"/>
              <w:left w:val="single" w:sz="4" w:space="0" w:color="auto"/>
              <w:bottom w:val="single" w:sz="4" w:space="0" w:color="auto"/>
              <w:right w:val="single" w:sz="4" w:space="0" w:color="auto"/>
            </w:tcBorders>
            <w:vAlign w:val="bottom"/>
          </w:tcPr>
          <w:p w14:paraId="2A56BE5D" w14:textId="786B938E" w:rsidR="00BB2F8B" w:rsidRPr="00E510BB" w:rsidRDefault="00BB2F8B" w:rsidP="00BB2F8B">
            <w:pPr>
              <w:spacing w:line="240" w:lineRule="auto"/>
              <w:ind w:firstLine="0"/>
              <w:jc w:val="center"/>
              <w:rPr>
                <w:rFonts w:ascii="Times New Roman" w:hAnsi="Times New Roman" w:cs="Times New Roman"/>
                <w:b/>
                <w:bCs/>
                <w:sz w:val="20"/>
                <w:szCs w:val="20"/>
              </w:rPr>
            </w:pPr>
            <w:r w:rsidRPr="00F0196E">
              <w:rPr>
                <w:rFonts w:ascii="Times New Roman" w:hAnsi="Times New Roman" w:cs="Times New Roman"/>
                <w:b/>
                <w:bCs/>
                <w:sz w:val="20"/>
                <w:szCs w:val="20"/>
              </w:rPr>
              <w:t>9,94</w:t>
            </w:r>
          </w:p>
        </w:tc>
      </w:tr>
      <w:tr w:rsidR="00BB2F8B" w:rsidRPr="00393565" w14:paraId="17D69DB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0A5C54B" w14:textId="31D0110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многофункциональная общественно-деловая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28EAEFC" w14:textId="4CB9795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6DB99C4" w14:textId="51B31E30"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4,69</w:t>
            </w:r>
          </w:p>
        </w:tc>
        <w:tc>
          <w:tcPr>
            <w:tcW w:w="959" w:type="pct"/>
            <w:tcBorders>
              <w:top w:val="single" w:sz="4" w:space="0" w:color="auto"/>
              <w:left w:val="single" w:sz="4" w:space="0" w:color="auto"/>
              <w:bottom w:val="single" w:sz="4" w:space="0" w:color="auto"/>
              <w:right w:val="single" w:sz="4" w:space="0" w:color="auto"/>
            </w:tcBorders>
            <w:vAlign w:val="center"/>
          </w:tcPr>
          <w:p w14:paraId="21A6D218" w14:textId="30D56D71"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4,69</w:t>
            </w:r>
          </w:p>
        </w:tc>
      </w:tr>
      <w:tr w:rsidR="00BB2F8B" w:rsidRPr="00393565" w14:paraId="4DE5629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702C133" w14:textId="1B5D8948"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FBA8EDA" w14:textId="315B0C5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3072C6C" w14:textId="141FE23E"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5,25</w:t>
            </w:r>
          </w:p>
        </w:tc>
        <w:tc>
          <w:tcPr>
            <w:tcW w:w="959" w:type="pct"/>
            <w:tcBorders>
              <w:top w:val="single" w:sz="4" w:space="0" w:color="auto"/>
              <w:left w:val="single" w:sz="4" w:space="0" w:color="auto"/>
              <w:bottom w:val="single" w:sz="4" w:space="0" w:color="auto"/>
              <w:right w:val="single" w:sz="4" w:space="0" w:color="auto"/>
            </w:tcBorders>
            <w:vAlign w:val="center"/>
          </w:tcPr>
          <w:p w14:paraId="153FDBF1" w14:textId="2AB1C8E6"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5,25</w:t>
            </w:r>
          </w:p>
        </w:tc>
      </w:tr>
      <w:tr w:rsidR="00BB2F8B" w:rsidRPr="00393565" w14:paraId="78F5AE1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4652DA7" w14:textId="7BCA94D0"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8953AB4" w14:textId="3662CA0F"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FF9FFD5" w14:textId="03DD5000"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13,41</w:t>
            </w:r>
          </w:p>
        </w:tc>
        <w:tc>
          <w:tcPr>
            <w:tcW w:w="959" w:type="pct"/>
            <w:tcBorders>
              <w:top w:val="single" w:sz="4" w:space="0" w:color="auto"/>
              <w:left w:val="single" w:sz="4" w:space="0" w:color="auto"/>
              <w:bottom w:val="single" w:sz="4" w:space="0" w:color="auto"/>
              <w:right w:val="single" w:sz="4" w:space="0" w:color="auto"/>
            </w:tcBorders>
            <w:vAlign w:val="center"/>
          </w:tcPr>
          <w:p w14:paraId="04D84C59" w14:textId="6FCE3DB8"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E510BB">
              <w:rPr>
                <w:rFonts w:ascii="Times New Roman" w:hAnsi="Times New Roman" w:cs="Times New Roman"/>
                <w:b/>
                <w:bCs/>
                <w:sz w:val="20"/>
                <w:szCs w:val="20"/>
              </w:rPr>
              <w:t>13,41</w:t>
            </w:r>
          </w:p>
        </w:tc>
      </w:tr>
      <w:tr w:rsidR="00BB2F8B" w:rsidRPr="00393565" w14:paraId="0FB391F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B167957" w14:textId="0D7B0B59"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839D705" w14:textId="748649C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DFAC18C" w14:textId="7B6E30B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1,99</w:t>
            </w:r>
          </w:p>
        </w:tc>
        <w:tc>
          <w:tcPr>
            <w:tcW w:w="959" w:type="pct"/>
            <w:tcBorders>
              <w:top w:val="single" w:sz="4" w:space="0" w:color="auto"/>
              <w:left w:val="single" w:sz="4" w:space="0" w:color="auto"/>
              <w:bottom w:val="single" w:sz="4" w:space="0" w:color="auto"/>
              <w:right w:val="single" w:sz="4" w:space="0" w:color="auto"/>
            </w:tcBorders>
            <w:vAlign w:val="center"/>
          </w:tcPr>
          <w:p w14:paraId="67DFCC75" w14:textId="676DBA8A"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1,99</w:t>
            </w:r>
          </w:p>
        </w:tc>
      </w:tr>
      <w:tr w:rsidR="00BB2F8B" w:rsidRPr="00393565" w14:paraId="4942EE8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5C21753" w14:textId="70CBB5A1"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инженерной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2058886" w14:textId="7AED49EC"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532717" w14:textId="535F476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0,45</w:t>
            </w:r>
          </w:p>
        </w:tc>
        <w:tc>
          <w:tcPr>
            <w:tcW w:w="959" w:type="pct"/>
            <w:tcBorders>
              <w:top w:val="single" w:sz="4" w:space="0" w:color="auto"/>
              <w:left w:val="single" w:sz="4" w:space="0" w:color="auto"/>
              <w:bottom w:val="single" w:sz="4" w:space="0" w:color="auto"/>
              <w:right w:val="single" w:sz="4" w:space="0" w:color="auto"/>
            </w:tcBorders>
            <w:vAlign w:val="center"/>
          </w:tcPr>
          <w:p w14:paraId="760F6FDA" w14:textId="54FE130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0,45</w:t>
            </w:r>
          </w:p>
        </w:tc>
      </w:tr>
      <w:tr w:rsidR="00BB2F8B" w:rsidRPr="00393565" w14:paraId="1045E27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B0CC802" w14:textId="2E0C77A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4461E27F" w14:textId="54F979B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A3AFFF2" w14:textId="7D735C25"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10,97</w:t>
            </w:r>
          </w:p>
        </w:tc>
        <w:tc>
          <w:tcPr>
            <w:tcW w:w="959" w:type="pct"/>
            <w:tcBorders>
              <w:top w:val="single" w:sz="4" w:space="0" w:color="auto"/>
              <w:left w:val="single" w:sz="4" w:space="0" w:color="auto"/>
              <w:bottom w:val="single" w:sz="4" w:space="0" w:color="auto"/>
              <w:right w:val="single" w:sz="4" w:space="0" w:color="auto"/>
            </w:tcBorders>
            <w:vAlign w:val="center"/>
          </w:tcPr>
          <w:p w14:paraId="4479D0A3" w14:textId="7DF275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10,97</w:t>
            </w:r>
          </w:p>
        </w:tc>
      </w:tr>
      <w:tr w:rsidR="00BB2F8B" w:rsidRPr="00393565" w14:paraId="1356CFF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46B50F2"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1566FDB2" w14:textId="040D41C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B1F6337" w14:textId="2A64673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6E2E0EBE" w14:textId="56DFEFC9"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9C6EE3">
              <w:rPr>
                <w:rFonts w:ascii="Times New Roman" w:hAnsi="Times New Roman" w:cs="Times New Roman"/>
                <w:b/>
                <w:bCs/>
                <w:sz w:val="20"/>
                <w:szCs w:val="20"/>
              </w:rPr>
              <w:t>122,76</w:t>
            </w:r>
          </w:p>
        </w:tc>
        <w:tc>
          <w:tcPr>
            <w:tcW w:w="959" w:type="pct"/>
            <w:tcBorders>
              <w:top w:val="single" w:sz="4" w:space="0" w:color="auto"/>
              <w:left w:val="single" w:sz="4" w:space="0" w:color="auto"/>
              <w:bottom w:val="single" w:sz="4" w:space="0" w:color="auto"/>
              <w:right w:val="single" w:sz="4" w:space="0" w:color="auto"/>
            </w:tcBorders>
            <w:vAlign w:val="bottom"/>
          </w:tcPr>
          <w:p w14:paraId="77F88016" w14:textId="3632B956" w:rsidR="00BB2F8B" w:rsidRPr="00E510BB" w:rsidRDefault="00BB2F8B" w:rsidP="00BB2F8B">
            <w:pPr>
              <w:spacing w:line="240" w:lineRule="auto"/>
              <w:ind w:firstLine="0"/>
              <w:jc w:val="center"/>
              <w:rPr>
                <w:rFonts w:ascii="Times New Roman" w:hAnsi="Times New Roman" w:cs="Times New Roman"/>
                <w:b/>
                <w:color w:val="000000"/>
                <w:sz w:val="20"/>
                <w:szCs w:val="20"/>
              </w:rPr>
            </w:pPr>
            <w:r w:rsidRPr="009C6EE3">
              <w:rPr>
                <w:rFonts w:ascii="Times New Roman" w:hAnsi="Times New Roman" w:cs="Times New Roman"/>
                <w:b/>
                <w:bCs/>
                <w:sz w:val="20"/>
                <w:szCs w:val="20"/>
              </w:rPr>
              <w:t>115,36</w:t>
            </w:r>
          </w:p>
        </w:tc>
      </w:tr>
      <w:tr w:rsidR="00BB2F8B" w:rsidRPr="00393565" w14:paraId="43E9CDC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6CD5888" w14:textId="48EC0ED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ECA5C9B" w14:textId="0C9F16A4"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744F823E" w14:textId="45F97F61" w:rsidR="00BB2F8B" w:rsidRPr="00E510BB" w:rsidRDefault="00BB2F8B" w:rsidP="00BB2F8B">
            <w:pPr>
              <w:spacing w:line="240" w:lineRule="auto"/>
              <w:ind w:firstLine="0"/>
              <w:jc w:val="center"/>
              <w:rPr>
                <w:rFonts w:ascii="Times New Roman" w:hAnsi="Times New Roman" w:cs="Times New Roman"/>
                <w:sz w:val="20"/>
                <w:szCs w:val="20"/>
              </w:rPr>
            </w:pPr>
            <w:r w:rsidRPr="009C6EE3">
              <w:rPr>
                <w:rFonts w:ascii="Times New Roman" w:hAnsi="Times New Roman" w:cs="Times New Roman"/>
                <w:sz w:val="20"/>
                <w:szCs w:val="20"/>
              </w:rPr>
              <w:t>99,45</w:t>
            </w:r>
          </w:p>
        </w:tc>
        <w:tc>
          <w:tcPr>
            <w:tcW w:w="959" w:type="pct"/>
            <w:tcBorders>
              <w:top w:val="single" w:sz="4" w:space="0" w:color="auto"/>
              <w:left w:val="single" w:sz="4" w:space="0" w:color="auto"/>
              <w:bottom w:val="single" w:sz="4" w:space="0" w:color="auto"/>
              <w:right w:val="single" w:sz="4" w:space="0" w:color="auto"/>
            </w:tcBorders>
            <w:vAlign w:val="bottom"/>
          </w:tcPr>
          <w:p w14:paraId="29447FDB" w14:textId="6956BF32" w:rsidR="00BB2F8B" w:rsidRPr="00E510BB" w:rsidRDefault="00BB2F8B" w:rsidP="00BB2F8B">
            <w:pPr>
              <w:spacing w:line="240" w:lineRule="auto"/>
              <w:ind w:firstLine="0"/>
              <w:jc w:val="center"/>
              <w:rPr>
                <w:rFonts w:ascii="Times New Roman" w:hAnsi="Times New Roman" w:cs="Times New Roman"/>
                <w:sz w:val="20"/>
                <w:szCs w:val="20"/>
              </w:rPr>
            </w:pPr>
            <w:r w:rsidRPr="009C6EE3">
              <w:rPr>
                <w:rFonts w:ascii="Times New Roman" w:hAnsi="Times New Roman" w:cs="Times New Roman"/>
                <w:sz w:val="20"/>
                <w:szCs w:val="20"/>
              </w:rPr>
              <w:t>92,05</w:t>
            </w:r>
          </w:p>
        </w:tc>
      </w:tr>
      <w:tr w:rsidR="00BB2F8B" w:rsidRPr="00393565" w14:paraId="72FF5F3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FAF99D5" w14:textId="38CAD996"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производственная зона сельскохозяйственных предприятий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EAD720C" w14:textId="74D23FB4"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EFCFEE3" w14:textId="5AB3FF46"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14,11</w:t>
            </w:r>
          </w:p>
        </w:tc>
        <w:tc>
          <w:tcPr>
            <w:tcW w:w="959" w:type="pct"/>
            <w:tcBorders>
              <w:top w:val="single" w:sz="4" w:space="0" w:color="auto"/>
              <w:left w:val="single" w:sz="4" w:space="0" w:color="auto"/>
              <w:bottom w:val="single" w:sz="4" w:space="0" w:color="auto"/>
              <w:right w:val="single" w:sz="4" w:space="0" w:color="auto"/>
            </w:tcBorders>
            <w:vAlign w:val="center"/>
          </w:tcPr>
          <w:p w14:paraId="4ACB4413" w14:textId="479E7D62"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14,11</w:t>
            </w:r>
          </w:p>
        </w:tc>
      </w:tr>
      <w:tr w:rsidR="00BB2F8B" w:rsidRPr="00393565" w14:paraId="08A7E3E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9772122" w14:textId="08E624FB"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садоводства, огородничества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A3F18C6" w14:textId="3465A6A6"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1A654DA" w14:textId="168A6400"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9,2</w:t>
            </w:r>
          </w:p>
        </w:tc>
        <w:tc>
          <w:tcPr>
            <w:tcW w:w="959" w:type="pct"/>
            <w:tcBorders>
              <w:top w:val="single" w:sz="4" w:space="0" w:color="auto"/>
              <w:left w:val="single" w:sz="4" w:space="0" w:color="auto"/>
              <w:bottom w:val="single" w:sz="4" w:space="0" w:color="auto"/>
              <w:right w:val="single" w:sz="4" w:space="0" w:color="auto"/>
            </w:tcBorders>
            <w:vAlign w:val="center"/>
          </w:tcPr>
          <w:p w14:paraId="3511D868" w14:textId="4CA23B4B"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9,2</w:t>
            </w:r>
          </w:p>
        </w:tc>
      </w:tr>
      <w:tr w:rsidR="00BB2F8B" w:rsidRPr="00393565" w14:paraId="043918B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BC53030"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658E4F91" w14:textId="56D697F9"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F8F5035" w14:textId="3595EE7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5804D59F" w14:textId="76A366DB"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sz w:val="20"/>
                <w:szCs w:val="20"/>
              </w:rPr>
              <w:t>13,94</w:t>
            </w:r>
          </w:p>
        </w:tc>
        <w:tc>
          <w:tcPr>
            <w:tcW w:w="959" w:type="pct"/>
            <w:tcBorders>
              <w:top w:val="single" w:sz="4" w:space="0" w:color="auto"/>
              <w:left w:val="single" w:sz="4" w:space="0" w:color="auto"/>
              <w:bottom w:val="single" w:sz="4" w:space="0" w:color="auto"/>
              <w:right w:val="single" w:sz="4" w:space="0" w:color="auto"/>
            </w:tcBorders>
            <w:vAlign w:val="center"/>
          </w:tcPr>
          <w:p w14:paraId="4C8422D5" w14:textId="27BF0C6C"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sz w:val="20"/>
                <w:szCs w:val="20"/>
              </w:rPr>
              <w:t>13,94</w:t>
            </w:r>
          </w:p>
        </w:tc>
      </w:tr>
      <w:tr w:rsidR="00BB2F8B" w:rsidRPr="00393565" w14:paraId="02CF4748"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B946B5B" w14:textId="76DFF1D1"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lastRenderedPageBreak/>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7E7560E" w14:textId="05052A2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0DD2251" w14:textId="68CAF193"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13,94</w:t>
            </w:r>
          </w:p>
        </w:tc>
        <w:tc>
          <w:tcPr>
            <w:tcW w:w="959" w:type="pct"/>
            <w:tcBorders>
              <w:top w:val="single" w:sz="4" w:space="0" w:color="auto"/>
              <w:left w:val="single" w:sz="4" w:space="0" w:color="auto"/>
              <w:bottom w:val="single" w:sz="4" w:space="0" w:color="auto"/>
              <w:right w:val="single" w:sz="4" w:space="0" w:color="auto"/>
            </w:tcBorders>
            <w:vAlign w:val="center"/>
          </w:tcPr>
          <w:p w14:paraId="0E7A3EFE" w14:textId="12FDFD90"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13,94</w:t>
            </w:r>
          </w:p>
        </w:tc>
      </w:tr>
      <w:tr w:rsidR="00BB2F8B" w:rsidRPr="00393565" w14:paraId="7290760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EE75556"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32416CAA" w14:textId="4BC1A87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2F27992" w14:textId="7D75AB2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B2E9846" w14:textId="3E75C135"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1,55</w:t>
            </w:r>
          </w:p>
        </w:tc>
        <w:tc>
          <w:tcPr>
            <w:tcW w:w="959" w:type="pct"/>
            <w:tcBorders>
              <w:top w:val="single" w:sz="4" w:space="0" w:color="auto"/>
              <w:left w:val="single" w:sz="4" w:space="0" w:color="auto"/>
              <w:bottom w:val="single" w:sz="4" w:space="0" w:color="auto"/>
              <w:right w:val="single" w:sz="4" w:space="0" w:color="auto"/>
            </w:tcBorders>
            <w:vAlign w:val="center"/>
          </w:tcPr>
          <w:p w14:paraId="4594A526" w14:textId="01A047A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1,55</w:t>
            </w:r>
          </w:p>
        </w:tc>
      </w:tr>
      <w:tr w:rsidR="00BB2F8B" w:rsidRPr="00393565" w14:paraId="3D0DE58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532D532" w14:textId="318F84E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кладбищ</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A29C0B8" w14:textId="5D46B0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ED33FB7" w14:textId="72813F6B"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1,55</w:t>
            </w:r>
          </w:p>
        </w:tc>
        <w:tc>
          <w:tcPr>
            <w:tcW w:w="959" w:type="pct"/>
            <w:tcBorders>
              <w:top w:val="single" w:sz="4" w:space="0" w:color="auto"/>
              <w:left w:val="single" w:sz="4" w:space="0" w:color="auto"/>
              <w:bottom w:val="single" w:sz="4" w:space="0" w:color="auto"/>
              <w:right w:val="single" w:sz="4" w:space="0" w:color="auto"/>
            </w:tcBorders>
            <w:vAlign w:val="center"/>
          </w:tcPr>
          <w:p w14:paraId="49402666" w14:textId="1696762C" w:rsidR="00BB2F8B" w:rsidRPr="00E510BB" w:rsidRDefault="00BB2F8B" w:rsidP="00BB2F8B">
            <w:pPr>
              <w:spacing w:line="240" w:lineRule="auto"/>
              <w:ind w:firstLine="0"/>
              <w:jc w:val="center"/>
              <w:rPr>
                <w:rFonts w:ascii="Times New Roman" w:hAnsi="Times New Roman" w:cs="Times New Roman"/>
                <w:bCs/>
                <w:sz w:val="20"/>
                <w:szCs w:val="20"/>
              </w:rPr>
            </w:pPr>
            <w:r w:rsidRPr="00E510BB">
              <w:rPr>
                <w:rFonts w:ascii="Times New Roman" w:hAnsi="Times New Roman" w:cs="Times New Roman"/>
                <w:bCs/>
                <w:sz w:val="20"/>
                <w:szCs w:val="20"/>
              </w:rPr>
              <w:t>1,55</w:t>
            </w:r>
          </w:p>
        </w:tc>
      </w:tr>
      <w:tr w:rsidR="00BB2F8B" w:rsidRPr="00393565" w14:paraId="0490872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AABE24B" w14:textId="29DC8188" w:rsidR="00BB2F8B" w:rsidRPr="00E510BB" w:rsidRDefault="00BB2F8B" w:rsidP="00BB2F8B">
            <w:pPr>
              <w:spacing w:line="240" w:lineRule="auto"/>
              <w:ind w:firstLine="0"/>
              <w:rPr>
                <w:rFonts w:ascii="Times New Roman" w:hAnsi="Times New Roman" w:cs="Times New Roman"/>
                <w:b/>
                <w:sz w:val="20"/>
                <w:szCs w:val="20"/>
              </w:rPr>
            </w:pPr>
            <w:r w:rsidRPr="00E510BB">
              <w:rPr>
                <w:rFonts w:ascii="Times New Roman" w:hAnsi="Times New Roman" w:cs="Times New Roman"/>
                <w:b/>
                <w:bCs/>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F153941" w14:textId="4B51F13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C423C92" w14:textId="60CB1958" w:rsidR="00BB2F8B" w:rsidRPr="00E510BB" w:rsidRDefault="00BB2F8B" w:rsidP="00BB2F8B">
            <w:pPr>
              <w:spacing w:line="240" w:lineRule="auto"/>
              <w:ind w:firstLine="0"/>
              <w:jc w:val="center"/>
              <w:rPr>
                <w:rFonts w:ascii="Times New Roman" w:hAnsi="Times New Roman" w:cs="Times New Roman"/>
                <w:b/>
                <w:sz w:val="20"/>
                <w:szCs w:val="20"/>
              </w:rPr>
            </w:pPr>
            <w:r w:rsidRPr="000932DC">
              <w:rPr>
                <w:rFonts w:ascii="Times New Roman" w:hAnsi="Times New Roman" w:cs="Times New Roman"/>
                <w:b/>
                <w:sz w:val="20"/>
                <w:szCs w:val="20"/>
              </w:rPr>
              <w:t>15,17</w:t>
            </w:r>
          </w:p>
        </w:tc>
        <w:tc>
          <w:tcPr>
            <w:tcW w:w="959" w:type="pct"/>
            <w:tcBorders>
              <w:top w:val="single" w:sz="4" w:space="0" w:color="auto"/>
              <w:left w:val="single" w:sz="4" w:space="0" w:color="auto"/>
              <w:bottom w:val="single" w:sz="4" w:space="0" w:color="auto"/>
              <w:right w:val="single" w:sz="4" w:space="0" w:color="auto"/>
            </w:tcBorders>
            <w:vAlign w:val="center"/>
          </w:tcPr>
          <w:p w14:paraId="041A6B3C" w14:textId="6CE4EEB3" w:rsidR="00BB2F8B" w:rsidRPr="00E510BB" w:rsidRDefault="00BB2F8B" w:rsidP="00BB2F8B">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0</w:t>
            </w:r>
          </w:p>
        </w:tc>
      </w:tr>
      <w:tr w:rsidR="00BB2F8B" w:rsidRPr="00393565" w14:paraId="1A850B2D"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79CEEE1" w14:textId="7540662D" w:rsidR="00BB2F8B" w:rsidRPr="00E510BB" w:rsidRDefault="00BB2F8B" w:rsidP="00BB2F8B">
            <w:pPr>
              <w:spacing w:line="240" w:lineRule="auto"/>
              <w:ind w:firstLine="0"/>
              <w:jc w:val="center"/>
              <w:rPr>
                <w:rFonts w:ascii="Times New Roman" w:hAnsi="Times New Roman" w:cs="Times New Roman"/>
                <w:b/>
                <w:sz w:val="20"/>
                <w:szCs w:val="20"/>
                <w:highlight w:val="yellow"/>
              </w:rPr>
            </w:pPr>
            <w:r w:rsidRPr="00E510BB">
              <w:rPr>
                <w:rFonts w:ascii="Times New Roman" w:hAnsi="Times New Roman" w:cs="Times New Roman"/>
                <w:b/>
                <w:sz w:val="20"/>
                <w:szCs w:val="20"/>
              </w:rPr>
              <w:t>с. Парыгино</w:t>
            </w:r>
          </w:p>
        </w:tc>
      </w:tr>
      <w:tr w:rsidR="00BB2F8B" w:rsidRPr="00393565" w14:paraId="500D5D5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77F9ED5" w14:textId="15AAA02D"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5FD0B4D" w14:textId="2F173D74"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7A74C1C" w14:textId="16C49C85"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45</w:t>
            </w:r>
            <w:r>
              <w:rPr>
                <w:rFonts w:ascii="Times New Roman" w:hAnsi="Times New Roman" w:cs="Times New Roman"/>
                <w:b/>
                <w:bCs/>
                <w:sz w:val="20"/>
                <w:szCs w:val="20"/>
              </w:rPr>
              <w:t>,</w:t>
            </w:r>
            <w:r w:rsidRPr="00C93932">
              <w:rPr>
                <w:rFonts w:ascii="Times New Roman" w:hAnsi="Times New Roman" w:cs="Times New Roman"/>
                <w:b/>
                <w:bCs/>
                <w:sz w:val="20"/>
                <w:szCs w:val="20"/>
              </w:rPr>
              <w:t>12</w:t>
            </w:r>
          </w:p>
        </w:tc>
        <w:tc>
          <w:tcPr>
            <w:tcW w:w="959" w:type="pct"/>
            <w:tcBorders>
              <w:top w:val="single" w:sz="4" w:space="0" w:color="auto"/>
              <w:left w:val="single" w:sz="4" w:space="0" w:color="auto"/>
              <w:bottom w:val="single" w:sz="4" w:space="0" w:color="auto"/>
              <w:right w:val="single" w:sz="4" w:space="0" w:color="auto"/>
            </w:tcBorders>
            <w:vAlign w:val="center"/>
          </w:tcPr>
          <w:p w14:paraId="581F9E6B" w14:textId="3DA0A670"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bCs/>
                <w:sz w:val="20"/>
                <w:szCs w:val="20"/>
              </w:rPr>
              <w:t>45</w:t>
            </w:r>
            <w:r>
              <w:rPr>
                <w:rFonts w:ascii="Times New Roman" w:hAnsi="Times New Roman" w:cs="Times New Roman"/>
                <w:b/>
                <w:bCs/>
                <w:sz w:val="20"/>
                <w:szCs w:val="20"/>
              </w:rPr>
              <w:t>,</w:t>
            </w:r>
            <w:r w:rsidRPr="00C93932">
              <w:rPr>
                <w:rFonts w:ascii="Times New Roman" w:hAnsi="Times New Roman" w:cs="Times New Roman"/>
                <w:b/>
                <w:bCs/>
                <w:sz w:val="20"/>
                <w:szCs w:val="20"/>
              </w:rPr>
              <w:t>58</w:t>
            </w:r>
          </w:p>
        </w:tc>
      </w:tr>
      <w:tr w:rsidR="00BB2F8B" w:rsidRPr="00393565" w14:paraId="4E0B6C9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EC1B4" w14:textId="336793CB"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39FEEA" w14:textId="6483043A"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3F53FC1" w14:textId="4708CE88"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41,</w:t>
            </w:r>
            <w:r>
              <w:rPr>
                <w:rFonts w:ascii="Times New Roman" w:hAnsi="Times New Roman" w:cs="Times New Roman"/>
                <w:b/>
                <w:sz w:val="20"/>
                <w:szCs w:val="20"/>
              </w:rPr>
              <w:t>72</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229BCCC5" w14:textId="5A582D2C"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41,98</w:t>
            </w:r>
          </w:p>
        </w:tc>
      </w:tr>
      <w:tr w:rsidR="00BB2F8B" w:rsidRPr="00393565" w14:paraId="6A31F6D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6532D" w14:textId="72D80B6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81DC7B" w14:textId="003656E8"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36F4538B" w14:textId="7B532CF6"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41,72</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5635D4CF" w14:textId="746CD579"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41,98</w:t>
            </w:r>
          </w:p>
        </w:tc>
      </w:tr>
      <w:tr w:rsidR="00BB2F8B" w:rsidRPr="00393565" w14:paraId="6CC27CFF"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AB164DC" w14:textId="4139B83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2773053" w14:textId="0C3846C3"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1185C948" w14:textId="10BA0148"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0,45</w:t>
            </w:r>
          </w:p>
        </w:tc>
        <w:tc>
          <w:tcPr>
            <w:tcW w:w="959" w:type="pct"/>
            <w:tcBorders>
              <w:top w:val="single" w:sz="4" w:space="0" w:color="auto"/>
              <w:left w:val="single" w:sz="4" w:space="0" w:color="auto"/>
              <w:bottom w:val="single" w:sz="4" w:space="0" w:color="auto"/>
              <w:right w:val="single" w:sz="4" w:space="0" w:color="auto"/>
            </w:tcBorders>
            <w:vAlign w:val="bottom"/>
          </w:tcPr>
          <w:p w14:paraId="54877C90" w14:textId="23E6604F"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0,45</w:t>
            </w:r>
          </w:p>
        </w:tc>
      </w:tr>
      <w:tr w:rsidR="00BB2F8B" w:rsidRPr="00393565" w14:paraId="20B47C2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1341F858" w14:textId="7F1DD0C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многофункциональная общественно-деловая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64E0FE24" w14:textId="5802FABD"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682916F" w14:textId="6AD84B66"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0,37</w:t>
            </w:r>
          </w:p>
        </w:tc>
        <w:tc>
          <w:tcPr>
            <w:tcW w:w="959" w:type="pct"/>
            <w:tcBorders>
              <w:top w:val="single" w:sz="4" w:space="0" w:color="auto"/>
              <w:left w:val="single" w:sz="4" w:space="0" w:color="auto"/>
              <w:bottom w:val="single" w:sz="4" w:space="0" w:color="auto"/>
              <w:right w:val="single" w:sz="4" w:space="0" w:color="auto"/>
            </w:tcBorders>
            <w:vAlign w:val="center"/>
          </w:tcPr>
          <w:p w14:paraId="7A120771" w14:textId="2DF80E13" w:rsidR="00BB2F8B" w:rsidRPr="00E510BB" w:rsidRDefault="00BB2F8B" w:rsidP="00BB2F8B">
            <w:pPr>
              <w:spacing w:line="240" w:lineRule="auto"/>
              <w:ind w:firstLine="0"/>
              <w:jc w:val="center"/>
              <w:rPr>
                <w:rFonts w:ascii="Times New Roman" w:hAnsi="Times New Roman" w:cs="Times New Roman"/>
                <w:sz w:val="20"/>
                <w:szCs w:val="20"/>
              </w:rPr>
            </w:pPr>
            <w:r w:rsidRPr="00F0196E">
              <w:rPr>
                <w:rFonts w:ascii="Times New Roman" w:hAnsi="Times New Roman" w:cs="Times New Roman"/>
                <w:sz w:val="20"/>
                <w:szCs w:val="20"/>
              </w:rPr>
              <w:t>0,37</w:t>
            </w:r>
          </w:p>
        </w:tc>
      </w:tr>
      <w:tr w:rsidR="00BB2F8B" w:rsidRPr="00393565" w14:paraId="590604C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0229DE2E" w14:textId="6E42AB23"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B3D3BF1" w14:textId="018860FE"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7314CFF" w14:textId="0865EF97"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0,08</w:t>
            </w:r>
          </w:p>
        </w:tc>
        <w:tc>
          <w:tcPr>
            <w:tcW w:w="959" w:type="pct"/>
            <w:tcBorders>
              <w:top w:val="single" w:sz="4" w:space="0" w:color="auto"/>
              <w:left w:val="single" w:sz="4" w:space="0" w:color="auto"/>
              <w:bottom w:val="single" w:sz="4" w:space="0" w:color="auto"/>
              <w:right w:val="single" w:sz="4" w:space="0" w:color="auto"/>
            </w:tcBorders>
            <w:vAlign w:val="center"/>
          </w:tcPr>
          <w:p w14:paraId="59637ED8" w14:textId="615868BD"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0,08</w:t>
            </w:r>
          </w:p>
        </w:tc>
      </w:tr>
      <w:tr w:rsidR="00BB2F8B" w:rsidRPr="00795065" w14:paraId="04996F07"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BE21E7F" w14:textId="60F1229E"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CB8DC95" w14:textId="68D7C48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AF31014" w14:textId="41157262" w:rsidR="00BB2F8B" w:rsidRPr="00E510BB" w:rsidRDefault="00BB2F8B" w:rsidP="00BB2F8B">
            <w:pPr>
              <w:spacing w:line="240" w:lineRule="auto"/>
              <w:ind w:firstLine="0"/>
              <w:jc w:val="center"/>
              <w:rPr>
                <w:rFonts w:ascii="Times New Roman" w:hAnsi="Times New Roman" w:cs="Times New Roman"/>
                <w:b/>
                <w:bCs/>
                <w:sz w:val="20"/>
                <w:szCs w:val="20"/>
              </w:rPr>
            </w:pPr>
            <w:r w:rsidRPr="00305637">
              <w:rPr>
                <w:rFonts w:ascii="Times New Roman" w:hAnsi="Times New Roman" w:cs="Times New Roman"/>
                <w:b/>
                <w:sz w:val="20"/>
                <w:szCs w:val="20"/>
              </w:rPr>
              <w:t>2,73</w:t>
            </w:r>
          </w:p>
        </w:tc>
        <w:tc>
          <w:tcPr>
            <w:tcW w:w="959" w:type="pct"/>
            <w:tcBorders>
              <w:top w:val="single" w:sz="4" w:space="0" w:color="auto"/>
              <w:left w:val="single" w:sz="4" w:space="0" w:color="auto"/>
              <w:bottom w:val="single" w:sz="4" w:space="0" w:color="auto"/>
              <w:right w:val="single" w:sz="4" w:space="0" w:color="auto"/>
            </w:tcBorders>
            <w:vAlign w:val="center"/>
          </w:tcPr>
          <w:p w14:paraId="69BCA1D6" w14:textId="0621D6FD" w:rsidR="00BB2F8B" w:rsidRPr="00E510BB" w:rsidRDefault="00BB2F8B" w:rsidP="00BB2F8B">
            <w:pPr>
              <w:spacing w:line="240" w:lineRule="auto"/>
              <w:ind w:firstLine="0"/>
              <w:jc w:val="center"/>
              <w:rPr>
                <w:rFonts w:ascii="Times New Roman" w:hAnsi="Times New Roman" w:cs="Times New Roman"/>
                <w:b/>
                <w:bCs/>
                <w:sz w:val="20"/>
                <w:szCs w:val="20"/>
              </w:rPr>
            </w:pPr>
            <w:r w:rsidRPr="00305637">
              <w:rPr>
                <w:rFonts w:ascii="Times New Roman" w:hAnsi="Times New Roman" w:cs="Times New Roman"/>
                <w:b/>
                <w:sz w:val="20"/>
                <w:szCs w:val="20"/>
              </w:rPr>
              <w:t>2,73</w:t>
            </w:r>
          </w:p>
        </w:tc>
      </w:tr>
      <w:tr w:rsidR="00BB2F8B" w:rsidRPr="00393565" w14:paraId="2E28DC1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0503D76" w14:textId="736D4CE1"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1529FF4" w14:textId="6D2C79BB"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CEFD14" w14:textId="61D5B9A3"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2,73</w:t>
            </w:r>
          </w:p>
        </w:tc>
        <w:tc>
          <w:tcPr>
            <w:tcW w:w="959" w:type="pct"/>
            <w:tcBorders>
              <w:top w:val="single" w:sz="4" w:space="0" w:color="auto"/>
              <w:left w:val="single" w:sz="4" w:space="0" w:color="auto"/>
              <w:bottom w:val="single" w:sz="4" w:space="0" w:color="auto"/>
              <w:right w:val="single" w:sz="4" w:space="0" w:color="auto"/>
            </w:tcBorders>
            <w:vAlign w:val="center"/>
          </w:tcPr>
          <w:p w14:paraId="04CFACE7" w14:textId="2618E220" w:rsidR="00BB2F8B" w:rsidRPr="00E510BB" w:rsidRDefault="00BB2F8B" w:rsidP="00BB2F8B">
            <w:pPr>
              <w:spacing w:line="240" w:lineRule="auto"/>
              <w:ind w:firstLine="0"/>
              <w:jc w:val="center"/>
              <w:rPr>
                <w:rFonts w:ascii="Times New Roman" w:hAnsi="Times New Roman" w:cs="Times New Roman"/>
                <w:bCs/>
                <w:sz w:val="20"/>
                <w:szCs w:val="20"/>
              </w:rPr>
            </w:pPr>
            <w:r w:rsidRPr="00D06A6A">
              <w:rPr>
                <w:rFonts w:ascii="Times New Roman" w:hAnsi="Times New Roman" w:cs="Times New Roman"/>
                <w:sz w:val="20"/>
                <w:szCs w:val="20"/>
              </w:rPr>
              <w:t>2,73</w:t>
            </w:r>
          </w:p>
        </w:tc>
      </w:tr>
      <w:tr w:rsidR="00BB2F8B" w:rsidRPr="00393565" w14:paraId="18CC6DF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71331A66"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2A1C8E64" w14:textId="50889F4F"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48F655A" w14:textId="571AC43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C2FEB10" w14:textId="7ACB9159"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0,21</w:t>
            </w:r>
          </w:p>
        </w:tc>
        <w:tc>
          <w:tcPr>
            <w:tcW w:w="959" w:type="pct"/>
            <w:tcBorders>
              <w:top w:val="single" w:sz="4" w:space="0" w:color="auto"/>
              <w:left w:val="single" w:sz="4" w:space="0" w:color="auto"/>
              <w:bottom w:val="single" w:sz="4" w:space="0" w:color="auto"/>
              <w:right w:val="single" w:sz="4" w:space="0" w:color="auto"/>
            </w:tcBorders>
            <w:vAlign w:val="center"/>
          </w:tcPr>
          <w:p w14:paraId="45599596" w14:textId="3E2D7DF7"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0,21</w:t>
            </w:r>
          </w:p>
        </w:tc>
      </w:tr>
      <w:tr w:rsidR="00BB2F8B" w:rsidRPr="00393565" w14:paraId="4DA90E5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D72E454" w14:textId="0F0809F4"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BAE3A76" w14:textId="3F818FE1"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605B9CD" w14:textId="1A61221C"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0,21</w:t>
            </w:r>
          </w:p>
        </w:tc>
        <w:tc>
          <w:tcPr>
            <w:tcW w:w="959" w:type="pct"/>
            <w:tcBorders>
              <w:top w:val="single" w:sz="4" w:space="0" w:color="auto"/>
              <w:left w:val="single" w:sz="4" w:space="0" w:color="auto"/>
              <w:bottom w:val="single" w:sz="4" w:space="0" w:color="auto"/>
              <w:right w:val="single" w:sz="4" w:space="0" w:color="auto"/>
            </w:tcBorders>
            <w:vAlign w:val="center"/>
          </w:tcPr>
          <w:p w14:paraId="04B5CDE9" w14:textId="400E6DA9"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0,21</w:t>
            </w:r>
          </w:p>
        </w:tc>
      </w:tr>
      <w:tr w:rsidR="00BB2F8B" w:rsidRPr="00393565" w14:paraId="1AC467F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957677B"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1A9C3202" w14:textId="5929CF65"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75373F7B" w14:textId="6E684E6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38B39D5" w14:textId="1813BE5E" w:rsidR="00BB2F8B" w:rsidRPr="00E510BB" w:rsidRDefault="00BB2F8B" w:rsidP="00BB2F8B">
            <w:pPr>
              <w:spacing w:line="240" w:lineRule="auto"/>
              <w:ind w:firstLine="0"/>
              <w:jc w:val="center"/>
              <w:rPr>
                <w:rFonts w:ascii="Times New Roman" w:hAnsi="Times New Roman" w:cs="Times New Roman"/>
                <w:b/>
                <w:sz w:val="20"/>
                <w:szCs w:val="20"/>
              </w:rPr>
            </w:pPr>
            <w:r w:rsidRPr="00A7409C">
              <w:rPr>
                <w:rFonts w:ascii="Times New Roman" w:hAnsi="Times New Roman" w:cs="Times New Roman"/>
                <w:b/>
                <w:sz w:val="20"/>
                <w:szCs w:val="20"/>
              </w:rPr>
              <w:t>0</w:t>
            </w:r>
          </w:p>
        </w:tc>
        <w:tc>
          <w:tcPr>
            <w:tcW w:w="959" w:type="pct"/>
            <w:tcBorders>
              <w:top w:val="single" w:sz="4" w:space="0" w:color="auto"/>
              <w:left w:val="single" w:sz="4" w:space="0" w:color="auto"/>
              <w:bottom w:val="single" w:sz="4" w:space="0" w:color="auto"/>
              <w:right w:val="single" w:sz="4" w:space="0" w:color="auto"/>
            </w:tcBorders>
            <w:vAlign w:val="center"/>
          </w:tcPr>
          <w:p w14:paraId="6F368CCC" w14:textId="2987A9CB" w:rsidR="00BB2F8B" w:rsidRPr="00E510BB" w:rsidRDefault="00BB2F8B" w:rsidP="00BB2F8B">
            <w:pPr>
              <w:spacing w:line="240" w:lineRule="auto"/>
              <w:ind w:firstLine="0"/>
              <w:jc w:val="center"/>
              <w:rPr>
                <w:rFonts w:ascii="Times New Roman" w:hAnsi="Times New Roman" w:cs="Times New Roman"/>
                <w:b/>
                <w:sz w:val="20"/>
                <w:szCs w:val="20"/>
              </w:rPr>
            </w:pPr>
            <w:r w:rsidRPr="002B1527">
              <w:rPr>
                <w:rFonts w:ascii="Times New Roman" w:hAnsi="Times New Roman" w:cs="Times New Roman"/>
                <w:b/>
                <w:sz w:val="20"/>
                <w:szCs w:val="20"/>
              </w:rPr>
              <w:t>0,21</w:t>
            </w:r>
          </w:p>
        </w:tc>
      </w:tr>
      <w:tr w:rsidR="00BB2F8B" w:rsidRPr="00393565" w14:paraId="71EB387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BFB64CB" w14:textId="6B4356EF"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6568CA0" w14:textId="0DCF26C1"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15D978A" w14:textId="5F0E5F6D"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0</w:t>
            </w:r>
          </w:p>
        </w:tc>
        <w:tc>
          <w:tcPr>
            <w:tcW w:w="959" w:type="pct"/>
            <w:tcBorders>
              <w:top w:val="single" w:sz="4" w:space="0" w:color="auto"/>
              <w:left w:val="single" w:sz="4" w:space="0" w:color="auto"/>
              <w:bottom w:val="single" w:sz="4" w:space="0" w:color="auto"/>
              <w:right w:val="single" w:sz="4" w:space="0" w:color="auto"/>
            </w:tcBorders>
            <w:vAlign w:val="center"/>
          </w:tcPr>
          <w:p w14:paraId="6E8B528F" w14:textId="456FC3F8" w:rsidR="00BB2F8B" w:rsidRPr="00BB2F8B" w:rsidRDefault="00BB2F8B" w:rsidP="00BB2F8B">
            <w:pPr>
              <w:spacing w:line="240" w:lineRule="auto"/>
              <w:ind w:firstLine="0"/>
              <w:jc w:val="center"/>
              <w:rPr>
                <w:rFonts w:ascii="Times New Roman" w:hAnsi="Times New Roman" w:cs="Times New Roman"/>
                <w:sz w:val="20"/>
                <w:szCs w:val="20"/>
              </w:rPr>
            </w:pPr>
            <w:r w:rsidRPr="00BB2F8B">
              <w:rPr>
                <w:rFonts w:ascii="Times New Roman" w:hAnsi="Times New Roman" w:cs="Times New Roman"/>
                <w:sz w:val="20"/>
                <w:szCs w:val="20"/>
              </w:rPr>
              <w:t>0,21</w:t>
            </w:r>
          </w:p>
        </w:tc>
      </w:tr>
      <w:tr w:rsidR="00BB2F8B" w:rsidRPr="00393565" w14:paraId="1A8B379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84B6BCB" w14:textId="5C53751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акваторий</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073208B" w14:textId="35E12B11"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BB42726" w14:textId="5941D164" w:rsidR="00BB2F8B" w:rsidRPr="00E510BB" w:rsidRDefault="00BB2F8B" w:rsidP="00BB2F8B">
            <w:pPr>
              <w:spacing w:line="240" w:lineRule="auto"/>
              <w:ind w:firstLine="0"/>
              <w:jc w:val="center"/>
              <w:rPr>
                <w:rFonts w:ascii="Times New Roman" w:hAnsi="Times New Roman" w:cs="Times New Roman"/>
                <w:b/>
                <w:bCs/>
                <w:sz w:val="20"/>
                <w:szCs w:val="20"/>
              </w:rPr>
            </w:pPr>
            <w:r w:rsidRPr="00A7409C">
              <w:rPr>
                <w:rFonts w:ascii="Times New Roman" w:hAnsi="Times New Roman" w:cs="Times New Roman"/>
                <w:b/>
                <w:sz w:val="20"/>
                <w:szCs w:val="20"/>
              </w:rPr>
              <w:t>0,01</w:t>
            </w:r>
          </w:p>
        </w:tc>
        <w:tc>
          <w:tcPr>
            <w:tcW w:w="959" w:type="pct"/>
            <w:tcBorders>
              <w:top w:val="single" w:sz="4" w:space="0" w:color="auto"/>
              <w:left w:val="single" w:sz="4" w:space="0" w:color="auto"/>
              <w:bottom w:val="single" w:sz="4" w:space="0" w:color="auto"/>
              <w:right w:val="single" w:sz="4" w:space="0" w:color="auto"/>
            </w:tcBorders>
            <w:vAlign w:val="center"/>
          </w:tcPr>
          <w:p w14:paraId="394EAE8D" w14:textId="31587582" w:rsidR="00BB2F8B" w:rsidRPr="00E510BB" w:rsidRDefault="00BB2F8B" w:rsidP="00BB2F8B">
            <w:pPr>
              <w:spacing w:line="240" w:lineRule="auto"/>
              <w:ind w:firstLine="0"/>
              <w:jc w:val="center"/>
              <w:rPr>
                <w:rFonts w:ascii="Times New Roman" w:hAnsi="Times New Roman" w:cs="Times New Roman"/>
                <w:b/>
                <w:bCs/>
                <w:sz w:val="20"/>
                <w:szCs w:val="20"/>
              </w:rPr>
            </w:pPr>
            <w:r w:rsidRPr="00A7409C">
              <w:rPr>
                <w:rFonts w:ascii="Times New Roman" w:hAnsi="Times New Roman" w:cs="Times New Roman"/>
                <w:b/>
                <w:sz w:val="20"/>
                <w:szCs w:val="20"/>
              </w:rPr>
              <w:t>0</w:t>
            </w:r>
          </w:p>
        </w:tc>
      </w:tr>
      <w:tr w:rsidR="00BB2F8B" w:rsidRPr="00393565" w14:paraId="6CA5203E" w14:textId="77777777" w:rsidTr="00BB2F8B">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BE0DDAE" w14:textId="526B982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sz w:val="20"/>
                <w:szCs w:val="20"/>
              </w:rPr>
              <w:t>с. Чапаево</w:t>
            </w:r>
          </w:p>
        </w:tc>
      </w:tr>
      <w:tr w:rsidR="00BB2F8B" w:rsidRPr="00393565" w14:paraId="12AE29D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C37F9" w14:textId="0ADC00FE"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Общая площадь земель населенных пунктов</w:t>
            </w:r>
          </w:p>
        </w:tc>
        <w:tc>
          <w:tcPr>
            <w:tcW w:w="82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9C26B8" w14:textId="764305B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318643D3" w14:textId="6E4CA9ED"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b/>
                <w:bCs/>
                <w:sz w:val="20"/>
                <w:szCs w:val="20"/>
              </w:rPr>
              <w:t>127</w:t>
            </w:r>
            <w:r>
              <w:rPr>
                <w:rFonts w:ascii="Times New Roman" w:hAnsi="Times New Roman" w:cs="Times New Roman"/>
                <w:b/>
                <w:bCs/>
                <w:sz w:val="20"/>
                <w:szCs w:val="20"/>
              </w:rPr>
              <w:t>,</w:t>
            </w:r>
            <w:r w:rsidRPr="00C93932">
              <w:rPr>
                <w:rFonts w:ascii="Times New Roman" w:hAnsi="Times New Roman" w:cs="Times New Roman"/>
                <w:b/>
                <w:bCs/>
                <w:sz w:val="20"/>
                <w:szCs w:val="20"/>
              </w:rPr>
              <w:t>9</w:t>
            </w:r>
          </w:p>
        </w:tc>
        <w:tc>
          <w:tcPr>
            <w:tcW w:w="959" w:type="pct"/>
            <w:tcBorders>
              <w:top w:val="single" w:sz="4" w:space="0" w:color="auto"/>
              <w:left w:val="single" w:sz="4" w:space="0" w:color="auto"/>
              <w:bottom w:val="single" w:sz="4" w:space="0" w:color="auto"/>
              <w:right w:val="single" w:sz="4" w:space="0" w:color="auto"/>
            </w:tcBorders>
            <w:shd w:val="clear" w:color="auto" w:fill="auto"/>
            <w:vAlign w:val="center"/>
          </w:tcPr>
          <w:p w14:paraId="06E4CD8C" w14:textId="75778C7C"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b/>
                <w:bCs/>
                <w:sz w:val="20"/>
                <w:szCs w:val="20"/>
              </w:rPr>
              <w:t>118</w:t>
            </w:r>
            <w:r>
              <w:rPr>
                <w:rFonts w:ascii="Times New Roman" w:hAnsi="Times New Roman" w:cs="Times New Roman"/>
                <w:b/>
                <w:bCs/>
                <w:sz w:val="20"/>
                <w:szCs w:val="20"/>
              </w:rPr>
              <w:t>,8</w:t>
            </w:r>
          </w:p>
        </w:tc>
      </w:tr>
      <w:tr w:rsidR="00BB2F8B" w:rsidRPr="00393565" w14:paraId="542584D1"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51D993CA" w14:textId="1379BD85"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Жилые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30786F9" w14:textId="7CB3B7C9"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72D1C915" w14:textId="7E8CC586"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70,47</w:t>
            </w:r>
          </w:p>
        </w:tc>
        <w:tc>
          <w:tcPr>
            <w:tcW w:w="959" w:type="pct"/>
            <w:tcBorders>
              <w:top w:val="single" w:sz="4" w:space="0" w:color="auto"/>
              <w:left w:val="single" w:sz="4" w:space="0" w:color="auto"/>
              <w:bottom w:val="single" w:sz="4" w:space="0" w:color="auto"/>
              <w:right w:val="single" w:sz="4" w:space="0" w:color="auto"/>
            </w:tcBorders>
            <w:vAlign w:val="center"/>
          </w:tcPr>
          <w:p w14:paraId="751C2788" w14:textId="2561B292" w:rsidR="00BB2F8B" w:rsidRPr="00E510BB" w:rsidRDefault="00BB2F8B" w:rsidP="00BB2F8B">
            <w:pPr>
              <w:spacing w:line="240" w:lineRule="auto"/>
              <w:ind w:firstLine="0"/>
              <w:jc w:val="center"/>
              <w:rPr>
                <w:rFonts w:ascii="Times New Roman" w:hAnsi="Times New Roman" w:cs="Times New Roman"/>
                <w:b/>
                <w:bCs/>
                <w:sz w:val="20"/>
                <w:szCs w:val="20"/>
              </w:rPr>
            </w:pPr>
            <w:r w:rsidRPr="00C93932">
              <w:rPr>
                <w:rFonts w:ascii="Times New Roman" w:hAnsi="Times New Roman" w:cs="Times New Roman"/>
                <w:b/>
                <w:sz w:val="20"/>
                <w:szCs w:val="20"/>
              </w:rPr>
              <w:t>70,47</w:t>
            </w:r>
          </w:p>
        </w:tc>
      </w:tr>
      <w:tr w:rsidR="00BB2F8B" w:rsidRPr="00393565" w14:paraId="0AC0B65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47EAFA9A" w14:textId="633F832C"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застройки индивидуальными жилыми домами</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C9CAF74" w14:textId="63A280C9"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203AFE2" w14:textId="103444A1"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70,47</w:t>
            </w:r>
          </w:p>
        </w:tc>
        <w:tc>
          <w:tcPr>
            <w:tcW w:w="959" w:type="pct"/>
            <w:tcBorders>
              <w:top w:val="single" w:sz="4" w:space="0" w:color="auto"/>
              <w:left w:val="single" w:sz="4" w:space="0" w:color="auto"/>
              <w:bottom w:val="single" w:sz="4" w:space="0" w:color="auto"/>
              <w:right w:val="single" w:sz="4" w:space="0" w:color="auto"/>
            </w:tcBorders>
            <w:vAlign w:val="center"/>
          </w:tcPr>
          <w:p w14:paraId="227F5A87" w14:textId="79BA650E" w:rsidR="00BB2F8B" w:rsidRPr="00E510BB" w:rsidRDefault="00BB2F8B" w:rsidP="00BB2F8B">
            <w:pPr>
              <w:spacing w:line="240" w:lineRule="auto"/>
              <w:ind w:firstLine="0"/>
              <w:jc w:val="center"/>
              <w:rPr>
                <w:rFonts w:ascii="Times New Roman" w:hAnsi="Times New Roman" w:cs="Times New Roman"/>
                <w:sz w:val="20"/>
                <w:szCs w:val="20"/>
              </w:rPr>
            </w:pPr>
            <w:r w:rsidRPr="00C93932">
              <w:rPr>
                <w:rFonts w:ascii="Times New Roman" w:hAnsi="Times New Roman" w:cs="Times New Roman"/>
                <w:sz w:val="20"/>
                <w:szCs w:val="20"/>
              </w:rPr>
              <w:t>70,47</w:t>
            </w:r>
          </w:p>
        </w:tc>
      </w:tr>
      <w:tr w:rsidR="00BB2F8B" w:rsidRPr="00393565" w14:paraId="04BE322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3DA247C" w14:textId="375F943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Общественно-деловые зоны,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B67134" w14:textId="734219CD"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C21AEA8" w14:textId="65D66415"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0,9</w:t>
            </w:r>
          </w:p>
        </w:tc>
        <w:tc>
          <w:tcPr>
            <w:tcW w:w="959" w:type="pct"/>
            <w:tcBorders>
              <w:top w:val="single" w:sz="4" w:space="0" w:color="auto"/>
              <w:left w:val="single" w:sz="4" w:space="0" w:color="auto"/>
              <w:bottom w:val="single" w:sz="4" w:space="0" w:color="auto"/>
              <w:right w:val="single" w:sz="4" w:space="0" w:color="auto"/>
            </w:tcBorders>
            <w:vAlign w:val="center"/>
          </w:tcPr>
          <w:p w14:paraId="733649E8" w14:textId="29A60C1F" w:rsidR="00BB2F8B" w:rsidRPr="00E510BB" w:rsidRDefault="00BB2F8B" w:rsidP="00BB2F8B">
            <w:pPr>
              <w:spacing w:line="240" w:lineRule="auto"/>
              <w:ind w:firstLine="0"/>
              <w:jc w:val="center"/>
              <w:rPr>
                <w:rFonts w:ascii="Times New Roman" w:hAnsi="Times New Roman" w:cs="Times New Roman"/>
                <w:b/>
                <w:bCs/>
                <w:sz w:val="20"/>
                <w:szCs w:val="20"/>
              </w:rPr>
            </w:pPr>
            <w:r w:rsidRPr="002C67F6">
              <w:rPr>
                <w:rFonts w:ascii="Times New Roman" w:hAnsi="Times New Roman" w:cs="Times New Roman"/>
                <w:b/>
                <w:sz w:val="20"/>
                <w:szCs w:val="20"/>
              </w:rPr>
              <w:t>0,9</w:t>
            </w:r>
          </w:p>
        </w:tc>
      </w:tr>
      <w:tr w:rsidR="00BB2F8B" w:rsidRPr="00393565" w14:paraId="3553855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376273C" w14:textId="4309399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специализированной общественной застройки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76CC1BF5" w14:textId="31FE2268"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0F598D2E" w14:textId="6B8CDF4F" w:rsidR="00BB2F8B" w:rsidRPr="00E510BB" w:rsidRDefault="00BB2F8B" w:rsidP="00BB2F8B">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0,9</w:t>
            </w:r>
          </w:p>
        </w:tc>
        <w:tc>
          <w:tcPr>
            <w:tcW w:w="959" w:type="pct"/>
            <w:tcBorders>
              <w:top w:val="single" w:sz="4" w:space="0" w:color="auto"/>
              <w:left w:val="single" w:sz="4" w:space="0" w:color="auto"/>
              <w:bottom w:val="single" w:sz="4" w:space="0" w:color="auto"/>
              <w:right w:val="single" w:sz="4" w:space="0" w:color="auto"/>
            </w:tcBorders>
            <w:vAlign w:val="center"/>
          </w:tcPr>
          <w:p w14:paraId="7989C4E5" w14:textId="74C75537" w:rsidR="00BB2F8B" w:rsidRPr="00E510BB" w:rsidRDefault="00BB2F8B" w:rsidP="00BB2F8B">
            <w:pPr>
              <w:spacing w:line="240" w:lineRule="auto"/>
              <w:ind w:firstLine="0"/>
              <w:jc w:val="center"/>
              <w:rPr>
                <w:rFonts w:ascii="Times New Roman" w:hAnsi="Times New Roman" w:cs="Times New Roman"/>
                <w:bCs/>
                <w:sz w:val="20"/>
                <w:szCs w:val="20"/>
              </w:rPr>
            </w:pPr>
            <w:r>
              <w:rPr>
                <w:rFonts w:ascii="Times New Roman" w:hAnsi="Times New Roman" w:cs="Times New Roman"/>
                <w:sz w:val="20"/>
                <w:szCs w:val="20"/>
              </w:rPr>
              <w:t>0,9</w:t>
            </w:r>
          </w:p>
        </w:tc>
      </w:tr>
      <w:tr w:rsidR="00BB2F8B" w:rsidRPr="00393565" w14:paraId="0AD44EA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EFE3006" w14:textId="5DCC453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Производственные зоны, зоны транспортной инфраструктуры, зоны инженерной инфраструктуры, 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8854227" w14:textId="6A2C8AF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1B47A245" w14:textId="370B5A8E" w:rsidR="00BB2F8B" w:rsidRPr="00E510BB" w:rsidRDefault="00BB2F8B" w:rsidP="00BB2F8B">
            <w:pPr>
              <w:spacing w:line="240" w:lineRule="auto"/>
              <w:ind w:firstLine="0"/>
              <w:jc w:val="center"/>
              <w:rPr>
                <w:rFonts w:ascii="Times New Roman" w:hAnsi="Times New Roman" w:cs="Times New Roman"/>
                <w:sz w:val="20"/>
                <w:szCs w:val="20"/>
              </w:rPr>
            </w:pPr>
            <w:r w:rsidRPr="00821ED2">
              <w:rPr>
                <w:rFonts w:ascii="Times New Roman" w:hAnsi="Times New Roman" w:cs="Times New Roman"/>
                <w:b/>
                <w:sz w:val="20"/>
                <w:szCs w:val="20"/>
              </w:rPr>
              <w:t>6,08</w:t>
            </w:r>
          </w:p>
        </w:tc>
        <w:tc>
          <w:tcPr>
            <w:tcW w:w="959" w:type="pct"/>
            <w:tcBorders>
              <w:top w:val="single" w:sz="4" w:space="0" w:color="auto"/>
              <w:left w:val="single" w:sz="4" w:space="0" w:color="auto"/>
              <w:bottom w:val="single" w:sz="4" w:space="0" w:color="auto"/>
              <w:right w:val="single" w:sz="4" w:space="0" w:color="auto"/>
            </w:tcBorders>
            <w:vAlign w:val="center"/>
          </w:tcPr>
          <w:p w14:paraId="2628EB36" w14:textId="462F54FF" w:rsidR="00BB2F8B" w:rsidRPr="00E510BB" w:rsidRDefault="00BB2F8B" w:rsidP="00BB2F8B">
            <w:pPr>
              <w:spacing w:line="240" w:lineRule="auto"/>
              <w:ind w:firstLine="0"/>
              <w:jc w:val="center"/>
              <w:rPr>
                <w:rFonts w:ascii="Times New Roman" w:hAnsi="Times New Roman" w:cs="Times New Roman"/>
                <w:bCs/>
                <w:sz w:val="20"/>
                <w:szCs w:val="20"/>
              </w:rPr>
            </w:pPr>
            <w:r w:rsidRPr="00821ED2">
              <w:rPr>
                <w:rFonts w:ascii="Times New Roman" w:hAnsi="Times New Roman" w:cs="Times New Roman"/>
                <w:b/>
                <w:sz w:val="20"/>
                <w:szCs w:val="20"/>
              </w:rPr>
              <w:t>6,08</w:t>
            </w:r>
          </w:p>
        </w:tc>
      </w:tr>
      <w:tr w:rsidR="00BB2F8B" w:rsidRPr="00393565" w14:paraId="3036ABD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875B104" w14:textId="46C63A2F"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производственная зона</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614E05E" w14:textId="180D25C8"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9F01790" w14:textId="0472085A"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sz w:val="20"/>
                <w:szCs w:val="20"/>
              </w:rPr>
              <w:t>2,78</w:t>
            </w:r>
          </w:p>
        </w:tc>
        <w:tc>
          <w:tcPr>
            <w:tcW w:w="959" w:type="pct"/>
            <w:tcBorders>
              <w:top w:val="single" w:sz="4" w:space="0" w:color="auto"/>
              <w:left w:val="single" w:sz="4" w:space="0" w:color="auto"/>
              <w:bottom w:val="single" w:sz="4" w:space="0" w:color="auto"/>
              <w:right w:val="single" w:sz="4" w:space="0" w:color="auto"/>
            </w:tcBorders>
            <w:vAlign w:val="center"/>
          </w:tcPr>
          <w:p w14:paraId="3AC4EFF7" w14:textId="7980C02D" w:rsidR="00BB2F8B" w:rsidRPr="00E510BB" w:rsidRDefault="00BB2F8B" w:rsidP="00BB2F8B">
            <w:pPr>
              <w:spacing w:line="240" w:lineRule="auto"/>
              <w:ind w:firstLine="0"/>
              <w:jc w:val="center"/>
              <w:rPr>
                <w:rFonts w:ascii="Times New Roman" w:hAnsi="Times New Roman" w:cs="Times New Roman"/>
                <w:b/>
                <w:bCs/>
                <w:sz w:val="20"/>
                <w:szCs w:val="20"/>
              </w:rPr>
            </w:pPr>
            <w:r>
              <w:rPr>
                <w:rFonts w:ascii="Times New Roman" w:hAnsi="Times New Roman" w:cs="Times New Roman"/>
                <w:sz w:val="20"/>
                <w:szCs w:val="20"/>
              </w:rPr>
              <w:t>2,78</w:t>
            </w:r>
          </w:p>
        </w:tc>
      </w:tr>
      <w:tr w:rsidR="00BB2F8B" w:rsidRPr="00393565" w14:paraId="1A5F9CC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BAEA66" w14:textId="0F8D24AF"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транспортной инфраструктуры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1BF01AE" w14:textId="078661B7"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67B033A5" w14:textId="68982A88"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3,3</w:t>
            </w:r>
          </w:p>
        </w:tc>
        <w:tc>
          <w:tcPr>
            <w:tcW w:w="959" w:type="pct"/>
            <w:tcBorders>
              <w:top w:val="single" w:sz="4" w:space="0" w:color="auto"/>
              <w:left w:val="single" w:sz="4" w:space="0" w:color="auto"/>
              <w:bottom w:val="single" w:sz="4" w:space="0" w:color="auto"/>
              <w:right w:val="single" w:sz="4" w:space="0" w:color="auto"/>
            </w:tcBorders>
            <w:vAlign w:val="center"/>
          </w:tcPr>
          <w:p w14:paraId="6DBA2D0F" w14:textId="3237821E" w:rsidR="00BB2F8B" w:rsidRPr="00E510BB" w:rsidRDefault="00BB2F8B" w:rsidP="00BB2F8B">
            <w:pPr>
              <w:spacing w:line="240" w:lineRule="auto"/>
              <w:ind w:firstLine="0"/>
              <w:jc w:val="center"/>
              <w:rPr>
                <w:rFonts w:ascii="Times New Roman" w:hAnsi="Times New Roman" w:cs="Times New Roman"/>
                <w:sz w:val="20"/>
                <w:szCs w:val="20"/>
              </w:rPr>
            </w:pPr>
            <w:r w:rsidRPr="00D06A6A">
              <w:rPr>
                <w:rFonts w:ascii="Times New Roman" w:hAnsi="Times New Roman" w:cs="Times New Roman"/>
                <w:sz w:val="20"/>
                <w:szCs w:val="20"/>
              </w:rPr>
              <w:t>3,3</w:t>
            </w:r>
          </w:p>
        </w:tc>
      </w:tr>
      <w:tr w:rsidR="00BB2F8B" w:rsidRPr="00393565" w14:paraId="3037336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6AECC4A1"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сельскохозяйственного назначения</w:t>
            </w:r>
          </w:p>
          <w:p w14:paraId="40E4BDCC" w14:textId="18405212"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25205D1" w14:textId="704C3EAC" w:rsidR="00BB2F8B" w:rsidRPr="00E510BB" w:rsidRDefault="00BB2F8B" w:rsidP="00BB2F8B">
            <w:pPr>
              <w:spacing w:line="240" w:lineRule="auto"/>
              <w:ind w:firstLine="0"/>
              <w:jc w:val="center"/>
              <w:rPr>
                <w:rFonts w:ascii="Times New Roman" w:hAnsi="Times New Roman" w:cs="Times New Roman"/>
                <w:b/>
                <w:bCs/>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FB5DA13" w14:textId="6D94F81A" w:rsidR="00BB2F8B" w:rsidRPr="00E510BB" w:rsidRDefault="00BB2F8B" w:rsidP="00BB2F8B">
            <w:pPr>
              <w:spacing w:line="240" w:lineRule="auto"/>
              <w:ind w:firstLine="0"/>
              <w:jc w:val="center"/>
              <w:rPr>
                <w:rFonts w:ascii="Times New Roman" w:hAnsi="Times New Roman" w:cs="Times New Roman"/>
                <w:b/>
                <w:bCs/>
                <w:sz w:val="20"/>
                <w:szCs w:val="20"/>
              </w:rPr>
            </w:pPr>
            <w:r w:rsidRPr="000D3E3A">
              <w:rPr>
                <w:rFonts w:ascii="Times New Roman" w:hAnsi="Times New Roman" w:cs="Times New Roman"/>
                <w:b/>
                <w:sz w:val="20"/>
                <w:szCs w:val="20"/>
              </w:rPr>
              <w:t>37,28</w:t>
            </w:r>
          </w:p>
        </w:tc>
        <w:tc>
          <w:tcPr>
            <w:tcW w:w="959" w:type="pct"/>
            <w:tcBorders>
              <w:top w:val="single" w:sz="4" w:space="0" w:color="auto"/>
              <w:left w:val="single" w:sz="4" w:space="0" w:color="auto"/>
              <w:bottom w:val="single" w:sz="4" w:space="0" w:color="auto"/>
              <w:right w:val="single" w:sz="4" w:space="0" w:color="auto"/>
            </w:tcBorders>
            <w:vAlign w:val="center"/>
          </w:tcPr>
          <w:p w14:paraId="3E7BD8C1" w14:textId="7BE8E291" w:rsidR="00BB2F8B" w:rsidRPr="00E510BB" w:rsidRDefault="00BB2F8B" w:rsidP="00BB2F8B">
            <w:pPr>
              <w:spacing w:line="240" w:lineRule="auto"/>
              <w:ind w:firstLine="0"/>
              <w:jc w:val="center"/>
              <w:rPr>
                <w:rFonts w:ascii="Times New Roman" w:hAnsi="Times New Roman" w:cs="Times New Roman"/>
                <w:b/>
                <w:bCs/>
                <w:sz w:val="20"/>
                <w:szCs w:val="20"/>
              </w:rPr>
            </w:pPr>
            <w:r w:rsidRPr="000D3E3A">
              <w:rPr>
                <w:rFonts w:ascii="Times New Roman" w:hAnsi="Times New Roman" w:cs="Times New Roman"/>
                <w:b/>
                <w:sz w:val="20"/>
                <w:szCs w:val="20"/>
              </w:rPr>
              <w:t>37,28</w:t>
            </w:r>
          </w:p>
        </w:tc>
      </w:tr>
      <w:tr w:rsidR="00BB2F8B" w:rsidRPr="00393565" w14:paraId="18E47F4C" w14:textId="77777777" w:rsidTr="007431FE">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hideMark/>
          </w:tcPr>
          <w:p w14:paraId="3A3502DE" w14:textId="75C525ED"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sz w:val="20"/>
                <w:szCs w:val="20"/>
              </w:rPr>
              <w:t>зона сельскохозяйственного использования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EBBE4C7" w14:textId="4E7F7BE3"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bottom"/>
          </w:tcPr>
          <w:p w14:paraId="29446FE0" w14:textId="786C334D" w:rsidR="00BB2F8B" w:rsidRPr="00E510BB" w:rsidRDefault="00BB2F8B" w:rsidP="00BB2F8B">
            <w:pPr>
              <w:spacing w:line="240" w:lineRule="auto"/>
              <w:ind w:firstLine="0"/>
              <w:jc w:val="center"/>
              <w:rPr>
                <w:rFonts w:ascii="Times New Roman" w:hAnsi="Times New Roman" w:cs="Times New Roman"/>
                <w:sz w:val="20"/>
                <w:szCs w:val="20"/>
              </w:rPr>
            </w:pPr>
            <w:r w:rsidRPr="000D3E3A">
              <w:rPr>
                <w:rFonts w:ascii="Times New Roman" w:hAnsi="Times New Roman" w:cs="Times New Roman"/>
                <w:sz w:val="20"/>
                <w:szCs w:val="20"/>
              </w:rPr>
              <w:t>37,28</w:t>
            </w:r>
          </w:p>
        </w:tc>
        <w:tc>
          <w:tcPr>
            <w:tcW w:w="959" w:type="pct"/>
            <w:tcBorders>
              <w:top w:val="single" w:sz="4" w:space="0" w:color="auto"/>
              <w:left w:val="single" w:sz="4" w:space="0" w:color="auto"/>
              <w:bottom w:val="single" w:sz="4" w:space="0" w:color="auto"/>
              <w:right w:val="single" w:sz="4" w:space="0" w:color="auto"/>
            </w:tcBorders>
            <w:vAlign w:val="bottom"/>
          </w:tcPr>
          <w:p w14:paraId="4184A616" w14:textId="13231C60" w:rsidR="00BB2F8B" w:rsidRPr="00E510BB" w:rsidRDefault="00BB2F8B" w:rsidP="00BB2F8B">
            <w:pPr>
              <w:spacing w:line="240" w:lineRule="auto"/>
              <w:ind w:firstLine="0"/>
              <w:jc w:val="center"/>
              <w:rPr>
                <w:rFonts w:ascii="Times New Roman" w:hAnsi="Times New Roman" w:cs="Times New Roman"/>
                <w:sz w:val="20"/>
                <w:szCs w:val="20"/>
              </w:rPr>
            </w:pPr>
            <w:r w:rsidRPr="000D3E3A">
              <w:rPr>
                <w:rFonts w:ascii="Times New Roman" w:hAnsi="Times New Roman" w:cs="Times New Roman"/>
                <w:sz w:val="20"/>
                <w:szCs w:val="20"/>
              </w:rPr>
              <w:t>37,28</w:t>
            </w:r>
          </w:p>
        </w:tc>
      </w:tr>
      <w:tr w:rsidR="00BB2F8B" w:rsidRPr="00393565" w14:paraId="484AC21D"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20A4A7E"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Зона рекреационного использования,</w:t>
            </w:r>
          </w:p>
          <w:p w14:paraId="3A4CD5C9" w14:textId="6FD8A447"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0B24A0D" w14:textId="12E3067E"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42CF99E2" w14:textId="0DE8709C"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0,91</w:t>
            </w:r>
          </w:p>
        </w:tc>
        <w:tc>
          <w:tcPr>
            <w:tcW w:w="959" w:type="pct"/>
            <w:tcBorders>
              <w:top w:val="single" w:sz="4" w:space="0" w:color="auto"/>
              <w:left w:val="single" w:sz="4" w:space="0" w:color="auto"/>
              <w:bottom w:val="single" w:sz="4" w:space="0" w:color="auto"/>
              <w:right w:val="single" w:sz="4" w:space="0" w:color="auto"/>
            </w:tcBorders>
            <w:vAlign w:val="center"/>
          </w:tcPr>
          <w:p w14:paraId="314F3FAE" w14:textId="6772A1B1" w:rsidR="00BB2F8B" w:rsidRPr="00E510BB" w:rsidRDefault="00BB2F8B" w:rsidP="00BB2F8B">
            <w:pPr>
              <w:spacing w:line="240" w:lineRule="auto"/>
              <w:ind w:firstLine="0"/>
              <w:jc w:val="center"/>
              <w:rPr>
                <w:rFonts w:ascii="Times New Roman" w:hAnsi="Times New Roman" w:cs="Times New Roman"/>
                <w:b/>
                <w:bCs/>
                <w:sz w:val="20"/>
                <w:szCs w:val="20"/>
              </w:rPr>
            </w:pPr>
            <w:r w:rsidRPr="005A075F">
              <w:rPr>
                <w:rFonts w:ascii="Times New Roman" w:hAnsi="Times New Roman" w:cs="Times New Roman"/>
                <w:b/>
                <w:bCs/>
                <w:sz w:val="20"/>
                <w:szCs w:val="20"/>
              </w:rPr>
              <w:t>0,91</w:t>
            </w:r>
          </w:p>
        </w:tc>
      </w:tr>
      <w:tr w:rsidR="00BB2F8B" w:rsidRPr="00393565" w14:paraId="0D259CF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FB5906B" w14:textId="4C380053" w:rsidR="00BB2F8B" w:rsidRPr="00E510BB" w:rsidRDefault="00BB2F8B" w:rsidP="00BB2F8B">
            <w:pPr>
              <w:spacing w:line="240" w:lineRule="auto"/>
              <w:ind w:firstLine="0"/>
              <w:rPr>
                <w:rFonts w:ascii="Times New Roman" w:hAnsi="Times New Roman" w:cs="Times New Roman"/>
                <w:b/>
                <w:bCs/>
                <w:sz w:val="20"/>
                <w:szCs w:val="20"/>
              </w:rPr>
            </w:pPr>
            <w:r w:rsidRPr="00E510BB">
              <w:rPr>
                <w:rFonts w:ascii="Times New Roman" w:hAnsi="Times New Roman" w:cs="Times New Roman"/>
                <w:sz w:val="20"/>
                <w:szCs w:val="20"/>
              </w:rPr>
              <w:t>Зоны рекреационного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3722E36" w14:textId="6386CE93"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E63C98D" w14:textId="02F5A19A"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0,91</w:t>
            </w:r>
          </w:p>
        </w:tc>
        <w:tc>
          <w:tcPr>
            <w:tcW w:w="959" w:type="pct"/>
            <w:tcBorders>
              <w:top w:val="single" w:sz="4" w:space="0" w:color="auto"/>
              <w:left w:val="single" w:sz="4" w:space="0" w:color="auto"/>
              <w:bottom w:val="single" w:sz="4" w:space="0" w:color="auto"/>
              <w:right w:val="single" w:sz="4" w:space="0" w:color="auto"/>
            </w:tcBorders>
            <w:vAlign w:val="center"/>
          </w:tcPr>
          <w:p w14:paraId="4537EA55" w14:textId="10A691AE" w:rsidR="00BB2F8B" w:rsidRPr="00E510BB" w:rsidRDefault="00BB2F8B" w:rsidP="00BB2F8B">
            <w:pPr>
              <w:spacing w:line="240" w:lineRule="auto"/>
              <w:ind w:firstLine="0"/>
              <w:jc w:val="center"/>
              <w:rPr>
                <w:rFonts w:ascii="Times New Roman" w:hAnsi="Times New Roman" w:cs="Times New Roman"/>
                <w:sz w:val="20"/>
                <w:szCs w:val="20"/>
              </w:rPr>
            </w:pPr>
            <w:r w:rsidRPr="005A075F">
              <w:rPr>
                <w:rFonts w:ascii="Times New Roman" w:hAnsi="Times New Roman" w:cs="Times New Roman"/>
                <w:sz w:val="20"/>
                <w:szCs w:val="20"/>
              </w:rPr>
              <w:t>0,91</w:t>
            </w:r>
          </w:p>
        </w:tc>
      </w:tr>
      <w:tr w:rsidR="00BB2F8B" w:rsidRPr="00393565" w14:paraId="681D1792"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3E63F13" w14:textId="77777777" w:rsidR="00BB2F8B" w:rsidRPr="00E510BB" w:rsidRDefault="00BB2F8B" w:rsidP="00BB2F8B">
            <w:pPr>
              <w:ind w:firstLine="0"/>
              <w:rPr>
                <w:rFonts w:ascii="Times New Roman" w:hAnsi="Times New Roman" w:cs="Times New Roman"/>
                <w:b/>
                <w:bCs/>
                <w:sz w:val="20"/>
                <w:szCs w:val="20"/>
              </w:rPr>
            </w:pPr>
            <w:r w:rsidRPr="00E510BB">
              <w:rPr>
                <w:rFonts w:ascii="Times New Roman" w:hAnsi="Times New Roman" w:cs="Times New Roman"/>
                <w:b/>
                <w:bCs/>
                <w:sz w:val="20"/>
                <w:szCs w:val="20"/>
              </w:rPr>
              <w:t>Зоны специального назначения,</w:t>
            </w:r>
          </w:p>
          <w:p w14:paraId="010EE11D" w14:textId="630EA387" w:rsidR="00BB2F8B" w:rsidRPr="00E510BB" w:rsidRDefault="00BB2F8B" w:rsidP="00BB2F8B">
            <w:pPr>
              <w:spacing w:line="240" w:lineRule="auto"/>
              <w:ind w:firstLine="0"/>
              <w:rPr>
                <w:rFonts w:ascii="Times New Roman" w:hAnsi="Times New Roman" w:cs="Times New Roman"/>
                <w:sz w:val="20"/>
                <w:szCs w:val="20"/>
              </w:rPr>
            </w:pPr>
            <w:r w:rsidRPr="00E510BB">
              <w:rPr>
                <w:rFonts w:ascii="Times New Roman" w:hAnsi="Times New Roman" w:cs="Times New Roman"/>
                <w:b/>
                <w:bCs/>
                <w:sz w:val="20"/>
                <w:szCs w:val="20"/>
              </w:rPr>
              <w:t>в том числе: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2DED2E7" w14:textId="123660CF" w:rsidR="00BB2F8B" w:rsidRPr="00E510BB" w:rsidRDefault="00BB2F8B" w:rsidP="00BB2F8B">
            <w:pPr>
              <w:spacing w:line="240" w:lineRule="auto"/>
              <w:ind w:firstLine="0"/>
              <w:jc w:val="center"/>
              <w:rPr>
                <w:rFonts w:ascii="Times New Roman" w:hAnsi="Times New Roman" w:cs="Times New Roman"/>
                <w:sz w:val="20"/>
                <w:szCs w:val="20"/>
              </w:rPr>
            </w:pPr>
            <w:r w:rsidRPr="00E510BB">
              <w:rPr>
                <w:rFonts w:ascii="Times New Roman" w:hAnsi="Times New Roman" w:cs="Times New Roman"/>
                <w:b/>
                <w:bCs/>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294DB8B2" w14:textId="0B231CEB"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3,16</w:t>
            </w:r>
          </w:p>
        </w:tc>
        <w:tc>
          <w:tcPr>
            <w:tcW w:w="959" w:type="pct"/>
            <w:tcBorders>
              <w:top w:val="single" w:sz="4" w:space="0" w:color="auto"/>
              <w:left w:val="single" w:sz="4" w:space="0" w:color="auto"/>
              <w:bottom w:val="single" w:sz="4" w:space="0" w:color="auto"/>
              <w:right w:val="single" w:sz="4" w:space="0" w:color="auto"/>
            </w:tcBorders>
            <w:vAlign w:val="center"/>
          </w:tcPr>
          <w:p w14:paraId="25B33C4D" w14:textId="24F06721" w:rsidR="00BB2F8B" w:rsidRPr="00E510BB" w:rsidRDefault="00BB2F8B" w:rsidP="00BB2F8B">
            <w:pPr>
              <w:spacing w:line="240" w:lineRule="auto"/>
              <w:ind w:firstLine="0"/>
              <w:jc w:val="center"/>
              <w:rPr>
                <w:rFonts w:ascii="Times New Roman" w:hAnsi="Times New Roman" w:cs="Times New Roman"/>
                <w:b/>
                <w:sz w:val="20"/>
                <w:szCs w:val="20"/>
              </w:rPr>
            </w:pPr>
            <w:r w:rsidRPr="00E510BB">
              <w:rPr>
                <w:rFonts w:ascii="Times New Roman" w:hAnsi="Times New Roman" w:cs="Times New Roman"/>
                <w:b/>
                <w:bCs/>
                <w:sz w:val="20"/>
                <w:szCs w:val="20"/>
              </w:rPr>
              <w:t>3,16</w:t>
            </w:r>
          </w:p>
        </w:tc>
      </w:tr>
      <w:tr w:rsidR="002764F7" w:rsidRPr="00393565" w14:paraId="3E39D3E1"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0DB087" w14:textId="12DC6A0A" w:rsidR="002764F7" w:rsidRPr="00E510BB" w:rsidRDefault="002764F7" w:rsidP="002764F7">
            <w:pPr>
              <w:spacing w:line="240" w:lineRule="auto"/>
              <w:ind w:firstLine="0"/>
              <w:jc w:val="center"/>
              <w:rPr>
                <w:rFonts w:ascii="Times New Roman" w:hAnsi="Times New Roman" w:cs="Times New Roman"/>
                <w:b/>
                <w:sz w:val="20"/>
                <w:szCs w:val="20"/>
              </w:rPr>
            </w:pPr>
            <w:r w:rsidRPr="00E861A0">
              <w:rPr>
                <w:rFonts w:ascii="Times New Roman" w:hAnsi="Times New Roman" w:cs="Times New Roman"/>
                <w:b/>
                <w:bCs/>
                <w:sz w:val="20"/>
                <w:szCs w:val="20"/>
              </w:rPr>
              <w:t>2. Население</w:t>
            </w:r>
          </w:p>
        </w:tc>
      </w:tr>
      <w:tr w:rsidR="002764F7" w:rsidRPr="00393565" w14:paraId="40C6C34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84608CB" w14:textId="7D0F6670" w:rsidR="002764F7" w:rsidRPr="00E510BB" w:rsidRDefault="002764F7" w:rsidP="002764F7">
            <w:pPr>
              <w:spacing w:line="240" w:lineRule="auto"/>
              <w:ind w:firstLine="0"/>
              <w:rPr>
                <w:rFonts w:ascii="Times New Roman" w:hAnsi="Times New Roman" w:cs="Times New Roman"/>
                <w:b/>
                <w:bCs/>
                <w:sz w:val="20"/>
                <w:szCs w:val="20"/>
              </w:rPr>
            </w:pPr>
            <w:r w:rsidRPr="00117788">
              <w:rPr>
                <w:rFonts w:ascii="Times New Roman" w:hAnsi="Times New Roman" w:cs="Times New Roman"/>
                <w:sz w:val="20"/>
                <w:szCs w:val="20"/>
              </w:rPr>
              <w:t>Общая численность постоянного населения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1CC0B7F" w14:textId="52D9D59D" w:rsidR="002764F7" w:rsidRPr="00E510BB" w:rsidRDefault="002764F7" w:rsidP="002764F7">
            <w:pPr>
              <w:spacing w:line="240" w:lineRule="auto"/>
              <w:ind w:firstLine="0"/>
              <w:jc w:val="center"/>
              <w:rPr>
                <w:rFonts w:ascii="Times New Roman" w:hAnsi="Times New Roman" w:cs="Times New Roman"/>
                <w:b/>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2BE1C002" w14:textId="736F7E17" w:rsidR="002764F7" w:rsidRPr="00E510BB" w:rsidRDefault="00A45227" w:rsidP="002764F7">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1770</w:t>
            </w:r>
          </w:p>
        </w:tc>
        <w:tc>
          <w:tcPr>
            <w:tcW w:w="959" w:type="pct"/>
            <w:tcBorders>
              <w:top w:val="single" w:sz="4" w:space="0" w:color="auto"/>
              <w:left w:val="single" w:sz="4" w:space="0" w:color="auto"/>
              <w:bottom w:val="single" w:sz="4" w:space="0" w:color="auto"/>
              <w:right w:val="single" w:sz="4" w:space="0" w:color="auto"/>
            </w:tcBorders>
            <w:vAlign w:val="center"/>
          </w:tcPr>
          <w:p w14:paraId="0E8FE166" w14:textId="0B7C8194" w:rsidR="002764F7" w:rsidRPr="00E510BB" w:rsidRDefault="00A45227" w:rsidP="002764F7">
            <w:pPr>
              <w:spacing w:line="240" w:lineRule="auto"/>
              <w:ind w:firstLine="0"/>
              <w:jc w:val="center"/>
              <w:rPr>
                <w:rFonts w:ascii="Times New Roman" w:hAnsi="Times New Roman" w:cs="Times New Roman"/>
                <w:b/>
                <w:sz w:val="20"/>
                <w:szCs w:val="20"/>
              </w:rPr>
            </w:pPr>
            <w:r>
              <w:rPr>
                <w:rFonts w:ascii="Times New Roman" w:hAnsi="Times New Roman" w:cs="Times New Roman"/>
                <w:b/>
                <w:sz w:val="20"/>
                <w:szCs w:val="20"/>
              </w:rPr>
              <w:t>1799</w:t>
            </w:r>
          </w:p>
        </w:tc>
      </w:tr>
      <w:tr w:rsidR="002764F7" w:rsidRPr="00393565" w14:paraId="7369F707"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403B963" w14:textId="23750BEF" w:rsidR="002764F7" w:rsidRPr="00117788" w:rsidRDefault="002764F7" w:rsidP="002764F7">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 xml:space="preserve">Плотность населения </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DEBF417" w14:textId="5C5782ED" w:rsidR="002764F7" w:rsidRPr="00117788" w:rsidRDefault="002764F7" w:rsidP="002764F7">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 на км</w:t>
            </w:r>
            <w:r w:rsidRPr="00497C1A">
              <w:rPr>
                <w:rFonts w:ascii="Times New Roman" w:hAnsi="Times New Roman" w:cs="Times New Roman"/>
                <w:sz w:val="20"/>
                <w:szCs w:val="20"/>
                <w:vertAlign w:val="superscript"/>
              </w:rPr>
              <w:t>2</w:t>
            </w:r>
          </w:p>
        </w:tc>
        <w:tc>
          <w:tcPr>
            <w:tcW w:w="899" w:type="pct"/>
            <w:tcBorders>
              <w:top w:val="single" w:sz="4" w:space="0" w:color="auto"/>
              <w:left w:val="single" w:sz="4" w:space="0" w:color="auto"/>
              <w:bottom w:val="single" w:sz="4" w:space="0" w:color="auto"/>
              <w:right w:val="single" w:sz="4" w:space="0" w:color="auto"/>
            </w:tcBorders>
            <w:vAlign w:val="center"/>
          </w:tcPr>
          <w:p w14:paraId="6FFFEA33" w14:textId="2F435F0C" w:rsidR="002764F7" w:rsidRPr="00E861A0" w:rsidRDefault="00FB4E77" w:rsidP="002764F7">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w:t>
            </w:r>
          </w:p>
        </w:tc>
        <w:tc>
          <w:tcPr>
            <w:tcW w:w="959" w:type="pct"/>
            <w:tcBorders>
              <w:top w:val="single" w:sz="4" w:space="0" w:color="auto"/>
              <w:left w:val="single" w:sz="4" w:space="0" w:color="auto"/>
              <w:bottom w:val="single" w:sz="4" w:space="0" w:color="auto"/>
              <w:right w:val="single" w:sz="4" w:space="0" w:color="auto"/>
            </w:tcBorders>
            <w:vAlign w:val="center"/>
          </w:tcPr>
          <w:p w14:paraId="47C88A2F" w14:textId="31120F6D" w:rsidR="002764F7" w:rsidRPr="00E861A0" w:rsidRDefault="0046593D" w:rsidP="002764F7">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4,2</w:t>
            </w:r>
          </w:p>
        </w:tc>
      </w:tr>
      <w:tr w:rsidR="002764F7" w:rsidRPr="00393565" w14:paraId="2B1CA6B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CBDF203" w14:textId="7B53EBCD" w:rsidR="002764F7" w:rsidRPr="00117788" w:rsidRDefault="002764F7" w:rsidP="002764F7">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Возрастная структура населения: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DFA3428" w14:textId="77777777" w:rsidR="002764F7" w:rsidRPr="00117788" w:rsidRDefault="002764F7" w:rsidP="002764F7">
            <w:pPr>
              <w:spacing w:line="240" w:lineRule="auto"/>
              <w:ind w:firstLine="0"/>
              <w:jc w:val="center"/>
              <w:rPr>
                <w:rFonts w:ascii="Times New Roman" w:hAnsi="Times New Roman" w:cs="Times New Roman"/>
                <w:sz w:val="20"/>
                <w:szCs w:val="20"/>
              </w:rPr>
            </w:pPr>
          </w:p>
        </w:tc>
        <w:tc>
          <w:tcPr>
            <w:tcW w:w="899" w:type="pct"/>
            <w:tcBorders>
              <w:top w:val="single" w:sz="4" w:space="0" w:color="auto"/>
              <w:left w:val="single" w:sz="4" w:space="0" w:color="auto"/>
              <w:bottom w:val="single" w:sz="4" w:space="0" w:color="auto"/>
              <w:right w:val="single" w:sz="4" w:space="0" w:color="auto"/>
            </w:tcBorders>
            <w:vAlign w:val="center"/>
          </w:tcPr>
          <w:p w14:paraId="72AFBEEA" w14:textId="77777777" w:rsidR="002764F7" w:rsidRPr="00E861A0" w:rsidRDefault="002764F7" w:rsidP="002764F7">
            <w:pPr>
              <w:spacing w:line="240" w:lineRule="auto"/>
              <w:ind w:firstLine="0"/>
              <w:jc w:val="center"/>
              <w:rPr>
                <w:rFonts w:ascii="Times New Roman" w:hAnsi="Times New Roman" w:cs="Times New Roman"/>
                <w:sz w:val="20"/>
                <w:szCs w:val="20"/>
              </w:rPr>
            </w:pPr>
          </w:p>
        </w:tc>
        <w:tc>
          <w:tcPr>
            <w:tcW w:w="959" w:type="pct"/>
            <w:tcBorders>
              <w:top w:val="single" w:sz="4" w:space="0" w:color="auto"/>
              <w:left w:val="single" w:sz="4" w:space="0" w:color="auto"/>
              <w:bottom w:val="single" w:sz="4" w:space="0" w:color="auto"/>
              <w:right w:val="single" w:sz="4" w:space="0" w:color="auto"/>
            </w:tcBorders>
            <w:vAlign w:val="center"/>
          </w:tcPr>
          <w:p w14:paraId="5B3C15C9" w14:textId="77777777" w:rsidR="002764F7" w:rsidRPr="00E861A0" w:rsidRDefault="002764F7" w:rsidP="002764F7">
            <w:pPr>
              <w:spacing w:line="240" w:lineRule="auto"/>
              <w:ind w:firstLine="0"/>
              <w:jc w:val="center"/>
              <w:rPr>
                <w:rFonts w:ascii="Times New Roman" w:hAnsi="Times New Roman" w:cs="Times New Roman"/>
                <w:sz w:val="20"/>
                <w:szCs w:val="20"/>
              </w:rPr>
            </w:pPr>
          </w:p>
        </w:tc>
      </w:tr>
      <w:tr w:rsidR="00497C1A" w:rsidRPr="00393565" w14:paraId="2F7C4ED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B9176DE" w14:textId="633B5D2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Населения младше трудоспособного возраста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68A0721" w14:textId="7772AA2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184046B8" w14:textId="0811691F"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305</w:t>
            </w:r>
          </w:p>
        </w:tc>
        <w:tc>
          <w:tcPr>
            <w:tcW w:w="959" w:type="pct"/>
            <w:tcBorders>
              <w:top w:val="single" w:sz="4" w:space="0" w:color="auto"/>
              <w:left w:val="single" w:sz="4" w:space="0" w:color="auto"/>
              <w:bottom w:val="single" w:sz="4" w:space="0" w:color="auto"/>
              <w:right w:val="single" w:sz="4" w:space="0" w:color="auto"/>
            </w:tcBorders>
            <w:vAlign w:val="center"/>
          </w:tcPr>
          <w:p w14:paraId="74E5D07D" w14:textId="06CD78FA"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406</w:t>
            </w:r>
          </w:p>
        </w:tc>
      </w:tr>
      <w:tr w:rsidR="00497C1A" w:rsidRPr="00393565" w14:paraId="584C88E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0A11789"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5F109E69" w14:textId="0B2E045B"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1B9A1277" w14:textId="67FFBE7E"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17,2</w:t>
            </w:r>
          </w:p>
        </w:tc>
        <w:tc>
          <w:tcPr>
            <w:tcW w:w="959" w:type="pct"/>
            <w:tcBorders>
              <w:top w:val="single" w:sz="4" w:space="0" w:color="auto"/>
              <w:left w:val="single" w:sz="4" w:space="0" w:color="auto"/>
              <w:bottom w:val="single" w:sz="4" w:space="0" w:color="auto"/>
              <w:right w:val="single" w:sz="4" w:space="0" w:color="auto"/>
            </w:tcBorders>
            <w:vAlign w:val="center"/>
          </w:tcPr>
          <w:p w14:paraId="00C31D6D" w14:textId="052913A5"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21,6</w:t>
            </w:r>
          </w:p>
        </w:tc>
      </w:tr>
      <w:tr w:rsidR="00497C1A" w:rsidRPr="00393565" w14:paraId="5C14C89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2693A4D" w14:textId="7020B97B"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Население в трудоспособном возрасте</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9EEA16B" w14:textId="3278A65C"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62B3730A" w14:textId="336AB176"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1108</w:t>
            </w:r>
          </w:p>
        </w:tc>
        <w:tc>
          <w:tcPr>
            <w:tcW w:w="959" w:type="pct"/>
            <w:tcBorders>
              <w:top w:val="single" w:sz="4" w:space="0" w:color="auto"/>
              <w:left w:val="single" w:sz="4" w:space="0" w:color="auto"/>
              <w:bottom w:val="single" w:sz="4" w:space="0" w:color="auto"/>
              <w:right w:val="single" w:sz="4" w:space="0" w:color="auto"/>
            </w:tcBorders>
            <w:vAlign w:val="center"/>
          </w:tcPr>
          <w:p w14:paraId="1951396D" w14:textId="7B5D7230"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1071</w:t>
            </w:r>
          </w:p>
        </w:tc>
      </w:tr>
      <w:tr w:rsidR="00497C1A" w:rsidRPr="00393565" w14:paraId="563347B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C1780DA"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CB70915" w14:textId="085377F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64E434F5" w14:textId="7DA921EB"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62,6</w:t>
            </w:r>
          </w:p>
        </w:tc>
        <w:tc>
          <w:tcPr>
            <w:tcW w:w="959" w:type="pct"/>
            <w:tcBorders>
              <w:top w:val="single" w:sz="4" w:space="0" w:color="auto"/>
              <w:left w:val="single" w:sz="4" w:space="0" w:color="auto"/>
              <w:bottom w:val="single" w:sz="4" w:space="0" w:color="auto"/>
              <w:right w:val="single" w:sz="4" w:space="0" w:color="auto"/>
            </w:tcBorders>
            <w:vAlign w:val="center"/>
          </w:tcPr>
          <w:p w14:paraId="21D07C0A" w14:textId="130C5F27"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57,0</w:t>
            </w:r>
          </w:p>
        </w:tc>
      </w:tr>
      <w:tr w:rsidR="00497C1A" w:rsidRPr="00393565" w14:paraId="57374429"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75467CC4" w14:textId="49ABA1D1"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lastRenderedPageBreak/>
              <w:t>Население старше трудоспособного возраста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C2D61AB" w14:textId="586BB44D"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чел.</w:t>
            </w:r>
          </w:p>
        </w:tc>
        <w:tc>
          <w:tcPr>
            <w:tcW w:w="899" w:type="pct"/>
            <w:tcBorders>
              <w:top w:val="single" w:sz="4" w:space="0" w:color="auto"/>
              <w:left w:val="single" w:sz="4" w:space="0" w:color="auto"/>
              <w:bottom w:val="single" w:sz="4" w:space="0" w:color="auto"/>
              <w:right w:val="single" w:sz="4" w:space="0" w:color="auto"/>
            </w:tcBorders>
            <w:vAlign w:val="center"/>
          </w:tcPr>
          <w:p w14:paraId="64089757" w14:textId="02811FB0"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357</w:t>
            </w:r>
          </w:p>
        </w:tc>
        <w:tc>
          <w:tcPr>
            <w:tcW w:w="959" w:type="pct"/>
            <w:tcBorders>
              <w:top w:val="single" w:sz="4" w:space="0" w:color="auto"/>
              <w:left w:val="single" w:sz="4" w:space="0" w:color="auto"/>
              <w:bottom w:val="single" w:sz="4" w:space="0" w:color="auto"/>
              <w:right w:val="single" w:sz="4" w:space="0" w:color="auto"/>
            </w:tcBorders>
            <w:vAlign w:val="center"/>
          </w:tcPr>
          <w:p w14:paraId="38A2C39E" w14:textId="236904F6"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403</w:t>
            </w:r>
          </w:p>
        </w:tc>
      </w:tr>
      <w:tr w:rsidR="00497C1A" w:rsidRPr="00393565" w14:paraId="59E5EDA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A76452A" w14:textId="77777777" w:rsidR="00497C1A" w:rsidRPr="00117788" w:rsidRDefault="00497C1A" w:rsidP="00497C1A">
            <w:pPr>
              <w:spacing w:line="240" w:lineRule="auto"/>
              <w:ind w:firstLine="0"/>
              <w:rPr>
                <w:rFonts w:ascii="Times New Roman" w:hAnsi="Times New Roman" w:cs="Times New Roman"/>
                <w:sz w:val="20"/>
                <w:szCs w:val="20"/>
              </w:rPr>
            </w:pP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6483474" w14:textId="64DA062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w:t>
            </w:r>
          </w:p>
        </w:tc>
        <w:tc>
          <w:tcPr>
            <w:tcW w:w="899" w:type="pct"/>
            <w:tcBorders>
              <w:top w:val="single" w:sz="4" w:space="0" w:color="auto"/>
              <w:left w:val="single" w:sz="4" w:space="0" w:color="auto"/>
              <w:bottom w:val="single" w:sz="4" w:space="0" w:color="auto"/>
              <w:right w:val="single" w:sz="4" w:space="0" w:color="auto"/>
            </w:tcBorders>
            <w:vAlign w:val="center"/>
          </w:tcPr>
          <w:p w14:paraId="1B10F19A" w14:textId="69E3D608"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20,2</w:t>
            </w:r>
          </w:p>
        </w:tc>
        <w:tc>
          <w:tcPr>
            <w:tcW w:w="959" w:type="pct"/>
            <w:tcBorders>
              <w:top w:val="single" w:sz="4" w:space="0" w:color="auto"/>
              <w:left w:val="single" w:sz="4" w:space="0" w:color="auto"/>
              <w:bottom w:val="single" w:sz="4" w:space="0" w:color="auto"/>
              <w:right w:val="single" w:sz="4" w:space="0" w:color="auto"/>
            </w:tcBorders>
            <w:vAlign w:val="center"/>
          </w:tcPr>
          <w:p w14:paraId="741161E8" w14:textId="5D297B17" w:rsidR="00497C1A" w:rsidRPr="00E861A0" w:rsidRDefault="00497C1A" w:rsidP="00497C1A">
            <w:pPr>
              <w:spacing w:line="240" w:lineRule="auto"/>
              <w:ind w:firstLine="0"/>
              <w:jc w:val="center"/>
              <w:rPr>
                <w:rFonts w:ascii="Times New Roman" w:hAnsi="Times New Roman" w:cs="Times New Roman"/>
                <w:sz w:val="20"/>
                <w:szCs w:val="20"/>
              </w:rPr>
            </w:pPr>
            <w:r w:rsidRPr="003166B8">
              <w:rPr>
                <w:rFonts w:ascii="Times New Roman" w:hAnsi="Times New Roman"/>
                <w:sz w:val="22"/>
              </w:rPr>
              <w:t>21,4</w:t>
            </w:r>
          </w:p>
        </w:tc>
      </w:tr>
      <w:tr w:rsidR="00497C1A" w:rsidRPr="00393565" w14:paraId="01131B21"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E5E41E6" w14:textId="273A0314"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bCs/>
                <w:sz w:val="20"/>
                <w:szCs w:val="20"/>
              </w:rPr>
              <w:t>3. Жилищный фонд</w:t>
            </w:r>
          </w:p>
        </w:tc>
      </w:tr>
      <w:tr w:rsidR="00497C1A" w:rsidRPr="00393565" w14:paraId="4B3FC9D4"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5F6CC15" w14:textId="3E566E76"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Общая площадь жилых помещений</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8002330" w14:textId="14D886E0"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Sобщ., м2</w:t>
            </w:r>
          </w:p>
        </w:tc>
        <w:tc>
          <w:tcPr>
            <w:tcW w:w="899" w:type="pct"/>
            <w:tcBorders>
              <w:top w:val="single" w:sz="4" w:space="0" w:color="auto"/>
              <w:left w:val="single" w:sz="4" w:space="0" w:color="auto"/>
              <w:bottom w:val="single" w:sz="4" w:space="0" w:color="auto"/>
              <w:right w:val="single" w:sz="4" w:space="0" w:color="auto"/>
            </w:tcBorders>
            <w:vAlign w:val="center"/>
          </w:tcPr>
          <w:p w14:paraId="2852AEF2" w14:textId="5903351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51,3</w:t>
            </w:r>
          </w:p>
        </w:tc>
        <w:tc>
          <w:tcPr>
            <w:tcW w:w="959" w:type="pct"/>
            <w:tcBorders>
              <w:top w:val="single" w:sz="4" w:space="0" w:color="auto"/>
              <w:left w:val="single" w:sz="4" w:space="0" w:color="auto"/>
              <w:bottom w:val="single" w:sz="4" w:space="0" w:color="auto"/>
              <w:right w:val="single" w:sz="4" w:space="0" w:color="auto"/>
            </w:tcBorders>
            <w:vAlign w:val="center"/>
          </w:tcPr>
          <w:p w14:paraId="070E50D6" w14:textId="59279F6A"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75511AA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B9885C9" w14:textId="3A14C97D"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bCs/>
                <w:sz w:val="20"/>
                <w:szCs w:val="20"/>
              </w:rPr>
              <w:t>4. Объекты социального и культурно-бытового обслуживания населения (по муниципальному образования и по каждому населенному пункту)</w:t>
            </w:r>
          </w:p>
        </w:tc>
      </w:tr>
      <w:tr w:rsidR="00497C1A" w:rsidRPr="00393565" w14:paraId="2C9BD02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69C01E4" w14:textId="02E00601"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учебно-образовательного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A015768" w14:textId="675316D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 мощности объектом социальной сферы</w:t>
            </w:r>
          </w:p>
        </w:tc>
        <w:tc>
          <w:tcPr>
            <w:tcW w:w="899" w:type="pct"/>
            <w:tcBorders>
              <w:top w:val="single" w:sz="4" w:space="0" w:color="auto"/>
              <w:left w:val="single" w:sz="4" w:space="0" w:color="auto"/>
              <w:bottom w:val="single" w:sz="4" w:space="0" w:color="auto"/>
              <w:right w:val="single" w:sz="4" w:space="0" w:color="auto"/>
            </w:tcBorders>
            <w:vAlign w:val="center"/>
          </w:tcPr>
          <w:p w14:paraId="4082E083" w14:textId="5B61791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w:t>
            </w:r>
          </w:p>
        </w:tc>
        <w:tc>
          <w:tcPr>
            <w:tcW w:w="959" w:type="pct"/>
            <w:tcBorders>
              <w:top w:val="single" w:sz="4" w:space="0" w:color="auto"/>
              <w:left w:val="single" w:sz="4" w:space="0" w:color="auto"/>
              <w:bottom w:val="single" w:sz="4" w:space="0" w:color="auto"/>
              <w:right w:val="single" w:sz="4" w:space="0" w:color="auto"/>
            </w:tcBorders>
            <w:vAlign w:val="center"/>
          </w:tcPr>
          <w:p w14:paraId="77EBD01D" w14:textId="456E95AF"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w:t>
            </w:r>
          </w:p>
        </w:tc>
      </w:tr>
      <w:tr w:rsidR="00497C1A" w:rsidRPr="00393565" w14:paraId="6572CC28"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2FE9BEE" w14:textId="5CE0A2B8"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дошкольного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CB0C48A" w14:textId="30CF5C57"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6470BC1F" w14:textId="1AF11F7F"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55</w:t>
            </w:r>
          </w:p>
        </w:tc>
        <w:tc>
          <w:tcPr>
            <w:tcW w:w="959" w:type="pct"/>
            <w:tcBorders>
              <w:top w:val="single" w:sz="4" w:space="0" w:color="auto"/>
              <w:left w:val="single" w:sz="4" w:space="0" w:color="auto"/>
              <w:bottom w:val="single" w:sz="4" w:space="0" w:color="auto"/>
              <w:right w:val="single" w:sz="4" w:space="0" w:color="auto"/>
            </w:tcBorders>
            <w:vAlign w:val="center"/>
          </w:tcPr>
          <w:p w14:paraId="53EDD0DF" w14:textId="1805D768"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55</w:t>
            </w:r>
          </w:p>
        </w:tc>
      </w:tr>
      <w:tr w:rsidR="00497C1A" w:rsidRPr="00393565" w14:paraId="62D1AE66"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640D4AB" w14:textId="5C2B6594"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общего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02B88AC" w14:textId="07E4D4A2"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0127258D" w14:textId="648EF53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700</w:t>
            </w:r>
          </w:p>
        </w:tc>
        <w:tc>
          <w:tcPr>
            <w:tcW w:w="959" w:type="pct"/>
            <w:tcBorders>
              <w:top w:val="single" w:sz="4" w:space="0" w:color="auto"/>
              <w:left w:val="single" w:sz="4" w:space="0" w:color="auto"/>
              <w:bottom w:val="single" w:sz="4" w:space="0" w:color="auto"/>
              <w:right w:val="single" w:sz="4" w:space="0" w:color="auto"/>
            </w:tcBorders>
            <w:vAlign w:val="center"/>
          </w:tcPr>
          <w:p w14:paraId="55D83763" w14:textId="00DBCB7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700</w:t>
            </w:r>
          </w:p>
        </w:tc>
      </w:tr>
      <w:tr w:rsidR="00497C1A" w:rsidRPr="00393565" w14:paraId="37145CD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7C4A90F" w14:textId="41F42446"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дополнительного образования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E965E72" w14:textId="4E207BD4"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мест</w:t>
            </w:r>
          </w:p>
        </w:tc>
        <w:tc>
          <w:tcPr>
            <w:tcW w:w="899" w:type="pct"/>
            <w:tcBorders>
              <w:top w:val="single" w:sz="4" w:space="0" w:color="auto"/>
              <w:left w:val="single" w:sz="4" w:space="0" w:color="auto"/>
              <w:bottom w:val="single" w:sz="4" w:space="0" w:color="auto"/>
              <w:right w:val="single" w:sz="4" w:space="0" w:color="auto"/>
            </w:tcBorders>
            <w:vAlign w:val="center"/>
          </w:tcPr>
          <w:p w14:paraId="29B20585" w14:textId="0B18E49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959" w:type="pct"/>
            <w:tcBorders>
              <w:top w:val="single" w:sz="4" w:space="0" w:color="auto"/>
              <w:left w:val="single" w:sz="4" w:space="0" w:color="auto"/>
              <w:bottom w:val="single" w:sz="4" w:space="0" w:color="auto"/>
              <w:right w:val="single" w:sz="4" w:space="0" w:color="auto"/>
            </w:tcBorders>
            <w:vAlign w:val="center"/>
          </w:tcPr>
          <w:p w14:paraId="2D8A8B72" w14:textId="5505C786"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6A81E8D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1A70637" w14:textId="414AFE97"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Спортивные и физкультурно-оздоровительные объекты</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FA63FE7" w14:textId="7515CDF4"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7EE452D" w14:textId="5A36C9FC"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w:t>
            </w:r>
          </w:p>
        </w:tc>
        <w:tc>
          <w:tcPr>
            <w:tcW w:w="959" w:type="pct"/>
            <w:tcBorders>
              <w:top w:val="single" w:sz="4" w:space="0" w:color="auto"/>
              <w:left w:val="single" w:sz="4" w:space="0" w:color="auto"/>
              <w:bottom w:val="single" w:sz="4" w:space="0" w:color="auto"/>
              <w:right w:val="single" w:sz="4" w:space="0" w:color="auto"/>
            </w:tcBorders>
            <w:vAlign w:val="center"/>
          </w:tcPr>
          <w:p w14:paraId="0AE0BB66" w14:textId="1D108F54"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10</w:t>
            </w:r>
          </w:p>
        </w:tc>
      </w:tr>
      <w:tr w:rsidR="00497C1A" w:rsidRPr="00393565" w14:paraId="2C4C323E"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79B928D" w14:textId="12663585"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Спортивный зал</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65209EE" w14:textId="761FF141"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453E013" w14:textId="02EFB592"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50C83954" w14:textId="1F574C94"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r>
      <w:tr w:rsidR="00497C1A" w:rsidRPr="00393565" w14:paraId="7ABADC3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1F2D58D" w14:textId="63D5E5EA"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Объекты культурно-досугового назначения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BF74BE1" w14:textId="1FE234BA"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единиц</w:t>
            </w:r>
          </w:p>
        </w:tc>
        <w:tc>
          <w:tcPr>
            <w:tcW w:w="899" w:type="pct"/>
            <w:tcBorders>
              <w:top w:val="single" w:sz="4" w:space="0" w:color="auto"/>
              <w:left w:val="single" w:sz="4" w:space="0" w:color="auto"/>
              <w:bottom w:val="single" w:sz="4" w:space="0" w:color="auto"/>
              <w:right w:val="single" w:sz="4" w:space="0" w:color="auto"/>
            </w:tcBorders>
            <w:vAlign w:val="center"/>
          </w:tcPr>
          <w:p w14:paraId="7926BF6A" w14:textId="59C44924"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5E8A4D0D" w14:textId="41156088" w:rsidR="00497C1A" w:rsidRPr="00E861A0" w:rsidRDefault="005A454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w:t>
            </w:r>
          </w:p>
        </w:tc>
      </w:tr>
      <w:tr w:rsidR="00497C1A" w:rsidRPr="00393565" w14:paraId="70DD8DE5"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99A1B6" w14:textId="0EB9D7BB"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b/>
                <w:bCs/>
                <w:sz w:val="20"/>
                <w:szCs w:val="20"/>
              </w:rPr>
              <w:t>5</w:t>
            </w:r>
            <w:r w:rsidRPr="00E861A0">
              <w:rPr>
                <w:rFonts w:ascii="Times New Roman" w:hAnsi="Times New Roman" w:cs="Times New Roman"/>
                <w:b/>
                <w:bCs/>
                <w:sz w:val="20"/>
                <w:szCs w:val="20"/>
              </w:rPr>
              <w:t>. Транспортная инфраструктура</w:t>
            </w:r>
          </w:p>
        </w:tc>
      </w:tr>
      <w:tr w:rsidR="00497C1A" w:rsidRPr="00393565" w14:paraId="29F903E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490C847" w14:textId="6588E0E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основных улиц и проездов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16031B3" w14:textId="4F29F0BD"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км</w:t>
            </w:r>
          </w:p>
        </w:tc>
        <w:tc>
          <w:tcPr>
            <w:tcW w:w="899" w:type="pct"/>
            <w:tcBorders>
              <w:top w:val="single" w:sz="4" w:space="0" w:color="auto"/>
              <w:left w:val="single" w:sz="4" w:space="0" w:color="auto"/>
              <w:bottom w:val="single" w:sz="4" w:space="0" w:color="auto"/>
              <w:right w:val="single" w:sz="4" w:space="0" w:color="auto"/>
            </w:tcBorders>
            <w:vAlign w:val="center"/>
          </w:tcPr>
          <w:p w14:paraId="625F54B3" w14:textId="6A12FF8F"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24</w:t>
            </w:r>
          </w:p>
        </w:tc>
        <w:tc>
          <w:tcPr>
            <w:tcW w:w="959" w:type="pct"/>
            <w:tcBorders>
              <w:top w:val="single" w:sz="4" w:space="0" w:color="auto"/>
              <w:left w:val="single" w:sz="4" w:space="0" w:color="auto"/>
              <w:bottom w:val="single" w:sz="4" w:space="0" w:color="auto"/>
              <w:right w:val="single" w:sz="4" w:space="0" w:color="auto"/>
            </w:tcBorders>
            <w:vAlign w:val="center"/>
          </w:tcPr>
          <w:p w14:paraId="7E414B77" w14:textId="218928B0"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24</w:t>
            </w:r>
          </w:p>
        </w:tc>
      </w:tr>
      <w:tr w:rsidR="00497C1A" w:rsidRPr="00393565" w14:paraId="21A75D31" w14:textId="77777777" w:rsidTr="002764F7">
        <w:trPr>
          <w:trHeight w:val="112"/>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8CE6937" w14:textId="3801C3C1"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6. Инженерная инфраструктура и благоустройство территории</w:t>
            </w:r>
          </w:p>
        </w:tc>
      </w:tr>
      <w:tr w:rsidR="00497C1A" w:rsidRPr="00393565" w14:paraId="46D9501B"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E5EAA15" w14:textId="334FCEF8"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сетей водоснабжения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0AFAA65" w14:textId="17C3CCD3"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6E289218" w14:textId="4AAF86C1" w:rsidR="00497C1A" w:rsidRPr="00E861A0" w:rsidRDefault="00763776"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8</w:t>
            </w:r>
            <w:r w:rsidR="000C3BF3">
              <w:rPr>
                <w:rFonts w:ascii="Times New Roman" w:hAnsi="Times New Roman" w:cs="Times New Roman"/>
                <w:sz w:val="20"/>
                <w:szCs w:val="20"/>
              </w:rPr>
              <w:t xml:space="preserve"> </w:t>
            </w:r>
            <w:r>
              <w:rPr>
                <w:rFonts w:ascii="Times New Roman" w:hAnsi="Times New Roman" w:cs="Times New Roman"/>
                <w:sz w:val="20"/>
                <w:szCs w:val="20"/>
              </w:rPr>
              <w:t>600</w:t>
            </w:r>
          </w:p>
        </w:tc>
        <w:tc>
          <w:tcPr>
            <w:tcW w:w="959" w:type="pct"/>
            <w:tcBorders>
              <w:top w:val="single" w:sz="4" w:space="0" w:color="auto"/>
              <w:left w:val="single" w:sz="4" w:space="0" w:color="auto"/>
              <w:bottom w:val="single" w:sz="4" w:space="0" w:color="auto"/>
              <w:right w:val="single" w:sz="4" w:space="0" w:color="auto"/>
            </w:tcBorders>
            <w:vAlign w:val="center"/>
          </w:tcPr>
          <w:p w14:paraId="2579A5C5" w14:textId="2DB03CFD"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9 230</w:t>
            </w:r>
          </w:p>
        </w:tc>
      </w:tr>
      <w:tr w:rsidR="00497C1A" w:rsidRPr="00393565" w14:paraId="26917C2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2429A61" w14:textId="79E824AE"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Протяженность сетей канализации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30296F61" w14:textId="59D40D69"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40A2A48B" w14:textId="2E8A3DDB" w:rsidR="00497C1A" w:rsidRPr="00E861A0" w:rsidRDefault="00CC049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959" w:type="pct"/>
            <w:tcBorders>
              <w:top w:val="single" w:sz="4" w:space="0" w:color="auto"/>
              <w:left w:val="single" w:sz="4" w:space="0" w:color="auto"/>
              <w:bottom w:val="single" w:sz="4" w:space="0" w:color="auto"/>
              <w:right w:val="single" w:sz="4" w:space="0" w:color="auto"/>
            </w:tcBorders>
            <w:vAlign w:val="center"/>
          </w:tcPr>
          <w:p w14:paraId="3A8F4D33" w14:textId="5D207C7E"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w:t>
            </w:r>
          </w:p>
        </w:tc>
      </w:tr>
      <w:tr w:rsidR="00497C1A" w:rsidRPr="00393565" w14:paraId="7AE4D0E8"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A9756AB" w14:textId="2E56A05E"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7. Электроснабжение</w:t>
            </w:r>
          </w:p>
        </w:tc>
      </w:tr>
      <w:tr w:rsidR="00CC049D" w:rsidRPr="00393565" w14:paraId="74968305" w14:textId="77777777" w:rsidTr="00CC049D">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08ABEE5" w14:textId="42B4E3D8" w:rsidR="00CC049D" w:rsidRPr="00E861A0" w:rsidRDefault="00CC049D" w:rsidP="00CC049D">
            <w:pPr>
              <w:spacing w:line="240" w:lineRule="auto"/>
              <w:ind w:firstLine="0"/>
              <w:rPr>
                <w:rFonts w:ascii="Times New Roman" w:hAnsi="Times New Roman" w:cs="Times New Roman"/>
                <w:b/>
                <w:sz w:val="20"/>
                <w:szCs w:val="20"/>
              </w:rPr>
            </w:pPr>
            <w:r>
              <w:rPr>
                <w:rFonts w:ascii="Times New Roman" w:hAnsi="Times New Roman" w:cs="Times New Roman"/>
                <w:sz w:val="20"/>
                <w:szCs w:val="20"/>
              </w:rPr>
              <w:t>П</w:t>
            </w:r>
            <w:r w:rsidRPr="00CC049D">
              <w:rPr>
                <w:rFonts w:ascii="Times New Roman" w:hAnsi="Times New Roman" w:cs="Times New Roman"/>
                <w:sz w:val="20"/>
                <w:szCs w:val="20"/>
              </w:rPr>
              <w:t>ротяжение уличной линии электропередачи</w:t>
            </w:r>
          </w:p>
        </w:tc>
        <w:tc>
          <w:tcPr>
            <w:tcW w:w="788" w:type="pct"/>
            <w:tcBorders>
              <w:top w:val="single" w:sz="4" w:space="0" w:color="auto"/>
              <w:left w:val="single" w:sz="4" w:space="0" w:color="auto"/>
              <w:bottom w:val="single" w:sz="4" w:space="0" w:color="auto"/>
              <w:right w:val="single" w:sz="4" w:space="0" w:color="auto"/>
            </w:tcBorders>
            <w:vAlign w:val="center"/>
          </w:tcPr>
          <w:p w14:paraId="75CA2783" w14:textId="1F063785" w:rsidR="00CC049D" w:rsidRPr="000C3BF3" w:rsidRDefault="000C3BF3"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м</w:t>
            </w:r>
          </w:p>
        </w:tc>
        <w:tc>
          <w:tcPr>
            <w:tcW w:w="934" w:type="pct"/>
            <w:gridSpan w:val="2"/>
            <w:tcBorders>
              <w:top w:val="single" w:sz="4" w:space="0" w:color="auto"/>
              <w:left w:val="single" w:sz="4" w:space="0" w:color="auto"/>
              <w:bottom w:val="single" w:sz="4" w:space="0" w:color="auto"/>
              <w:right w:val="single" w:sz="4" w:space="0" w:color="auto"/>
            </w:tcBorders>
            <w:vAlign w:val="center"/>
          </w:tcPr>
          <w:p w14:paraId="675AC200" w14:textId="100FD6C9" w:rsidR="00CC049D" w:rsidRPr="000C3BF3" w:rsidRDefault="000C3BF3"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18 000</w:t>
            </w:r>
          </w:p>
        </w:tc>
        <w:tc>
          <w:tcPr>
            <w:tcW w:w="959" w:type="pct"/>
            <w:tcBorders>
              <w:top w:val="single" w:sz="4" w:space="0" w:color="auto"/>
              <w:left w:val="single" w:sz="4" w:space="0" w:color="auto"/>
              <w:bottom w:val="single" w:sz="4" w:space="0" w:color="auto"/>
              <w:right w:val="single" w:sz="4" w:space="0" w:color="auto"/>
            </w:tcBorders>
            <w:vAlign w:val="center"/>
          </w:tcPr>
          <w:p w14:paraId="5F0F9A12" w14:textId="4E44830E" w:rsidR="00CC049D" w:rsidRPr="000C3BF3" w:rsidRDefault="00557F0C" w:rsidP="00497C1A">
            <w:pPr>
              <w:spacing w:line="240" w:lineRule="auto"/>
              <w:ind w:firstLine="0"/>
              <w:jc w:val="center"/>
              <w:rPr>
                <w:rFonts w:ascii="Times New Roman" w:hAnsi="Times New Roman" w:cs="Times New Roman"/>
                <w:bCs/>
                <w:sz w:val="20"/>
                <w:szCs w:val="20"/>
              </w:rPr>
            </w:pPr>
            <w:r w:rsidRPr="000C3BF3">
              <w:rPr>
                <w:rFonts w:ascii="Times New Roman" w:hAnsi="Times New Roman" w:cs="Times New Roman"/>
                <w:bCs/>
                <w:sz w:val="20"/>
                <w:szCs w:val="20"/>
              </w:rPr>
              <w:t>18 000</w:t>
            </w:r>
          </w:p>
        </w:tc>
      </w:tr>
      <w:tr w:rsidR="00497C1A" w:rsidRPr="00393565" w14:paraId="1DE64EB3"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1D8BB0F8" w14:textId="0B30625F" w:rsidR="00497C1A" w:rsidRPr="00117788" w:rsidRDefault="00497C1A" w:rsidP="00497C1A">
            <w:pPr>
              <w:spacing w:line="240" w:lineRule="auto"/>
              <w:ind w:firstLine="0"/>
              <w:rPr>
                <w:rFonts w:ascii="Times New Roman" w:hAnsi="Times New Roman" w:cs="Times New Roman"/>
                <w:sz w:val="20"/>
                <w:szCs w:val="20"/>
              </w:rPr>
            </w:pPr>
            <w:r w:rsidRPr="00117788">
              <w:rPr>
                <w:rFonts w:ascii="Times New Roman" w:hAnsi="Times New Roman" w:cs="Times New Roman"/>
                <w:sz w:val="20"/>
                <w:szCs w:val="20"/>
              </w:rPr>
              <w:t>потребление электроэнергии на 1 чел. в год (потребность в электроэнергии всего)</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310DF08" w14:textId="5A3A9F7E"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кВт·ч/год.</w:t>
            </w:r>
          </w:p>
        </w:tc>
        <w:tc>
          <w:tcPr>
            <w:tcW w:w="899" w:type="pct"/>
            <w:tcBorders>
              <w:top w:val="single" w:sz="4" w:space="0" w:color="auto"/>
              <w:left w:val="single" w:sz="4" w:space="0" w:color="auto"/>
              <w:bottom w:val="single" w:sz="4" w:space="0" w:color="auto"/>
              <w:right w:val="single" w:sz="4" w:space="0" w:color="auto"/>
            </w:tcBorders>
            <w:vAlign w:val="center"/>
          </w:tcPr>
          <w:p w14:paraId="0948ED95" w14:textId="4F3E7ECA" w:rsidR="00497C1A" w:rsidRPr="00E861A0"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r w:rsidR="00554C9F">
              <w:rPr>
                <w:rFonts w:ascii="Times New Roman" w:hAnsi="Times New Roman" w:cs="Times New Roman"/>
                <w:sz w:val="20"/>
                <w:szCs w:val="20"/>
              </w:rPr>
              <w:t xml:space="preserve"> </w:t>
            </w:r>
            <w:r>
              <w:rPr>
                <w:rFonts w:ascii="Times New Roman" w:hAnsi="Times New Roman" w:cs="Times New Roman"/>
                <w:sz w:val="20"/>
                <w:szCs w:val="20"/>
              </w:rPr>
              <w:t>681,5</w:t>
            </w:r>
          </w:p>
        </w:tc>
        <w:tc>
          <w:tcPr>
            <w:tcW w:w="959" w:type="pct"/>
            <w:tcBorders>
              <w:top w:val="single" w:sz="4" w:space="0" w:color="auto"/>
              <w:left w:val="single" w:sz="4" w:space="0" w:color="auto"/>
              <w:bottom w:val="single" w:sz="4" w:space="0" w:color="auto"/>
              <w:right w:val="single" w:sz="4" w:space="0" w:color="auto"/>
            </w:tcBorders>
            <w:vAlign w:val="center"/>
          </w:tcPr>
          <w:p w14:paraId="4DCF1F08" w14:textId="2B92E406" w:rsidR="00497C1A" w:rsidRPr="00E861A0" w:rsidRDefault="00554C9F"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1 709,1</w:t>
            </w:r>
          </w:p>
        </w:tc>
      </w:tr>
      <w:tr w:rsidR="00497C1A" w:rsidRPr="00393565" w14:paraId="4054407F"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53B55B8" w14:textId="5D1E5912"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8. Теплоснабжение</w:t>
            </w:r>
          </w:p>
        </w:tc>
      </w:tr>
      <w:tr w:rsidR="00497C1A" w:rsidRPr="00393565" w14:paraId="21FFBCD0"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2E40F7DD" w14:textId="0903B123" w:rsidR="00497C1A" w:rsidRPr="00117788" w:rsidRDefault="005755BD" w:rsidP="00497C1A">
            <w:pPr>
              <w:spacing w:line="240" w:lineRule="auto"/>
              <w:ind w:firstLine="0"/>
              <w:rPr>
                <w:rFonts w:ascii="Times New Roman" w:hAnsi="Times New Roman" w:cs="Times New Roman"/>
                <w:sz w:val="20"/>
                <w:szCs w:val="20"/>
              </w:rPr>
            </w:pPr>
            <w:r w:rsidRPr="005755BD">
              <w:rPr>
                <w:rFonts w:ascii="Times New Roman" w:hAnsi="Times New Roman" w:cs="Times New Roman"/>
                <w:sz w:val="20"/>
                <w:szCs w:val="20"/>
              </w:rPr>
              <w:t>Протяженность тепловых и паровых сетей в двухтрубном исчислении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D71A7E3" w14:textId="64EA392E" w:rsidR="00497C1A" w:rsidRPr="00117788"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5C4277B2" w14:textId="3D3FE7B2"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500</w:t>
            </w:r>
          </w:p>
        </w:tc>
        <w:tc>
          <w:tcPr>
            <w:tcW w:w="959" w:type="pct"/>
            <w:tcBorders>
              <w:top w:val="single" w:sz="4" w:space="0" w:color="auto"/>
              <w:left w:val="single" w:sz="4" w:space="0" w:color="auto"/>
              <w:bottom w:val="single" w:sz="4" w:space="0" w:color="auto"/>
              <w:right w:val="single" w:sz="4" w:space="0" w:color="auto"/>
            </w:tcBorders>
            <w:vAlign w:val="center"/>
          </w:tcPr>
          <w:p w14:paraId="7CF6C565" w14:textId="30D5B361"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500</w:t>
            </w:r>
          </w:p>
        </w:tc>
      </w:tr>
      <w:tr w:rsidR="00497C1A" w:rsidRPr="00393565" w14:paraId="19685D19"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BBFD558" w14:textId="7323DB2A"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9. Газоснабжение</w:t>
            </w:r>
          </w:p>
        </w:tc>
      </w:tr>
      <w:tr w:rsidR="00497C1A" w:rsidRPr="00393565" w14:paraId="01506A0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4B69136C" w14:textId="36AD866A" w:rsidR="00497C1A" w:rsidRPr="00117788" w:rsidRDefault="000C3BF3" w:rsidP="00497C1A">
            <w:pPr>
              <w:spacing w:line="240" w:lineRule="auto"/>
              <w:ind w:firstLine="0"/>
              <w:rPr>
                <w:rFonts w:ascii="Times New Roman" w:hAnsi="Times New Roman" w:cs="Times New Roman"/>
                <w:sz w:val="20"/>
                <w:szCs w:val="20"/>
              </w:rPr>
            </w:pPr>
            <w:r w:rsidRPr="000C3BF3">
              <w:rPr>
                <w:rFonts w:ascii="Times New Roman" w:hAnsi="Times New Roman" w:cs="Times New Roman"/>
                <w:sz w:val="20"/>
                <w:szCs w:val="20"/>
              </w:rPr>
              <w:t>Протяженность уличной газовой сети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191AEC68" w14:textId="06EA07A0" w:rsidR="00497C1A" w:rsidRPr="00117788"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м</w:t>
            </w:r>
          </w:p>
        </w:tc>
        <w:tc>
          <w:tcPr>
            <w:tcW w:w="899" w:type="pct"/>
            <w:tcBorders>
              <w:top w:val="single" w:sz="4" w:space="0" w:color="auto"/>
              <w:left w:val="single" w:sz="4" w:space="0" w:color="auto"/>
              <w:bottom w:val="single" w:sz="4" w:space="0" w:color="auto"/>
              <w:right w:val="single" w:sz="4" w:space="0" w:color="auto"/>
            </w:tcBorders>
            <w:vAlign w:val="center"/>
          </w:tcPr>
          <w:p w14:paraId="38EC00E9" w14:textId="6FB036D4" w:rsidR="00497C1A" w:rsidRPr="00E861A0" w:rsidRDefault="000C3BF3"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17 400</w:t>
            </w:r>
          </w:p>
        </w:tc>
        <w:tc>
          <w:tcPr>
            <w:tcW w:w="959" w:type="pct"/>
            <w:tcBorders>
              <w:top w:val="single" w:sz="4" w:space="0" w:color="auto"/>
              <w:left w:val="single" w:sz="4" w:space="0" w:color="auto"/>
              <w:bottom w:val="single" w:sz="4" w:space="0" w:color="auto"/>
              <w:right w:val="single" w:sz="4" w:space="0" w:color="auto"/>
            </w:tcBorders>
            <w:vAlign w:val="center"/>
          </w:tcPr>
          <w:p w14:paraId="50EBCE26" w14:textId="7A908DD5"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17 400</w:t>
            </w:r>
          </w:p>
        </w:tc>
      </w:tr>
      <w:tr w:rsidR="000C3BF3" w:rsidRPr="00393565" w14:paraId="09428EBB"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51F827" w14:textId="77777777" w:rsidR="000C3BF3" w:rsidRPr="00117788" w:rsidRDefault="000C3BF3" w:rsidP="000C3BF3">
            <w:pPr>
              <w:pStyle w:val="afffe"/>
              <w:rPr>
                <w:rFonts w:ascii="Times New Roman" w:hAnsi="Times New Roman" w:cs="Times New Roman"/>
                <w:sz w:val="20"/>
                <w:szCs w:val="20"/>
              </w:rPr>
            </w:pPr>
            <w:r w:rsidRPr="00117788">
              <w:rPr>
                <w:rFonts w:ascii="Times New Roman" w:hAnsi="Times New Roman" w:cs="Times New Roman"/>
                <w:sz w:val="20"/>
                <w:szCs w:val="20"/>
              </w:rPr>
              <w:t>потребление газа</w:t>
            </w:r>
          </w:p>
          <w:p w14:paraId="43566776" w14:textId="57A99DF3" w:rsidR="000C3BF3" w:rsidRPr="00117788" w:rsidRDefault="000C3BF3" w:rsidP="000C3BF3">
            <w:pPr>
              <w:pStyle w:val="afffe"/>
              <w:rPr>
                <w:rFonts w:ascii="Times New Roman" w:hAnsi="Times New Roman" w:cs="Times New Roman"/>
                <w:sz w:val="20"/>
                <w:szCs w:val="20"/>
              </w:rPr>
            </w:pPr>
            <w:r w:rsidRPr="00117788">
              <w:rPr>
                <w:rFonts w:ascii="Times New Roman" w:hAnsi="Times New Roman" w:cs="Times New Roman"/>
                <w:sz w:val="20"/>
                <w:szCs w:val="20"/>
              </w:rPr>
              <w:t>- всего</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4CBF6DA" w14:textId="211D4C72" w:rsidR="000C3BF3" w:rsidRPr="00117788" w:rsidRDefault="000C3BF3" w:rsidP="000C3BF3">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м</w:t>
            </w:r>
            <w:r w:rsidRPr="00117788">
              <w:rPr>
                <w:rFonts w:ascii="Times New Roman" w:hAnsi="Times New Roman" w:cs="Times New Roman"/>
                <w:sz w:val="20"/>
                <w:szCs w:val="20"/>
                <w:vertAlign w:val="superscript"/>
              </w:rPr>
              <w:t>3</w:t>
            </w:r>
            <w:r w:rsidRPr="00117788">
              <w:rPr>
                <w:rFonts w:ascii="Times New Roman" w:hAnsi="Times New Roman" w:cs="Times New Roman"/>
                <w:sz w:val="20"/>
                <w:szCs w:val="20"/>
              </w:rPr>
              <w:t>/год.</w:t>
            </w:r>
          </w:p>
        </w:tc>
        <w:tc>
          <w:tcPr>
            <w:tcW w:w="899" w:type="pct"/>
            <w:tcBorders>
              <w:top w:val="single" w:sz="4" w:space="0" w:color="auto"/>
              <w:left w:val="single" w:sz="4" w:space="0" w:color="auto"/>
              <w:bottom w:val="single" w:sz="4" w:space="0" w:color="auto"/>
              <w:right w:val="single" w:sz="4" w:space="0" w:color="auto"/>
            </w:tcBorders>
            <w:vAlign w:val="center"/>
          </w:tcPr>
          <w:p w14:paraId="7FC9F2FE" w14:textId="0C21C49B" w:rsidR="000C3BF3" w:rsidRPr="00E861A0" w:rsidRDefault="000C3BF3" w:rsidP="000C3BF3">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212,4</w:t>
            </w:r>
          </w:p>
        </w:tc>
        <w:tc>
          <w:tcPr>
            <w:tcW w:w="959" w:type="pct"/>
            <w:tcBorders>
              <w:top w:val="single" w:sz="4" w:space="0" w:color="auto"/>
              <w:left w:val="single" w:sz="4" w:space="0" w:color="auto"/>
              <w:bottom w:val="single" w:sz="4" w:space="0" w:color="auto"/>
              <w:right w:val="single" w:sz="4" w:space="0" w:color="auto"/>
            </w:tcBorders>
            <w:vAlign w:val="center"/>
          </w:tcPr>
          <w:p w14:paraId="017BE666" w14:textId="12A7B0C0" w:rsidR="000C3BF3" w:rsidRPr="00E861A0" w:rsidRDefault="00557F0C" w:rsidP="000C3BF3">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215,9</w:t>
            </w:r>
          </w:p>
        </w:tc>
      </w:tr>
      <w:tr w:rsidR="00497C1A" w:rsidRPr="00393565" w14:paraId="7F83ECA2"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02C5349" w14:textId="192157D5"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10. Связь</w:t>
            </w:r>
          </w:p>
        </w:tc>
      </w:tr>
      <w:tr w:rsidR="00497C1A" w:rsidRPr="00393565" w14:paraId="2A0432DC"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6FC76832" w14:textId="27B78B4E"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охват населения телевизионным вещанием</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4FF539A1" w14:textId="4767F026"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 от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0DB0ABE2" w14:textId="7974C036"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90</w:t>
            </w:r>
          </w:p>
        </w:tc>
        <w:tc>
          <w:tcPr>
            <w:tcW w:w="959" w:type="pct"/>
            <w:tcBorders>
              <w:top w:val="single" w:sz="4" w:space="0" w:color="auto"/>
              <w:left w:val="single" w:sz="4" w:space="0" w:color="auto"/>
              <w:bottom w:val="single" w:sz="4" w:space="0" w:color="auto"/>
              <w:right w:val="single" w:sz="4" w:space="0" w:color="auto"/>
            </w:tcBorders>
            <w:vAlign w:val="center"/>
          </w:tcPr>
          <w:p w14:paraId="4DBEC123" w14:textId="0EFED2BA"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100</w:t>
            </w:r>
          </w:p>
        </w:tc>
      </w:tr>
      <w:tr w:rsidR="00497C1A" w:rsidRPr="00393565" w14:paraId="31D6766A"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52CEF950" w14:textId="3516467E"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обеспеченность населения телефонной сетью общего пользования</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93F4E99" w14:textId="329B275E"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 от населения</w:t>
            </w:r>
          </w:p>
        </w:tc>
        <w:tc>
          <w:tcPr>
            <w:tcW w:w="899" w:type="pct"/>
            <w:tcBorders>
              <w:top w:val="single" w:sz="4" w:space="0" w:color="auto"/>
              <w:left w:val="single" w:sz="4" w:space="0" w:color="auto"/>
              <w:bottom w:val="single" w:sz="4" w:space="0" w:color="auto"/>
              <w:right w:val="single" w:sz="4" w:space="0" w:color="auto"/>
            </w:tcBorders>
            <w:vAlign w:val="center"/>
          </w:tcPr>
          <w:p w14:paraId="3CB729EF" w14:textId="05420197"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90</w:t>
            </w:r>
          </w:p>
        </w:tc>
        <w:tc>
          <w:tcPr>
            <w:tcW w:w="959" w:type="pct"/>
            <w:tcBorders>
              <w:top w:val="single" w:sz="4" w:space="0" w:color="auto"/>
              <w:left w:val="single" w:sz="4" w:space="0" w:color="auto"/>
              <w:bottom w:val="single" w:sz="4" w:space="0" w:color="auto"/>
              <w:right w:val="single" w:sz="4" w:space="0" w:color="auto"/>
            </w:tcBorders>
            <w:vAlign w:val="center"/>
          </w:tcPr>
          <w:p w14:paraId="59D0944F" w14:textId="5043B96C"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sz w:val="20"/>
                <w:szCs w:val="20"/>
              </w:rPr>
              <w:t>100</w:t>
            </w:r>
          </w:p>
        </w:tc>
      </w:tr>
      <w:tr w:rsidR="00497C1A" w:rsidRPr="00393565" w14:paraId="4DB747B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E1DF11A" w14:textId="0BE2FE7F"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11. Объекты утилизации и переработки твердых коммунальных и промышленных отходов</w:t>
            </w:r>
          </w:p>
        </w:tc>
      </w:tr>
      <w:tr w:rsidR="00497C1A" w:rsidRPr="00393565" w14:paraId="4325249D"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04ED94AC" w14:textId="5B79DD08"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Объем твердых коммунальных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296D3352" w14:textId="6D215F56"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тыс. м</w:t>
            </w:r>
            <w:r w:rsidRPr="00117788">
              <w:rPr>
                <w:rFonts w:ascii="Times New Roman" w:hAnsi="Times New Roman" w:cs="Times New Roman"/>
                <w:sz w:val="20"/>
                <w:szCs w:val="20"/>
                <w:vertAlign w:val="superscript"/>
              </w:rPr>
              <w:t>3</w:t>
            </w:r>
          </w:p>
        </w:tc>
        <w:tc>
          <w:tcPr>
            <w:tcW w:w="899" w:type="pct"/>
            <w:tcBorders>
              <w:top w:val="single" w:sz="4" w:space="0" w:color="auto"/>
              <w:left w:val="single" w:sz="4" w:space="0" w:color="auto"/>
              <w:bottom w:val="single" w:sz="4" w:space="0" w:color="auto"/>
              <w:right w:val="single" w:sz="4" w:space="0" w:color="auto"/>
            </w:tcBorders>
            <w:vAlign w:val="center"/>
          </w:tcPr>
          <w:p w14:paraId="5D56AA67" w14:textId="07053F2C"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2 725,8</w:t>
            </w:r>
          </w:p>
        </w:tc>
        <w:tc>
          <w:tcPr>
            <w:tcW w:w="959" w:type="pct"/>
            <w:tcBorders>
              <w:top w:val="single" w:sz="4" w:space="0" w:color="auto"/>
              <w:left w:val="single" w:sz="4" w:space="0" w:color="auto"/>
              <w:bottom w:val="single" w:sz="4" w:space="0" w:color="auto"/>
              <w:right w:val="single" w:sz="4" w:space="0" w:color="auto"/>
            </w:tcBorders>
            <w:vAlign w:val="center"/>
          </w:tcPr>
          <w:p w14:paraId="60D4148C" w14:textId="042D02B6"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2 800</w:t>
            </w:r>
          </w:p>
        </w:tc>
      </w:tr>
      <w:tr w:rsidR="00497C1A" w:rsidRPr="00393565" w14:paraId="7ECE23CF"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82118B9" w14:textId="5DAE4294"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Масса отходов</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8BE3F94" w14:textId="013D0488"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тонн</w:t>
            </w:r>
          </w:p>
        </w:tc>
        <w:tc>
          <w:tcPr>
            <w:tcW w:w="899" w:type="pct"/>
            <w:tcBorders>
              <w:top w:val="single" w:sz="4" w:space="0" w:color="auto"/>
              <w:left w:val="single" w:sz="4" w:space="0" w:color="auto"/>
              <w:bottom w:val="single" w:sz="4" w:space="0" w:color="auto"/>
              <w:right w:val="single" w:sz="4" w:space="0" w:color="auto"/>
            </w:tcBorders>
            <w:vAlign w:val="center"/>
          </w:tcPr>
          <w:p w14:paraId="659A10D1" w14:textId="22E9E426" w:rsidR="00497C1A" w:rsidRPr="00E861A0" w:rsidRDefault="005755BD"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408,9</w:t>
            </w:r>
          </w:p>
        </w:tc>
        <w:tc>
          <w:tcPr>
            <w:tcW w:w="959" w:type="pct"/>
            <w:tcBorders>
              <w:top w:val="single" w:sz="4" w:space="0" w:color="auto"/>
              <w:left w:val="single" w:sz="4" w:space="0" w:color="auto"/>
              <w:bottom w:val="single" w:sz="4" w:space="0" w:color="auto"/>
              <w:right w:val="single" w:sz="4" w:space="0" w:color="auto"/>
            </w:tcBorders>
            <w:vAlign w:val="center"/>
          </w:tcPr>
          <w:p w14:paraId="62840C06" w14:textId="59D39BA7" w:rsidR="00497C1A" w:rsidRPr="00E861A0" w:rsidRDefault="00557F0C"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415,6</w:t>
            </w:r>
          </w:p>
        </w:tc>
      </w:tr>
      <w:tr w:rsidR="00497C1A" w:rsidRPr="00393565" w14:paraId="363F49E7"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7658F3" w14:textId="7235E10D" w:rsidR="00497C1A" w:rsidRPr="00E861A0"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12. Объекты предупреждения чрезвычайных ситуаций</w:t>
            </w:r>
          </w:p>
        </w:tc>
      </w:tr>
      <w:tr w:rsidR="00497C1A" w:rsidRPr="00393565" w14:paraId="6A42AF6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3CCBBB04" w14:textId="5886CBF4"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Объекты обеспечения пожарной безопасности</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6ED25C98" w14:textId="464B3492"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объектов</w:t>
            </w:r>
          </w:p>
        </w:tc>
        <w:tc>
          <w:tcPr>
            <w:tcW w:w="899" w:type="pct"/>
            <w:tcBorders>
              <w:top w:val="single" w:sz="4" w:space="0" w:color="auto"/>
              <w:left w:val="single" w:sz="4" w:space="0" w:color="auto"/>
              <w:bottom w:val="single" w:sz="4" w:space="0" w:color="auto"/>
              <w:right w:val="single" w:sz="4" w:space="0" w:color="auto"/>
            </w:tcBorders>
            <w:vAlign w:val="center"/>
          </w:tcPr>
          <w:p w14:paraId="173732C0" w14:textId="778E0FE1"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c>
          <w:tcPr>
            <w:tcW w:w="959" w:type="pct"/>
            <w:tcBorders>
              <w:top w:val="single" w:sz="4" w:space="0" w:color="auto"/>
              <w:left w:val="single" w:sz="4" w:space="0" w:color="auto"/>
              <w:bottom w:val="single" w:sz="4" w:space="0" w:color="auto"/>
              <w:right w:val="single" w:sz="4" w:space="0" w:color="auto"/>
            </w:tcBorders>
            <w:vAlign w:val="center"/>
          </w:tcPr>
          <w:p w14:paraId="3BA2A938" w14:textId="59E7BD32" w:rsidR="00497C1A" w:rsidRPr="00E861A0" w:rsidRDefault="00497C1A" w:rsidP="00497C1A">
            <w:pPr>
              <w:spacing w:line="240" w:lineRule="auto"/>
              <w:ind w:firstLine="0"/>
              <w:jc w:val="center"/>
              <w:rPr>
                <w:rFonts w:ascii="Times New Roman" w:hAnsi="Times New Roman" w:cs="Times New Roman"/>
                <w:sz w:val="20"/>
                <w:szCs w:val="20"/>
              </w:rPr>
            </w:pPr>
            <w:r>
              <w:rPr>
                <w:rFonts w:ascii="Times New Roman" w:hAnsi="Times New Roman" w:cs="Times New Roman"/>
                <w:sz w:val="20"/>
                <w:szCs w:val="20"/>
              </w:rPr>
              <w:t>1</w:t>
            </w:r>
          </w:p>
        </w:tc>
      </w:tr>
      <w:tr w:rsidR="00497C1A" w:rsidRPr="00393565" w14:paraId="2D1459A8" w14:textId="77777777" w:rsidTr="002764F7">
        <w:trPr>
          <w:trHeight w:val="266"/>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8A42B0C" w14:textId="1C8D31F7" w:rsidR="00497C1A" w:rsidRDefault="00497C1A" w:rsidP="00497C1A">
            <w:pPr>
              <w:spacing w:line="240" w:lineRule="auto"/>
              <w:ind w:firstLine="0"/>
              <w:jc w:val="center"/>
              <w:rPr>
                <w:rFonts w:ascii="Times New Roman" w:hAnsi="Times New Roman" w:cs="Times New Roman"/>
                <w:sz w:val="20"/>
                <w:szCs w:val="20"/>
              </w:rPr>
            </w:pPr>
            <w:r w:rsidRPr="00E861A0">
              <w:rPr>
                <w:rFonts w:ascii="Times New Roman" w:hAnsi="Times New Roman" w:cs="Times New Roman"/>
                <w:b/>
                <w:sz w:val="20"/>
                <w:szCs w:val="20"/>
              </w:rPr>
              <w:t>13. Объекты похоронного назначения</w:t>
            </w:r>
          </w:p>
        </w:tc>
      </w:tr>
      <w:tr w:rsidR="00497C1A" w:rsidRPr="00393565" w14:paraId="0DC2E1A5" w14:textId="77777777" w:rsidTr="002764F7">
        <w:trPr>
          <w:trHeight w:val="266"/>
          <w:jc w:val="center"/>
        </w:trPr>
        <w:tc>
          <w:tcPr>
            <w:tcW w:w="2319" w:type="pct"/>
            <w:tcBorders>
              <w:top w:val="single" w:sz="4" w:space="0" w:color="auto"/>
              <w:left w:val="single" w:sz="4" w:space="0" w:color="auto"/>
              <w:bottom w:val="single" w:sz="4" w:space="0" w:color="auto"/>
              <w:right w:val="single" w:sz="4" w:space="0" w:color="auto"/>
            </w:tcBorders>
            <w:vAlign w:val="center"/>
          </w:tcPr>
          <w:p w14:paraId="1FA816B5" w14:textId="14C3885F" w:rsidR="00497C1A" w:rsidRPr="00117788" w:rsidRDefault="00497C1A" w:rsidP="00497C1A">
            <w:pPr>
              <w:pStyle w:val="ConsPlusCell"/>
              <w:rPr>
                <w:rFonts w:ascii="Times New Roman" w:hAnsi="Times New Roman" w:cs="Times New Roman"/>
              </w:rPr>
            </w:pPr>
            <w:r w:rsidRPr="00117788">
              <w:rPr>
                <w:rFonts w:ascii="Times New Roman" w:hAnsi="Times New Roman" w:cs="Times New Roman"/>
              </w:rPr>
              <w:t>Кладбища</w:t>
            </w:r>
          </w:p>
        </w:tc>
        <w:tc>
          <w:tcPr>
            <w:tcW w:w="823" w:type="pct"/>
            <w:gridSpan w:val="2"/>
            <w:tcBorders>
              <w:top w:val="single" w:sz="4" w:space="0" w:color="auto"/>
              <w:left w:val="single" w:sz="4" w:space="0" w:color="auto"/>
              <w:bottom w:val="single" w:sz="4" w:space="0" w:color="auto"/>
              <w:right w:val="single" w:sz="4" w:space="0" w:color="auto"/>
            </w:tcBorders>
            <w:vAlign w:val="center"/>
          </w:tcPr>
          <w:p w14:paraId="0E7BCE3C" w14:textId="2C5360D5" w:rsidR="00497C1A" w:rsidRPr="00117788" w:rsidRDefault="00497C1A" w:rsidP="00497C1A">
            <w:pPr>
              <w:spacing w:line="240" w:lineRule="auto"/>
              <w:ind w:firstLine="0"/>
              <w:jc w:val="center"/>
              <w:rPr>
                <w:rFonts w:ascii="Times New Roman" w:hAnsi="Times New Roman" w:cs="Times New Roman"/>
                <w:sz w:val="20"/>
                <w:szCs w:val="20"/>
              </w:rPr>
            </w:pPr>
            <w:r w:rsidRPr="00117788">
              <w:rPr>
                <w:rFonts w:ascii="Times New Roman" w:hAnsi="Times New Roman" w:cs="Times New Roman"/>
                <w:sz w:val="20"/>
                <w:szCs w:val="20"/>
              </w:rPr>
              <w:t>га</w:t>
            </w:r>
          </w:p>
        </w:tc>
        <w:tc>
          <w:tcPr>
            <w:tcW w:w="899" w:type="pct"/>
            <w:tcBorders>
              <w:top w:val="single" w:sz="4" w:space="0" w:color="auto"/>
              <w:left w:val="single" w:sz="4" w:space="0" w:color="auto"/>
              <w:bottom w:val="single" w:sz="4" w:space="0" w:color="auto"/>
              <w:right w:val="single" w:sz="4" w:space="0" w:color="auto"/>
            </w:tcBorders>
            <w:vAlign w:val="center"/>
          </w:tcPr>
          <w:p w14:paraId="3EA39B47" w14:textId="2509197E" w:rsidR="00497C1A" w:rsidRDefault="00497C1A" w:rsidP="00497C1A">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c>
          <w:tcPr>
            <w:tcW w:w="959" w:type="pct"/>
            <w:tcBorders>
              <w:top w:val="single" w:sz="4" w:space="0" w:color="auto"/>
              <w:left w:val="single" w:sz="4" w:space="0" w:color="auto"/>
              <w:bottom w:val="single" w:sz="4" w:space="0" w:color="auto"/>
              <w:right w:val="single" w:sz="4" w:space="0" w:color="auto"/>
            </w:tcBorders>
            <w:vAlign w:val="center"/>
          </w:tcPr>
          <w:p w14:paraId="2588D793" w14:textId="6923BD5B" w:rsidR="00497C1A" w:rsidRDefault="00497C1A" w:rsidP="00497C1A">
            <w:pPr>
              <w:spacing w:line="240" w:lineRule="auto"/>
              <w:ind w:firstLine="0"/>
              <w:jc w:val="center"/>
              <w:rPr>
                <w:rFonts w:ascii="Times New Roman" w:hAnsi="Times New Roman" w:cs="Times New Roman"/>
                <w:sz w:val="20"/>
                <w:szCs w:val="20"/>
              </w:rPr>
            </w:pPr>
            <w:r w:rsidRPr="00E510BB">
              <w:rPr>
                <w:rFonts w:ascii="Times New Roman" w:hAnsi="Times New Roman" w:cs="Times New Roman"/>
                <w:sz w:val="20"/>
                <w:szCs w:val="20"/>
              </w:rPr>
              <w:t>2,85</w:t>
            </w:r>
          </w:p>
        </w:tc>
      </w:tr>
    </w:tbl>
    <w:p w14:paraId="30CB0A6E" w14:textId="77777777" w:rsidR="00F02BD1" w:rsidRPr="003166B8" w:rsidRDefault="00F02BD1" w:rsidP="005B6C53">
      <w:pPr>
        <w:rPr>
          <w:rFonts w:ascii="Times New Roman" w:hAnsi="Times New Roman" w:cs="Times New Roman"/>
        </w:rPr>
      </w:pPr>
    </w:p>
    <w:p w14:paraId="753C619B" w14:textId="175656B8" w:rsidR="002B3585" w:rsidRDefault="002B3585">
      <w:pPr>
        <w:spacing w:after="160" w:line="259" w:lineRule="auto"/>
        <w:ind w:firstLine="0"/>
        <w:jc w:val="left"/>
        <w:rPr>
          <w:rFonts w:ascii="Times New Roman" w:hAnsi="Times New Roman" w:cs="Times New Roman"/>
        </w:rPr>
      </w:pPr>
      <w:r>
        <w:rPr>
          <w:rFonts w:ascii="Times New Roman" w:hAnsi="Times New Roman" w:cs="Times New Roman"/>
        </w:rPr>
        <w:br w:type="page"/>
      </w:r>
    </w:p>
    <w:p w14:paraId="66497BDA" w14:textId="2DA821E6" w:rsidR="00F02BD1" w:rsidRPr="002B3585" w:rsidRDefault="002B3585" w:rsidP="002B3585">
      <w:pPr>
        <w:pStyle w:val="1"/>
        <w:rPr>
          <w:rFonts w:ascii="Times New Roman" w:hAnsi="Times New Roman" w:cs="Times New Roman"/>
          <w:b/>
          <w:bCs/>
          <w:color w:val="auto"/>
          <w:sz w:val="28"/>
          <w:szCs w:val="28"/>
        </w:rPr>
      </w:pPr>
      <w:r w:rsidRPr="002B3585">
        <w:rPr>
          <w:rFonts w:ascii="Times New Roman" w:hAnsi="Times New Roman" w:cs="Times New Roman"/>
          <w:b/>
          <w:bCs/>
          <w:color w:val="auto"/>
          <w:sz w:val="28"/>
          <w:szCs w:val="28"/>
        </w:rPr>
        <w:lastRenderedPageBreak/>
        <w:t>Приложение</w:t>
      </w:r>
      <w:r>
        <w:rPr>
          <w:rFonts w:ascii="Times New Roman" w:hAnsi="Times New Roman" w:cs="Times New Roman"/>
          <w:b/>
          <w:bCs/>
          <w:color w:val="auto"/>
          <w:sz w:val="28"/>
          <w:szCs w:val="28"/>
        </w:rPr>
        <w:t xml:space="preserve"> 1</w:t>
      </w:r>
    </w:p>
    <w:p w14:paraId="53E1A439" w14:textId="24B29242" w:rsidR="002B3585" w:rsidRDefault="002B3585" w:rsidP="002B3585">
      <w:pPr>
        <w:ind w:firstLine="0"/>
        <w:rPr>
          <w:rFonts w:ascii="Times New Roman" w:hAnsi="Times New Roman" w:cs="Times New Roman"/>
        </w:rPr>
      </w:pPr>
      <w:r>
        <w:rPr>
          <w:noProof/>
          <w:lang w:eastAsia="ru-RU"/>
        </w:rPr>
        <w:drawing>
          <wp:inline distT="0" distB="0" distL="0" distR="0" wp14:anchorId="71A1C51E" wp14:editId="655C11D2">
            <wp:extent cx="5786651" cy="8202725"/>
            <wp:effectExtent l="0" t="0" r="508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88601" cy="8205489"/>
                    </a:xfrm>
                    <a:prstGeom prst="rect">
                      <a:avLst/>
                    </a:prstGeom>
                  </pic:spPr>
                </pic:pic>
              </a:graphicData>
            </a:graphic>
          </wp:inline>
        </w:drawing>
      </w:r>
    </w:p>
    <w:p w14:paraId="1824A558" w14:textId="017CE94E"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300F0BCF" wp14:editId="4C44E010">
            <wp:extent cx="5580953" cy="7885715"/>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80953" cy="7885715"/>
                    </a:xfrm>
                    <a:prstGeom prst="rect">
                      <a:avLst/>
                    </a:prstGeom>
                  </pic:spPr>
                </pic:pic>
              </a:graphicData>
            </a:graphic>
          </wp:inline>
        </w:drawing>
      </w:r>
    </w:p>
    <w:p w14:paraId="09549F51" w14:textId="67B00EEB"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68393106" wp14:editId="2BD24120">
            <wp:extent cx="5736714" cy="812041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5892" cy="8119255"/>
                    </a:xfrm>
                    <a:prstGeom prst="rect">
                      <a:avLst/>
                    </a:prstGeom>
                  </pic:spPr>
                </pic:pic>
              </a:graphicData>
            </a:graphic>
          </wp:inline>
        </w:drawing>
      </w:r>
    </w:p>
    <w:p w14:paraId="3C1926BE" w14:textId="615D6C9E" w:rsidR="002B3585" w:rsidRDefault="002B3585" w:rsidP="002B3585">
      <w:pPr>
        <w:ind w:firstLine="0"/>
        <w:rPr>
          <w:rFonts w:ascii="Times New Roman" w:hAnsi="Times New Roman" w:cs="Times New Roman"/>
        </w:rPr>
      </w:pPr>
      <w:r>
        <w:rPr>
          <w:noProof/>
          <w:lang w:eastAsia="ru-RU"/>
        </w:rPr>
        <w:lastRenderedPageBreak/>
        <w:drawing>
          <wp:inline distT="0" distB="0" distL="0" distR="0" wp14:anchorId="581CD811" wp14:editId="6599E8E1">
            <wp:extent cx="5590477" cy="7961905"/>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90477" cy="7961905"/>
                    </a:xfrm>
                    <a:prstGeom prst="rect">
                      <a:avLst/>
                    </a:prstGeom>
                  </pic:spPr>
                </pic:pic>
              </a:graphicData>
            </a:graphic>
          </wp:inline>
        </w:drawing>
      </w:r>
    </w:p>
    <w:p w14:paraId="5C87DE5F" w14:textId="1F24EDA1" w:rsidR="002B3585" w:rsidRPr="003166B8" w:rsidRDefault="002B3585" w:rsidP="002B3585">
      <w:pPr>
        <w:ind w:firstLine="0"/>
        <w:rPr>
          <w:rFonts w:ascii="Times New Roman" w:hAnsi="Times New Roman" w:cs="Times New Roman"/>
        </w:rPr>
      </w:pPr>
      <w:r>
        <w:rPr>
          <w:noProof/>
          <w:lang w:eastAsia="ru-RU"/>
        </w:rPr>
        <w:lastRenderedPageBreak/>
        <w:drawing>
          <wp:inline distT="0" distB="0" distL="0" distR="0" wp14:anchorId="66BCED90" wp14:editId="78F2905D">
            <wp:extent cx="5619048" cy="7904762"/>
            <wp:effectExtent l="0" t="0" r="127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9048" cy="7904762"/>
                    </a:xfrm>
                    <a:prstGeom prst="rect">
                      <a:avLst/>
                    </a:prstGeom>
                  </pic:spPr>
                </pic:pic>
              </a:graphicData>
            </a:graphic>
          </wp:inline>
        </w:drawing>
      </w:r>
    </w:p>
    <w:sectPr w:rsidR="002B3585" w:rsidRPr="003166B8" w:rsidSect="005102DE">
      <w:headerReference w:type="default" r:id="rId34"/>
      <w:footerReference w:type="default" r:id="rId3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8263B" w14:textId="77777777" w:rsidR="00AC0F70" w:rsidRDefault="00AC0F70" w:rsidP="00CA6B30">
      <w:pPr>
        <w:spacing w:line="240" w:lineRule="auto"/>
      </w:pPr>
      <w:r>
        <w:separator/>
      </w:r>
    </w:p>
  </w:endnote>
  <w:endnote w:type="continuationSeparator" w:id="0">
    <w:p w14:paraId="1903FDF2" w14:textId="77777777" w:rsidR="00AC0F70" w:rsidRDefault="00AC0F70" w:rsidP="00CA6B3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inionPro-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Yandex Sans Text">
    <w:altName w:val="Cambria"/>
    <w:panose1 w:val="00000000000000000000"/>
    <w:charset w:val="00"/>
    <w:family w:val="roman"/>
    <w:notTrueType/>
    <w:pitch w:val="default"/>
  </w:font>
  <w:font w:name="Open Sans">
    <w:altName w:val="Arial"/>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5083877"/>
      <w:docPartObj>
        <w:docPartGallery w:val="Page Numbers (Bottom of Page)"/>
        <w:docPartUnique/>
      </w:docPartObj>
    </w:sdtPr>
    <w:sdtEndPr>
      <w:rPr>
        <w:sz w:val="22"/>
        <w:szCs w:val="20"/>
      </w:rPr>
    </w:sdtEndPr>
    <w:sdtContent>
      <w:p w14:paraId="495CD55D" w14:textId="7C9AA521" w:rsidR="005102DE" w:rsidRPr="005102DE" w:rsidRDefault="005102DE">
        <w:pPr>
          <w:pStyle w:val="afff0"/>
          <w:jc w:val="right"/>
          <w:rPr>
            <w:sz w:val="22"/>
            <w:szCs w:val="20"/>
          </w:rPr>
        </w:pPr>
        <w:r w:rsidRPr="005102DE">
          <w:rPr>
            <w:rFonts w:ascii="Times New Roman" w:hAnsi="Times New Roman" w:cs="Times New Roman"/>
            <w:color w:val="767171" w:themeColor="background2" w:themeShade="80"/>
            <w:sz w:val="22"/>
            <w:szCs w:val="20"/>
          </w:rPr>
          <w:fldChar w:fldCharType="begin"/>
        </w:r>
        <w:r w:rsidRPr="005102DE">
          <w:rPr>
            <w:rFonts w:ascii="Times New Roman" w:hAnsi="Times New Roman" w:cs="Times New Roman"/>
            <w:color w:val="767171" w:themeColor="background2" w:themeShade="80"/>
            <w:sz w:val="22"/>
            <w:szCs w:val="20"/>
          </w:rPr>
          <w:instrText>PAGE   \* MERGEFORMAT</w:instrText>
        </w:r>
        <w:r w:rsidRPr="005102DE">
          <w:rPr>
            <w:rFonts w:ascii="Times New Roman" w:hAnsi="Times New Roman" w:cs="Times New Roman"/>
            <w:color w:val="767171" w:themeColor="background2" w:themeShade="80"/>
            <w:sz w:val="22"/>
            <w:szCs w:val="20"/>
          </w:rPr>
          <w:fldChar w:fldCharType="separate"/>
        </w:r>
        <w:r w:rsidR="002B3585">
          <w:rPr>
            <w:rFonts w:ascii="Times New Roman" w:hAnsi="Times New Roman" w:cs="Times New Roman"/>
            <w:noProof/>
            <w:color w:val="767171" w:themeColor="background2" w:themeShade="80"/>
            <w:sz w:val="22"/>
            <w:szCs w:val="20"/>
          </w:rPr>
          <w:t>124</w:t>
        </w:r>
        <w:r w:rsidRPr="005102DE">
          <w:rPr>
            <w:rFonts w:ascii="Times New Roman" w:hAnsi="Times New Roman" w:cs="Times New Roman"/>
            <w:color w:val="767171" w:themeColor="background2" w:themeShade="80"/>
            <w:sz w:val="22"/>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B467BD" w14:textId="77777777" w:rsidR="00AC0F70" w:rsidRDefault="00AC0F70" w:rsidP="00CA6B30">
      <w:pPr>
        <w:spacing w:line="240" w:lineRule="auto"/>
      </w:pPr>
      <w:r>
        <w:separator/>
      </w:r>
    </w:p>
  </w:footnote>
  <w:footnote w:type="continuationSeparator" w:id="0">
    <w:p w14:paraId="2093B308" w14:textId="77777777" w:rsidR="00AC0F70" w:rsidRDefault="00AC0F70" w:rsidP="00CA6B30">
      <w:pPr>
        <w:spacing w:line="240" w:lineRule="auto"/>
      </w:pPr>
      <w:r>
        <w:continuationSeparator/>
      </w:r>
    </w:p>
  </w:footnote>
  <w:footnote w:id="1">
    <w:p w14:paraId="352FB5F3" w14:textId="77777777" w:rsidR="00450A98" w:rsidRPr="004C7BC5" w:rsidRDefault="00450A98" w:rsidP="004C7BC5">
      <w:pPr>
        <w:pStyle w:val="af0"/>
        <w:jc w:val="both"/>
      </w:pPr>
      <w:r w:rsidRPr="004C7BC5">
        <w:rPr>
          <w:rStyle w:val="af2"/>
          <w:rFonts w:eastAsiaTheme="majorEastAsia"/>
        </w:rPr>
        <w:footnoteRef/>
      </w:r>
      <w:r w:rsidRPr="004C7BC5">
        <w:t xml:space="preserve"> </w:t>
      </w:r>
      <w:r w:rsidRPr="004C7BC5">
        <w:rPr>
          <w:rStyle w:val="af4"/>
          <w:rFonts w:ascii="Times New Roman" w:hAnsi="Times New Roman" w:cs="Times New Roman"/>
          <w:sz w:val="20"/>
        </w:rPr>
        <w:t>Градостроительный кодекс Российской Федерации. Ст. 9.</w:t>
      </w:r>
    </w:p>
  </w:footnote>
  <w:footnote w:id="2">
    <w:p w14:paraId="5567D51D" w14:textId="77777777" w:rsidR="00450A98" w:rsidRPr="004C7BC5" w:rsidRDefault="00450A98" w:rsidP="004C7BC5">
      <w:pPr>
        <w:pStyle w:val="af0"/>
        <w:jc w:val="both"/>
      </w:pPr>
      <w:r w:rsidRPr="004C7BC5">
        <w:rPr>
          <w:rStyle w:val="af2"/>
        </w:rPr>
        <w:footnoteRef/>
      </w:r>
      <w:r w:rsidRPr="004C7BC5">
        <w:t xml:space="preserve"> – при подготовке проекта генерального плана муниципального образования «Сельское поселение Село Зеленга Володарского муниципального района Астраханской области» использованы актуальные редакции всех нормативно-правовых актов различного уровня</w:t>
      </w:r>
    </w:p>
  </w:footnote>
  <w:footnote w:id="3">
    <w:p w14:paraId="6D6987A4" w14:textId="2DCAE07E" w:rsidR="001F5082" w:rsidRPr="004C7BC5" w:rsidRDefault="001F5082" w:rsidP="004C7BC5">
      <w:pPr>
        <w:spacing w:line="240" w:lineRule="auto"/>
        <w:ind w:firstLine="0"/>
        <w:rPr>
          <w:rFonts w:ascii="Times New Roman" w:hAnsi="Times New Roman" w:cs="Times New Roman"/>
          <w:sz w:val="20"/>
          <w:szCs w:val="20"/>
        </w:rPr>
      </w:pPr>
      <w:r w:rsidRPr="004C7BC5">
        <w:rPr>
          <w:rStyle w:val="af2"/>
          <w:rFonts w:ascii="Times New Roman" w:hAnsi="Times New Roman" w:cs="Times New Roman"/>
          <w:sz w:val="20"/>
          <w:szCs w:val="20"/>
        </w:rPr>
        <w:footnoteRef/>
      </w:r>
      <w:r w:rsidRPr="004C7BC5">
        <w:rPr>
          <w:rFonts w:ascii="Times New Roman" w:hAnsi="Times New Roman" w:cs="Times New Roman"/>
          <w:sz w:val="20"/>
          <w:szCs w:val="20"/>
        </w:rPr>
        <w:t xml:space="preserve"> </w:t>
      </w:r>
      <w:r w:rsidR="0020258A" w:rsidRPr="004C7BC5">
        <w:rPr>
          <w:rFonts w:ascii="Times New Roman" w:hAnsi="Times New Roman" w:cs="Times New Roman"/>
          <w:sz w:val="20"/>
          <w:szCs w:val="20"/>
        </w:rPr>
        <w:t>П</w:t>
      </w:r>
      <w:r w:rsidR="00A53986" w:rsidRPr="004C7BC5">
        <w:rPr>
          <w:rFonts w:ascii="Times New Roman" w:hAnsi="Times New Roman" w:cs="Times New Roman"/>
          <w:sz w:val="20"/>
          <w:szCs w:val="20"/>
        </w:rPr>
        <w:t xml:space="preserve">остановление администрации муниципального образования «Сельское поселение Каралатский сельсовет Камызякского муниципального района Астраханской области» № </w:t>
      </w:r>
      <w:r w:rsidR="0020258A" w:rsidRPr="004C7BC5">
        <w:rPr>
          <w:rFonts w:ascii="Times New Roman" w:hAnsi="Times New Roman" w:cs="Times New Roman"/>
          <w:sz w:val="20"/>
          <w:szCs w:val="20"/>
        </w:rPr>
        <w:t>24а</w:t>
      </w:r>
      <w:r w:rsidR="00A53986" w:rsidRPr="004C7BC5">
        <w:rPr>
          <w:rFonts w:ascii="Times New Roman" w:hAnsi="Times New Roman" w:cs="Times New Roman"/>
          <w:sz w:val="20"/>
          <w:szCs w:val="20"/>
        </w:rPr>
        <w:t xml:space="preserve"> от </w:t>
      </w:r>
      <w:r w:rsidR="0020258A" w:rsidRPr="004C7BC5">
        <w:rPr>
          <w:rFonts w:ascii="Times New Roman" w:hAnsi="Times New Roman" w:cs="Times New Roman"/>
          <w:sz w:val="20"/>
          <w:szCs w:val="20"/>
        </w:rPr>
        <w:t>25</w:t>
      </w:r>
      <w:r w:rsidR="00A53986" w:rsidRPr="004C7BC5">
        <w:rPr>
          <w:rFonts w:ascii="Times New Roman" w:hAnsi="Times New Roman" w:cs="Times New Roman"/>
          <w:sz w:val="20"/>
          <w:szCs w:val="20"/>
        </w:rPr>
        <w:t>.</w:t>
      </w:r>
      <w:r w:rsidR="0020258A" w:rsidRPr="004C7BC5">
        <w:rPr>
          <w:rFonts w:ascii="Times New Roman" w:hAnsi="Times New Roman" w:cs="Times New Roman"/>
          <w:sz w:val="20"/>
          <w:szCs w:val="20"/>
        </w:rPr>
        <w:t>05</w:t>
      </w:r>
      <w:r w:rsidR="00A53986" w:rsidRPr="004C7BC5">
        <w:rPr>
          <w:rFonts w:ascii="Times New Roman" w:hAnsi="Times New Roman" w:cs="Times New Roman"/>
          <w:sz w:val="20"/>
          <w:szCs w:val="20"/>
        </w:rPr>
        <w:t>.202</w:t>
      </w:r>
      <w:r w:rsidR="0020258A" w:rsidRPr="004C7BC5">
        <w:rPr>
          <w:rFonts w:ascii="Times New Roman" w:hAnsi="Times New Roman" w:cs="Times New Roman"/>
          <w:sz w:val="20"/>
          <w:szCs w:val="20"/>
        </w:rPr>
        <w:t>4</w:t>
      </w:r>
      <w:r w:rsidR="00A53986" w:rsidRPr="004C7BC5">
        <w:rPr>
          <w:rFonts w:ascii="Times New Roman" w:hAnsi="Times New Roman" w:cs="Times New Roman"/>
          <w:sz w:val="20"/>
          <w:szCs w:val="20"/>
        </w:rPr>
        <w:t> г. «Об утверждении Перечня муниципальных программ МО «Сельское поселение Каралатский сельсовет Камызякского муниципального района Астраханской области» на 2024-2026 годы»</w:t>
      </w:r>
    </w:p>
  </w:footnote>
  <w:footnote w:id="4">
    <w:p w14:paraId="24B56D16" w14:textId="0664341D" w:rsidR="006D44E0" w:rsidRPr="004C7BC5" w:rsidRDefault="006D44E0" w:rsidP="004C7BC5">
      <w:pPr>
        <w:pStyle w:val="af0"/>
        <w:jc w:val="both"/>
        <w:rPr>
          <w:lang w:val="en-US"/>
        </w:rPr>
      </w:pPr>
      <w:r w:rsidRPr="004C7BC5">
        <w:rPr>
          <w:rStyle w:val="af2"/>
        </w:rPr>
        <w:footnoteRef/>
      </w:r>
      <w:r w:rsidRPr="004C7BC5">
        <w:rPr>
          <w:lang w:val="en-US"/>
        </w:rPr>
        <w:t xml:space="preserve"> «Meteoblue» – </w:t>
      </w:r>
      <w:hyperlink r:id="rId1" w:history="1">
        <w:r w:rsidRPr="004C7BC5">
          <w:rPr>
            <w:rStyle w:val="afb"/>
            <w:lang w:val="en-US"/>
          </w:rPr>
          <w:t>https://www.meteoblue.com/ru/</w:t>
        </w:r>
        <w:r w:rsidRPr="004C7BC5">
          <w:rPr>
            <w:rStyle w:val="afb"/>
          </w:rPr>
          <w:t>погода</w:t>
        </w:r>
        <w:r w:rsidRPr="004C7BC5">
          <w:rPr>
            <w:rStyle w:val="afb"/>
            <w:lang w:val="en-US"/>
          </w:rPr>
          <w:t>/</w:t>
        </w:r>
        <w:proofErr w:type="spellStart"/>
        <w:r w:rsidRPr="004C7BC5">
          <w:rPr>
            <w:rStyle w:val="afb"/>
            <w:lang w:val="en-US"/>
          </w:rPr>
          <w:t>historyclimate</w:t>
        </w:r>
        <w:proofErr w:type="spellEnd"/>
        <w:r w:rsidRPr="004C7BC5">
          <w:rPr>
            <w:rStyle w:val="afb"/>
            <w:lang w:val="en-US"/>
          </w:rPr>
          <w:t>/</w:t>
        </w:r>
        <w:proofErr w:type="spellStart"/>
        <w:r w:rsidRPr="004C7BC5">
          <w:rPr>
            <w:rStyle w:val="afb"/>
            <w:lang w:val="en-US"/>
          </w:rPr>
          <w:t>climatemodelled</w:t>
        </w:r>
        <w:proofErr w:type="spellEnd"/>
        <w:r w:rsidRPr="004C7BC5">
          <w:rPr>
            <w:rStyle w:val="afb"/>
            <w:lang w:val="en-US"/>
          </w:rPr>
          <w:t>/</w:t>
        </w:r>
        <w:proofErr w:type="spellStart"/>
        <w:r w:rsidRPr="004C7BC5">
          <w:rPr>
            <w:rStyle w:val="afb"/>
          </w:rPr>
          <w:t>Каралат</w:t>
        </w:r>
        <w:proofErr w:type="spellEnd"/>
        <w:r w:rsidRPr="004C7BC5">
          <w:rPr>
            <w:rStyle w:val="afb"/>
            <w:lang w:val="en-US"/>
          </w:rPr>
          <w:t>_</w:t>
        </w:r>
        <w:r w:rsidRPr="004C7BC5">
          <w:rPr>
            <w:rStyle w:val="afb"/>
          </w:rPr>
          <w:t>Россия</w:t>
        </w:r>
        <w:r w:rsidRPr="004C7BC5">
          <w:rPr>
            <w:rStyle w:val="afb"/>
            <w:lang w:val="en-US"/>
          </w:rPr>
          <w:t>_552821</w:t>
        </w:r>
      </w:hyperlink>
      <w:r w:rsidRPr="004C7BC5">
        <w:rPr>
          <w:lang w:val="en-US"/>
        </w:rPr>
        <w:t xml:space="preserve"> </w:t>
      </w:r>
    </w:p>
  </w:footnote>
  <w:footnote w:id="5">
    <w:p w14:paraId="11DB93D3" w14:textId="09E6A9E6" w:rsidR="00020712" w:rsidRPr="004C7BC5" w:rsidRDefault="00020712" w:rsidP="004C7BC5">
      <w:pPr>
        <w:pStyle w:val="af0"/>
        <w:jc w:val="both"/>
        <w:rPr>
          <w:lang w:val="en-US"/>
        </w:rPr>
      </w:pPr>
      <w:r w:rsidRPr="004C7BC5">
        <w:rPr>
          <w:rStyle w:val="af2"/>
        </w:rPr>
        <w:footnoteRef/>
      </w:r>
      <w:r w:rsidRPr="004C7BC5">
        <w:rPr>
          <w:lang w:val="en-US"/>
        </w:rPr>
        <w:t xml:space="preserve"> «Meteoblue» – </w:t>
      </w:r>
      <w:hyperlink r:id="rId2" w:history="1">
        <w:r w:rsidRPr="004C7BC5">
          <w:rPr>
            <w:rStyle w:val="afb"/>
            <w:lang w:val="en-US"/>
          </w:rPr>
          <w:t>https://www.meteoblue.com/ru/</w:t>
        </w:r>
        <w:r w:rsidRPr="004C7BC5">
          <w:rPr>
            <w:rStyle w:val="afb"/>
          </w:rPr>
          <w:t>погода</w:t>
        </w:r>
        <w:r w:rsidRPr="004C7BC5">
          <w:rPr>
            <w:rStyle w:val="afb"/>
            <w:lang w:val="en-US"/>
          </w:rPr>
          <w:t>/</w:t>
        </w:r>
        <w:proofErr w:type="spellStart"/>
        <w:r w:rsidRPr="004C7BC5">
          <w:rPr>
            <w:rStyle w:val="afb"/>
            <w:lang w:val="en-US"/>
          </w:rPr>
          <w:t>historyclimate</w:t>
        </w:r>
        <w:proofErr w:type="spellEnd"/>
        <w:r w:rsidRPr="004C7BC5">
          <w:rPr>
            <w:rStyle w:val="afb"/>
            <w:lang w:val="en-US"/>
          </w:rPr>
          <w:t>/</w:t>
        </w:r>
        <w:proofErr w:type="spellStart"/>
        <w:r w:rsidRPr="004C7BC5">
          <w:rPr>
            <w:rStyle w:val="afb"/>
            <w:lang w:val="en-US"/>
          </w:rPr>
          <w:t>climatemodelled</w:t>
        </w:r>
        <w:proofErr w:type="spellEnd"/>
        <w:r w:rsidRPr="004C7BC5">
          <w:rPr>
            <w:rStyle w:val="afb"/>
            <w:lang w:val="en-US"/>
          </w:rPr>
          <w:t>/</w:t>
        </w:r>
        <w:proofErr w:type="spellStart"/>
        <w:r w:rsidRPr="004C7BC5">
          <w:rPr>
            <w:rStyle w:val="afb"/>
          </w:rPr>
          <w:t>Каралат</w:t>
        </w:r>
        <w:proofErr w:type="spellEnd"/>
        <w:r w:rsidRPr="004C7BC5">
          <w:rPr>
            <w:rStyle w:val="afb"/>
            <w:lang w:val="en-US"/>
          </w:rPr>
          <w:t>_</w:t>
        </w:r>
        <w:r w:rsidRPr="004C7BC5">
          <w:rPr>
            <w:rStyle w:val="afb"/>
          </w:rPr>
          <w:t>Россия</w:t>
        </w:r>
        <w:r w:rsidRPr="004C7BC5">
          <w:rPr>
            <w:rStyle w:val="afb"/>
            <w:lang w:val="en-US"/>
          </w:rPr>
          <w:t>_552821</w:t>
        </w:r>
      </w:hyperlink>
    </w:p>
  </w:footnote>
  <w:footnote w:id="6">
    <w:p w14:paraId="26AB9025" w14:textId="77777777" w:rsidR="00C01B6B" w:rsidRPr="004C50F8" w:rsidRDefault="00C01B6B" w:rsidP="00C01B6B">
      <w:pPr>
        <w:pStyle w:val="19"/>
        <w:rPr>
          <w:rFonts w:ascii="Times New Roman" w:hAnsi="Times New Roman" w:cs="Times New Roman"/>
        </w:rPr>
      </w:pPr>
      <w:r w:rsidRPr="004C50F8">
        <w:rPr>
          <w:rStyle w:val="af2"/>
          <w:rFonts w:ascii="Times New Roman" w:hAnsi="Times New Roman" w:cs="Times New Roman"/>
        </w:rPr>
        <w:footnoteRef/>
      </w:r>
      <w:r w:rsidRPr="004C50F8">
        <w:rPr>
          <w:rFonts w:ascii="Times New Roman" w:hAnsi="Times New Roman" w:cs="Times New Roman"/>
        </w:rPr>
        <w:t xml:space="preserve"> </w:t>
      </w:r>
      <w:r w:rsidRPr="004C50F8">
        <w:rPr>
          <w:rStyle w:val="18"/>
          <w:rFonts w:ascii="Times New Roman" w:hAnsi="Times New Roman" w:cs="Times New Roman"/>
          <w:sz w:val="20"/>
        </w:rPr>
        <w:t>Лесной план Астраханской области, 2022 г.</w:t>
      </w:r>
    </w:p>
  </w:footnote>
  <w:footnote w:id="7">
    <w:p w14:paraId="08D1745A" w14:textId="77777777" w:rsidR="00BD26EF" w:rsidRPr="009A0025" w:rsidRDefault="00BD26EF" w:rsidP="00BD26EF">
      <w:pPr>
        <w:pStyle w:val="afffff0"/>
        <w:spacing w:line="240" w:lineRule="auto"/>
        <w:ind w:firstLine="0"/>
        <w:rPr>
          <w:rStyle w:val="afffff1"/>
          <w:rFonts w:ascii="Times New Roman" w:hAnsi="Times New Roman"/>
          <w:iCs/>
          <w:sz w:val="20"/>
          <w:szCs w:val="20"/>
        </w:rPr>
      </w:pPr>
      <w:r>
        <w:rPr>
          <w:rStyle w:val="af2"/>
        </w:rPr>
        <w:footnoteRef/>
      </w:r>
      <w:r>
        <w:t xml:space="preserve"> </w:t>
      </w:r>
      <w:r w:rsidRPr="009A0025">
        <w:rPr>
          <w:rStyle w:val="afffff1"/>
          <w:rFonts w:ascii="Times New Roman" w:hAnsi="Times New Roman"/>
          <w:iCs/>
          <w:sz w:val="20"/>
          <w:szCs w:val="20"/>
        </w:rPr>
        <w:t>Приказ службы природопользования и охраны окружающей среды Астраханской области от 12.01.2024 № 5 «О перечне особо охраняемых природных территорий регионального и местного значения»</w:t>
      </w:r>
    </w:p>
    <w:p w14:paraId="66695571" w14:textId="77777777" w:rsidR="00BD26EF" w:rsidRDefault="00BD26EF" w:rsidP="00BD26EF">
      <w:pPr>
        <w:pStyle w:val="af0"/>
      </w:pPr>
    </w:p>
  </w:footnote>
  <w:footnote w:id="8">
    <w:p w14:paraId="00C61C85" w14:textId="639BB5CB" w:rsidR="004C7BC5" w:rsidRPr="004C7BC5" w:rsidRDefault="004C7BC5" w:rsidP="004C7BC5">
      <w:pPr>
        <w:pStyle w:val="af0"/>
        <w:jc w:val="both"/>
      </w:pPr>
      <w:r w:rsidRPr="004C7BC5">
        <w:rPr>
          <w:rStyle w:val="af2"/>
        </w:rPr>
        <w:footnoteRef/>
      </w:r>
      <w:r w:rsidRPr="004C7BC5">
        <w:t xml:space="preserve"> </w:t>
      </w:r>
      <w:r w:rsidRPr="004C7BC5">
        <w:rPr>
          <w:color w:val="343232"/>
        </w:rPr>
        <w:t>Сведения из Единого государственного реестра объектов культурного наследия (памятников истории и</w:t>
      </w:r>
      <w:r w:rsidR="007D24D4">
        <w:rPr>
          <w:color w:val="343232"/>
        </w:rPr>
        <w:t> </w:t>
      </w:r>
      <w:r w:rsidRPr="004C7BC5">
        <w:rPr>
          <w:color w:val="343232"/>
        </w:rPr>
        <w:t>культуры) народов Российской Федерации</w:t>
      </w:r>
      <w:r>
        <w:rPr>
          <w:color w:val="343232"/>
        </w:rPr>
        <w:t xml:space="preserve">. </w:t>
      </w:r>
      <w:hyperlink r:id="rId3" w:history="1">
        <w:r w:rsidRPr="009D2E21">
          <w:rPr>
            <w:rStyle w:val="afb"/>
          </w:rPr>
          <w:t>https://opendata.mkrf.ru/opendata/7705851331-egrkn/</w:t>
        </w:r>
      </w:hyperlink>
      <w:r>
        <w:rPr>
          <w:color w:val="343232"/>
        </w:rPr>
        <w:t xml:space="preserve"> </w:t>
      </w:r>
    </w:p>
  </w:footnote>
  <w:footnote w:id="9">
    <w:p w14:paraId="07BD56AE" w14:textId="45CB8939" w:rsidR="00CA0556" w:rsidRPr="00F87ACF" w:rsidRDefault="00CA0556" w:rsidP="00CA0556">
      <w:pPr>
        <w:pStyle w:val="affa"/>
        <w:jc w:val="both"/>
        <w:rPr>
          <w:rFonts w:ascii="Times New Roman" w:hAnsi="Times New Roman" w:cs="Times New Roman"/>
          <w:sz w:val="20"/>
        </w:rPr>
      </w:pPr>
      <w:r w:rsidRPr="00F87ACF">
        <w:rPr>
          <w:rStyle w:val="af2"/>
          <w:rFonts w:ascii="Times New Roman" w:hAnsi="Times New Roman" w:cs="Times New Roman"/>
          <w:sz w:val="20"/>
        </w:rPr>
        <w:footnoteRef/>
      </w:r>
      <w:r w:rsidRPr="00F87ACF">
        <w:rPr>
          <w:rFonts w:ascii="Times New Roman" w:hAnsi="Times New Roman" w:cs="Times New Roman"/>
          <w:sz w:val="20"/>
        </w:rPr>
        <w:t xml:space="preserve"> </w:t>
      </w:r>
      <w:r w:rsidRPr="00F87ACF">
        <w:rPr>
          <w:rStyle w:val="aff9"/>
          <w:rFonts w:ascii="Times New Roman" w:hAnsi="Times New Roman" w:cs="Times New Roman"/>
          <w:sz w:val="20"/>
        </w:rPr>
        <w:t xml:space="preserve">Федеральная служба государственной статистики. </w:t>
      </w:r>
      <w:r w:rsidRPr="00F87ACF">
        <w:rPr>
          <w:rFonts w:ascii="Times New Roman" w:hAnsi="Times New Roman" w:cs="Times New Roman"/>
          <w:sz w:val="20"/>
        </w:rPr>
        <w:t>Оценка численности населения на 1 января текущего года за период 201</w:t>
      </w:r>
      <w:r w:rsidR="009A35A8">
        <w:rPr>
          <w:rFonts w:ascii="Times New Roman" w:hAnsi="Times New Roman" w:cs="Times New Roman"/>
          <w:sz w:val="20"/>
        </w:rPr>
        <w:t>4</w:t>
      </w:r>
      <w:r w:rsidRPr="00F87ACF">
        <w:rPr>
          <w:rFonts w:ascii="Times New Roman" w:hAnsi="Times New Roman" w:cs="Times New Roman"/>
          <w:sz w:val="20"/>
        </w:rPr>
        <w:t>-2024 гг.</w:t>
      </w:r>
    </w:p>
  </w:footnote>
  <w:footnote w:id="10">
    <w:p w14:paraId="05B30EBB" w14:textId="77777777" w:rsidR="00CA0556" w:rsidRPr="00FB04CA" w:rsidRDefault="00CA0556" w:rsidP="00CA0556">
      <w:pPr>
        <w:pStyle w:val="affa"/>
        <w:jc w:val="both"/>
      </w:pPr>
      <w:r w:rsidRPr="00F056BF">
        <w:rPr>
          <w:rStyle w:val="af2"/>
          <w:rFonts w:ascii="Times New Roman" w:hAnsi="Times New Roman" w:cs="Times New Roman"/>
          <w:sz w:val="20"/>
        </w:rPr>
        <w:footnoteRef/>
      </w:r>
      <w:r w:rsidRPr="00F056BF">
        <w:rPr>
          <w:rFonts w:ascii="Times New Roman" w:hAnsi="Times New Roman" w:cs="Times New Roman"/>
          <w:sz w:val="20"/>
        </w:rPr>
        <w:t xml:space="preserve"> </w:t>
      </w:r>
      <w:r w:rsidRPr="00F056BF">
        <w:rPr>
          <w:rStyle w:val="aff9"/>
          <w:rFonts w:ascii="Times New Roman" w:hAnsi="Times New Roman" w:cs="Times New Roman"/>
          <w:sz w:val="20"/>
        </w:rPr>
        <w:t xml:space="preserve">Федеральная служба государственной статистики. </w:t>
      </w:r>
      <w:r w:rsidRPr="00F056BF">
        <w:rPr>
          <w:rFonts w:ascii="Times New Roman" w:hAnsi="Times New Roman" w:cs="Times New Roman"/>
          <w:sz w:val="20"/>
        </w:rPr>
        <w:t>Численность родившихся и умерших. Коэффициенты рождаемости и смертности</w:t>
      </w:r>
    </w:p>
  </w:footnote>
  <w:footnote w:id="11">
    <w:p w14:paraId="6D289DCF" w14:textId="77777777" w:rsidR="00E33CBD" w:rsidRPr="00FB04CA" w:rsidRDefault="00E33CBD" w:rsidP="00E33CBD">
      <w:pPr>
        <w:pStyle w:val="affa"/>
        <w:jc w:val="both"/>
      </w:pPr>
      <w:r w:rsidRPr="00F056BF">
        <w:rPr>
          <w:rStyle w:val="af2"/>
          <w:rFonts w:ascii="Times New Roman" w:hAnsi="Times New Roman" w:cs="Times New Roman"/>
          <w:sz w:val="20"/>
        </w:rPr>
        <w:footnoteRef/>
      </w:r>
      <w:r w:rsidRPr="00F056BF">
        <w:rPr>
          <w:rFonts w:ascii="Times New Roman" w:hAnsi="Times New Roman" w:cs="Times New Roman"/>
          <w:sz w:val="20"/>
        </w:rPr>
        <w:t xml:space="preserve"> </w:t>
      </w:r>
      <w:r w:rsidRPr="00F056BF">
        <w:rPr>
          <w:rStyle w:val="aff9"/>
          <w:rFonts w:ascii="Times New Roman" w:hAnsi="Times New Roman" w:cs="Times New Roman"/>
          <w:sz w:val="20"/>
        </w:rPr>
        <w:t xml:space="preserve">Федеральная служба государственной статистики. </w:t>
      </w:r>
      <w:r w:rsidRPr="00F056BF">
        <w:rPr>
          <w:rFonts w:ascii="Times New Roman" w:hAnsi="Times New Roman" w:cs="Times New Roman"/>
          <w:sz w:val="20"/>
        </w:rPr>
        <w:t xml:space="preserve">Численность </w:t>
      </w:r>
      <w:r>
        <w:rPr>
          <w:rFonts w:ascii="Times New Roman" w:hAnsi="Times New Roman" w:cs="Times New Roman"/>
          <w:sz w:val="20"/>
        </w:rPr>
        <w:t>прибывших и выбывших</w:t>
      </w:r>
    </w:p>
  </w:footnote>
  <w:footnote w:id="12">
    <w:p w14:paraId="1F4AA1C8" w14:textId="77777777" w:rsidR="001668DE" w:rsidRPr="00C976D5" w:rsidRDefault="001668DE" w:rsidP="001668DE">
      <w:pPr>
        <w:pStyle w:val="affa"/>
        <w:jc w:val="both"/>
      </w:pPr>
      <w:r w:rsidRPr="00E507D7">
        <w:rPr>
          <w:rFonts w:ascii="Times New Roman" w:eastAsiaTheme="minorHAnsi" w:hAnsi="Times New Roman" w:cs="Times New Roman"/>
          <w:color w:val="000009"/>
          <w:sz w:val="20"/>
          <w:vertAlign w:val="superscript"/>
          <w:lang w:eastAsia="en-US"/>
        </w:rPr>
        <w:footnoteRef/>
      </w:r>
      <w:r w:rsidRPr="00E507D7">
        <w:rPr>
          <w:rFonts w:ascii="Times New Roman" w:eastAsiaTheme="minorHAnsi" w:hAnsi="Times New Roman" w:cs="Times New Roman"/>
          <w:color w:val="000009"/>
          <w:sz w:val="20"/>
          <w:lang w:eastAsia="en-US"/>
        </w:rPr>
        <w:t xml:space="preserve"> Рассчитано по данным Федеральной службы государственной статистики. Численность сельского населения по полу и возрасту на 1 января текущего года.</w:t>
      </w:r>
    </w:p>
  </w:footnote>
  <w:footnote w:id="13">
    <w:p w14:paraId="51C33AAD" w14:textId="77777777" w:rsidR="00E507D7" w:rsidRDefault="00E507D7" w:rsidP="00E507D7">
      <w:pPr>
        <w:pStyle w:val="affa"/>
      </w:pPr>
      <w:r w:rsidRPr="00AA2508">
        <w:rPr>
          <w:rStyle w:val="af2"/>
        </w:rPr>
        <w:footnoteRef/>
      </w:r>
      <w:r w:rsidRPr="00AA2508">
        <w:rPr>
          <w:vertAlign w:val="superscript"/>
        </w:rPr>
        <w:t xml:space="preserve"> </w:t>
      </w:r>
      <w:r w:rsidRPr="00C420DE">
        <w:rPr>
          <w:rFonts w:ascii="Times New Roman" w:hAnsi="Times New Roman" w:cs="Times New Roman"/>
          <w:sz w:val="20"/>
          <w:szCs w:val="22"/>
        </w:rPr>
        <w:t>Всероссийская перепись населения 2010 года</w:t>
      </w:r>
    </w:p>
  </w:footnote>
  <w:footnote w:id="14">
    <w:p w14:paraId="2E872650" w14:textId="08DB92F9" w:rsidR="00B05431" w:rsidRPr="00FB11AA" w:rsidRDefault="00B05431" w:rsidP="00B05431">
      <w:pPr>
        <w:pStyle w:val="af0"/>
      </w:pPr>
      <w:r w:rsidRPr="00FB11AA">
        <w:rPr>
          <w:rStyle w:val="af2"/>
        </w:rPr>
        <w:footnoteRef/>
      </w:r>
      <w:r w:rsidRPr="00FB11AA">
        <w:t xml:space="preserve"> Данные администрации МО «Сельское поселение Каралатский сельсовет Камызякского муниципального района Астраханской области»</w:t>
      </w:r>
      <w:r w:rsidR="00FB11AA">
        <w:t>, 2024 г.</w:t>
      </w:r>
    </w:p>
  </w:footnote>
  <w:footnote w:id="15">
    <w:p w14:paraId="4863EEC9" w14:textId="60B545F3" w:rsidR="00B05431" w:rsidRPr="00FB11AA" w:rsidRDefault="00B05431" w:rsidP="00B05431">
      <w:pPr>
        <w:pStyle w:val="af0"/>
      </w:pPr>
      <w:r w:rsidRPr="00FB11AA">
        <w:rPr>
          <w:rStyle w:val="af2"/>
        </w:rPr>
        <w:footnoteRef/>
      </w:r>
      <w:r w:rsidRPr="00FB11AA">
        <w:t xml:space="preserve"> Данные администрации МО «Сельское поселение Каралатский сельсовет Камызякского муниципального района Астраханской области»</w:t>
      </w:r>
      <w:r w:rsidR="00FB11AA">
        <w:t>, 2024 г.</w:t>
      </w:r>
    </w:p>
  </w:footnote>
  <w:footnote w:id="16">
    <w:p w14:paraId="540DF83A" w14:textId="6B8ECF58" w:rsidR="00D73EF4" w:rsidRDefault="00D73EF4" w:rsidP="00D73EF4">
      <w:pPr>
        <w:pStyle w:val="af0"/>
      </w:pPr>
      <w:r w:rsidRPr="00FB11AA">
        <w:rPr>
          <w:rStyle w:val="af2"/>
        </w:rPr>
        <w:footnoteRef/>
      </w:r>
      <w:r w:rsidRPr="00FB11AA">
        <w:t xml:space="preserve"> Данные администрации МО «Сельское поселение Каралатский сельсовет Камызякского муниципального района Астраханской области»</w:t>
      </w:r>
      <w:r w:rsidR="00FB11AA">
        <w:t>, 2024 г.</w:t>
      </w:r>
    </w:p>
  </w:footnote>
  <w:footnote w:id="17">
    <w:p w14:paraId="2D1BB16F" w14:textId="77777777" w:rsidR="00AF2CE5" w:rsidRDefault="00AF2CE5" w:rsidP="00AF2CE5">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p>
  </w:footnote>
  <w:footnote w:id="18">
    <w:p w14:paraId="4624DC8C" w14:textId="06A3538F" w:rsidR="00D60EAF" w:rsidRDefault="00D60EAF" w:rsidP="007F0A01">
      <w:pPr>
        <w:pStyle w:val="af0"/>
        <w:jc w:val="both"/>
      </w:pPr>
      <w:r>
        <w:rPr>
          <w:rStyle w:val="af2"/>
        </w:rPr>
        <w:footnoteRef/>
      </w:r>
      <w:r>
        <w:t xml:space="preserve"> </w:t>
      </w:r>
      <w:r w:rsidR="007F0A01">
        <w:t xml:space="preserve">Федеральная служба государственной статистики. База данных показателей муниципальных образований. </w:t>
      </w:r>
      <w:hyperlink r:id="rId4" w:history="1">
        <w:r w:rsidR="007F0A01" w:rsidRPr="00DD702C">
          <w:rPr>
            <w:rStyle w:val="afb"/>
          </w:rPr>
          <w:t>https://rosstat.gov.ru/dbscripts/munst/munst12/DBInet.cgi</w:t>
        </w:r>
      </w:hyperlink>
    </w:p>
  </w:footnote>
  <w:footnote w:id="19">
    <w:p w14:paraId="5A5C79CF" w14:textId="0CCFC506" w:rsidR="00FF495E" w:rsidRDefault="00FF495E" w:rsidP="00FF495E">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rsidR="00A54525">
        <w:t>, 2024 г.</w:t>
      </w:r>
    </w:p>
  </w:footnote>
  <w:footnote w:id="20">
    <w:p w14:paraId="3FDEADAF" w14:textId="73E2CC16" w:rsidR="00FF495E" w:rsidRDefault="00FF495E" w:rsidP="00FF495E">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rsidR="00A54525">
        <w:t>,</w:t>
      </w:r>
      <w:r w:rsidR="00A54525" w:rsidRPr="00A54525">
        <w:t xml:space="preserve"> </w:t>
      </w:r>
      <w:r w:rsidR="00A54525">
        <w:t>2024 г.</w:t>
      </w:r>
    </w:p>
  </w:footnote>
  <w:footnote w:id="21">
    <w:p w14:paraId="1736EADD" w14:textId="1FCBBFA0" w:rsidR="00A54525" w:rsidRDefault="00A54525" w:rsidP="00A54525">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t>,</w:t>
      </w:r>
      <w:r w:rsidRPr="00A54525">
        <w:t xml:space="preserve"> </w:t>
      </w:r>
      <w:r>
        <w:t>2024 г.</w:t>
      </w:r>
    </w:p>
  </w:footnote>
  <w:footnote w:id="22">
    <w:p w14:paraId="311FF382" w14:textId="77777777" w:rsidR="007D3114" w:rsidRDefault="007D3114" w:rsidP="007D3114">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t>,</w:t>
      </w:r>
      <w:r w:rsidRPr="00A54525">
        <w:t xml:space="preserve"> </w:t>
      </w:r>
      <w:r>
        <w:t>2024 г.</w:t>
      </w:r>
    </w:p>
  </w:footnote>
  <w:footnote w:id="23">
    <w:p w14:paraId="1D5B7F9F" w14:textId="77777777" w:rsidR="007D3114" w:rsidRDefault="007D3114" w:rsidP="007D3114">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t>,</w:t>
      </w:r>
      <w:r w:rsidRPr="00A54525">
        <w:t xml:space="preserve"> </w:t>
      </w:r>
      <w:r>
        <w:t>2024 г.</w:t>
      </w:r>
    </w:p>
  </w:footnote>
  <w:footnote w:id="24">
    <w:p w14:paraId="4997FFC9" w14:textId="091E27D6" w:rsidR="00E80B9B" w:rsidRPr="005700C1" w:rsidRDefault="00E80B9B" w:rsidP="00E80B9B">
      <w:pPr>
        <w:pStyle w:val="19"/>
      </w:pPr>
      <w:r w:rsidRPr="005700C1">
        <w:rPr>
          <w:rStyle w:val="af2"/>
        </w:rPr>
        <w:footnoteRef/>
      </w:r>
      <w:r w:rsidRPr="005700C1">
        <w:t xml:space="preserve"> </w:t>
      </w:r>
      <w:r w:rsidRPr="006258DC">
        <w:rPr>
          <w:rFonts w:ascii="Times New Roman" w:hAnsi="Times New Roman" w:cs="Times New Roman"/>
        </w:rPr>
        <w:t>Данные</w:t>
      </w:r>
      <w:r>
        <w:rPr>
          <w:rFonts w:ascii="Times New Roman" w:hAnsi="Times New Roman" w:cs="Times New Roman"/>
        </w:rPr>
        <w:t xml:space="preserve"> Реестра автомобильных дорог РФ. </w:t>
      </w:r>
      <w:hyperlink r:id="rId5" w:history="1">
        <w:r w:rsidR="00C81140" w:rsidRPr="007850E1">
          <w:rPr>
            <w:rStyle w:val="afb"/>
            <w:rFonts w:ascii="Times New Roman" w:hAnsi="Times New Roman" w:cs="Times New Roman"/>
          </w:rPr>
          <w:t>https://скдф.рф/roads?textSearch=каралат</w:t>
        </w:r>
      </w:hyperlink>
      <w:r w:rsidR="00C81140">
        <w:rPr>
          <w:rFonts w:ascii="Times New Roman" w:hAnsi="Times New Roman" w:cs="Times New Roman"/>
        </w:rPr>
        <w:t xml:space="preserve"> </w:t>
      </w:r>
    </w:p>
  </w:footnote>
  <w:footnote w:id="25">
    <w:p w14:paraId="69F74CA0" w14:textId="4584854C" w:rsidR="0030048F" w:rsidRDefault="0030048F" w:rsidP="0030048F">
      <w:pPr>
        <w:pStyle w:val="af0"/>
      </w:pPr>
      <w:r>
        <w:rPr>
          <w:rStyle w:val="af2"/>
        </w:rPr>
        <w:footnoteRef/>
      </w:r>
      <w:r>
        <w:t xml:space="preserve"> Федеральная служба государственной статистики. База данных показателей муниципальных образований. </w:t>
      </w:r>
      <w:hyperlink r:id="rId6" w:history="1">
        <w:r w:rsidR="00D77B1C" w:rsidRPr="00DD702C">
          <w:rPr>
            <w:rStyle w:val="afb"/>
          </w:rPr>
          <w:t>https://rosstat.gov.ru/dbscripts/munst/munst12/DBInet.cgi</w:t>
        </w:r>
      </w:hyperlink>
      <w:r w:rsidR="00D77B1C">
        <w:t xml:space="preserve"> </w:t>
      </w:r>
    </w:p>
  </w:footnote>
  <w:footnote w:id="26">
    <w:p w14:paraId="67CAF990" w14:textId="01A121F9" w:rsidR="00AE5920" w:rsidRDefault="00AE5920" w:rsidP="00AE5920">
      <w:pPr>
        <w:pStyle w:val="af0"/>
        <w:jc w:val="both"/>
      </w:pPr>
      <w:r>
        <w:rPr>
          <w:rStyle w:val="af2"/>
        </w:rPr>
        <w:footnoteRef/>
      </w:r>
      <w:r>
        <w:t xml:space="preserve"> </w:t>
      </w:r>
      <w:r w:rsidR="0049140D">
        <w:t xml:space="preserve">Федеральная служба государственной статистики. База данных показателей муниципальных образований. </w:t>
      </w:r>
      <w:hyperlink r:id="rId7" w:history="1">
        <w:r w:rsidR="0049140D" w:rsidRPr="00DD702C">
          <w:rPr>
            <w:rStyle w:val="afb"/>
          </w:rPr>
          <w:t>https://rosstat.gov.ru/dbscripts/munst/munst12/DBInet.cgi</w:t>
        </w:r>
      </w:hyperlink>
    </w:p>
  </w:footnote>
  <w:footnote w:id="27">
    <w:p w14:paraId="6BF30A27" w14:textId="09D13293" w:rsidR="006F1ADD" w:rsidRPr="009705B8" w:rsidRDefault="006F1ADD" w:rsidP="006F1ADD">
      <w:pPr>
        <w:pStyle w:val="affa"/>
        <w:jc w:val="both"/>
        <w:rPr>
          <w:rFonts w:ascii="Times New Roman" w:hAnsi="Times New Roman" w:cs="Times New Roman"/>
          <w:sz w:val="20"/>
        </w:rPr>
      </w:pPr>
      <w:r w:rsidRPr="009705B8">
        <w:rPr>
          <w:rStyle w:val="af2"/>
          <w:rFonts w:ascii="Times New Roman" w:hAnsi="Times New Roman" w:cs="Times New Roman"/>
          <w:sz w:val="20"/>
        </w:rPr>
        <w:footnoteRef/>
      </w:r>
      <w:r w:rsidRPr="009705B8">
        <w:rPr>
          <w:rFonts w:ascii="Times New Roman" w:hAnsi="Times New Roman" w:cs="Times New Roman"/>
          <w:sz w:val="20"/>
        </w:rPr>
        <w:t xml:space="preserve"> Местные нормативы Градостроительного проектирования МО «</w:t>
      </w:r>
      <w:r>
        <w:rPr>
          <w:rFonts w:ascii="Times New Roman" w:hAnsi="Times New Roman" w:cs="Times New Roman"/>
          <w:bCs/>
          <w:szCs w:val="26"/>
          <w:lang w:eastAsia="ar-SA"/>
        </w:rPr>
        <w:t>Каралатский</w:t>
      </w:r>
      <w:r w:rsidRPr="009705B8">
        <w:rPr>
          <w:rFonts w:ascii="Times New Roman" w:hAnsi="Times New Roman" w:cs="Times New Roman"/>
          <w:sz w:val="20"/>
        </w:rPr>
        <w:t xml:space="preserve"> сельсовет» Камызякского района Астраханской области</w:t>
      </w:r>
    </w:p>
  </w:footnote>
  <w:footnote w:id="28">
    <w:p w14:paraId="51F888F6" w14:textId="00DF099A" w:rsidR="00475526" w:rsidRDefault="00475526" w:rsidP="00475526">
      <w:pPr>
        <w:pStyle w:val="affa"/>
        <w:jc w:val="both"/>
      </w:pPr>
      <w:r w:rsidRPr="009705B8">
        <w:rPr>
          <w:rStyle w:val="af2"/>
          <w:rFonts w:ascii="Times New Roman" w:hAnsi="Times New Roman" w:cs="Times New Roman"/>
          <w:sz w:val="20"/>
        </w:rPr>
        <w:footnoteRef/>
      </w:r>
      <w:r w:rsidRPr="009705B8">
        <w:rPr>
          <w:rFonts w:ascii="Times New Roman" w:hAnsi="Times New Roman" w:cs="Times New Roman"/>
          <w:sz w:val="20"/>
        </w:rPr>
        <w:t xml:space="preserve"> Местные нормативы Градостроительного проектирования МО «</w:t>
      </w:r>
      <w:r w:rsidR="0088083F">
        <w:rPr>
          <w:rFonts w:ascii="Times New Roman" w:hAnsi="Times New Roman" w:cs="Times New Roman"/>
          <w:bCs/>
          <w:szCs w:val="26"/>
          <w:lang w:eastAsia="ar-SA"/>
        </w:rPr>
        <w:t>Каралатский</w:t>
      </w:r>
      <w:r w:rsidR="0088083F" w:rsidRPr="009705B8">
        <w:rPr>
          <w:rFonts w:ascii="Times New Roman" w:hAnsi="Times New Roman" w:cs="Times New Roman"/>
          <w:sz w:val="20"/>
        </w:rPr>
        <w:t xml:space="preserve"> </w:t>
      </w:r>
      <w:r w:rsidRPr="009705B8">
        <w:rPr>
          <w:rFonts w:ascii="Times New Roman" w:hAnsi="Times New Roman" w:cs="Times New Roman"/>
          <w:sz w:val="20"/>
        </w:rPr>
        <w:t>сельсовет» Камызякского района Астраханской области</w:t>
      </w:r>
    </w:p>
  </w:footnote>
  <w:footnote w:id="29">
    <w:p w14:paraId="125B3016" w14:textId="77777777" w:rsidR="00317542" w:rsidRPr="00EB28F3" w:rsidRDefault="00317542" w:rsidP="00317542">
      <w:pPr>
        <w:pStyle w:val="af0"/>
        <w:jc w:val="both"/>
      </w:pPr>
      <w:r w:rsidRPr="00EB28F3">
        <w:rPr>
          <w:rStyle w:val="af2"/>
        </w:rPr>
        <w:footnoteRef/>
      </w:r>
      <w:r w:rsidRPr="00EB28F3">
        <w:t xml:space="preserve"> </w:t>
      </w:r>
      <w:r>
        <w:t xml:space="preserve">Федеральная служба государственной статистики. База данных показателей муниципальных образований. </w:t>
      </w:r>
      <w:hyperlink r:id="rId8" w:history="1">
        <w:r w:rsidRPr="00DD702C">
          <w:rPr>
            <w:rStyle w:val="afb"/>
          </w:rPr>
          <w:t>https://rosstat.gov.ru/dbscripts/munst/munst12/DBInet.cgi</w:t>
        </w:r>
      </w:hyperlink>
    </w:p>
  </w:footnote>
  <w:footnote w:id="30">
    <w:p w14:paraId="15FF2B9F" w14:textId="77777777" w:rsidR="0088083F" w:rsidRPr="00EB28F3" w:rsidRDefault="0088083F" w:rsidP="0088083F">
      <w:pPr>
        <w:spacing w:line="240" w:lineRule="auto"/>
        <w:ind w:firstLine="0"/>
        <w:rPr>
          <w:rFonts w:ascii="Times New Roman" w:eastAsiaTheme="majorEastAsia" w:hAnsi="Times New Roman" w:cs="Times New Roman"/>
          <w:sz w:val="20"/>
          <w:szCs w:val="20"/>
          <w:lang w:eastAsia="ar-SA"/>
        </w:rPr>
      </w:pPr>
      <w:r w:rsidRPr="00EB28F3">
        <w:rPr>
          <w:rStyle w:val="af2"/>
          <w:rFonts w:ascii="Times New Roman" w:hAnsi="Times New Roman" w:cs="Times New Roman"/>
          <w:sz w:val="20"/>
          <w:szCs w:val="20"/>
        </w:rPr>
        <w:footnoteRef/>
      </w:r>
      <w:r w:rsidRPr="00EB28F3">
        <w:rPr>
          <w:rFonts w:ascii="Times New Roman" w:hAnsi="Times New Roman" w:cs="Times New Roman"/>
          <w:sz w:val="20"/>
          <w:szCs w:val="20"/>
        </w:rPr>
        <w:t xml:space="preserve"> </w:t>
      </w:r>
      <w:r w:rsidRPr="00EB28F3">
        <w:rPr>
          <w:rStyle w:val="15"/>
          <w:rFonts w:eastAsiaTheme="majorEastAsia"/>
          <w:sz w:val="20"/>
          <w:szCs w:val="20"/>
        </w:rPr>
        <w:t>Схем территориального планирования Камызякского района Астраханской области, 2022 г.</w:t>
      </w:r>
    </w:p>
  </w:footnote>
  <w:footnote w:id="31">
    <w:p w14:paraId="7939410F" w14:textId="77777777" w:rsidR="0088083F" w:rsidRPr="00EB28F3" w:rsidRDefault="0088083F" w:rsidP="0088083F">
      <w:pPr>
        <w:pStyle w:val="affa"/>
        <w:jc w:val="both"/>
        <w:rPr>
          <w:rFonts w:ascii="Times New Roman" w:hAnsi="Times New Roman" w:cs="Times New Roman"/>
        </w:rPr>
      </w:pPr>
      <w:r w:rsidRPr="00EB28F3">
        <w:rPr>
          <w:rStyle w:val="af2"/>
          <w:rFonts w:ascii="Times New Roman" w:hAnsi="Times New Roman" w:cs="Times New Roman"/>
          <w:sz w:val="20"/>
        </w:rPr>
        <w:footnoteRef/>
      </w:r>
      <w:r w:rsidRPr="00EB28F3">
        <w:rPr>
          <w:rFonts w:ascii="Times New Roman" w:hAnsi="Times New Roman" w:cs="Times New Roman"/>
          <w:sz w:val="20"/>
        </w:rPr>
        <w:t xml:space="preserve"> </w:t>
      </w:r>
      <w:r w:rsidRPr="00EB28F3">
        <w:rPr>
          <w:rStyle w:val="aff9"/>
          <w:rFonts w:ascii="Times New Roman" w:hAnsi="Times New Roman" w:cs="Times New Roman"/>
          <w:sz w:val="20"/>
        </w:rPr>
        <w:t>Местные нормативы Градостроительного проектирования МО «</w:t>
      </w:r>
      <w:r w:rsidRPr="00EB28F3">
        <w:rPr>
          <w:rFonts w:ascii="Times New Roman" w:hAnsi="Times New Roman" w:cs="Times New Roman"/>
          <w:bCs/>
          <w:sz w:val="20"/>
          <w:lang w:eastAsia="ar-SA"/>
        </w:rPr>
        <w:t>Николо-Комаровский</w:t>
      </w:r>
      <w:r w:rsidRPr="00EB28F3">
        <w:rPr>
          <w:rStyle w:val="15"/>
          <w:rFonts w:eastAsiaTheme="majorEastAsia"/>
          <w:sz w:val="20"/>
          <w:szCs w:val="20"/>
        </w:rPr>
        <w:t xml:space="preserve"> </w:t>
      </w:r>
      <w:r w:rsidRPr="00EB28F3">
        <w:rPr>
          <w:rFonts w:ascii="Times New Roman" w:hAnsi="Times New Roman" w:cs="Times New Roman"/>
          <w:sz w:val="20"/>
        </w:rPr>
        <w:t xml:space="preserve">сельсовет» Камызякского </w:t>
      </w:r>
      <w:r w:rsidRPr="00EB28F3">
        <w:rPr>
          <w:rStyle w:val="aff9"/>
          <w:rFonts w:ascii="Times New Roman" w:hAnsi="Times New Roman" w:cs="Times New Roman"/>
          <w:sz w:val="20"/>
        </w:rPr>
        <w:t>района Астраханской области</w:t>
      </w:r>
    </w:p>
  </w:footnote>
  <w:footnote w:id="32">
    <w:p w14:paraId="2067F3FF" w14:textId="77777777" w:rsidR="0088083F" w:rsidRPr="00BA2F83" w:rsidRDefault="0088083F" w:rsidP="0088083F">
      <w:pPr>
        <w:pStyle w:val="affa"/>
        <w:jc w:val="both"/>
      </w:pPr>
      <w:r w:rsidRPr="00736993">
        <w:rPr>
          <w:rStyle w:val="af2"/>
          <w:rFonts w:ascii="Times New Roman" w:hAnsi="Times New Roman" w:cs="Times New Roman"/>
        </w:rPr>
        <w:footnoteRef/>
      </w:r>
      <w:r w:rsidRPr="00736993">
        <w:rPr>
          <w:rFonts w:ascii="Times New Roman" w:hAnsi="Times New Roman" w:cs="Times New Roman"/>
        </w:rPr>
        <w:t xml:space="preserve"> </w:t>
      </w:r>
      <w:r w:rsidRPr="00EB28F3">
        <w:rPr>
          <w:rFonts w:ascii="Times New Roman" w:hAnsi="Times New Roman" w:cs="Times New Roman"/>
          <w:sz w:val="20"/>
        </w:rPr>
        <w:t xml:space="preserve">Федеральная служба государственной статистики. База данных показателей муниципальных образований. </w:t>
      </w:r>
      <w:hyperlink r:id="rId9" w:history="1">
        <w:r w:rsidRPr="00EB28F3">
          <w:rPr>
            <w:rStyle w:val="afb"/>
            <w:rFonts w:ascii="Times New Roman" w:hAnsi="Times New Roman" w:cs="Times New Roman"/>
            <w:sz w:val="20"/>
          </w:rPr>
          <w:t>https://rosstat.gov.ru/dbscripts/munst/munst12/DBInet.cgi</w:t>
        </w:r>
      </w:hyperlink>
    </w:p>
  </w:footnote>
  <w:footnote w:id="33">
    <w:p w14:paraId="700B311F" w14:textId="77777777" w:rsidR="00BF2310" w:rsidRPr="00025A6D" w:rsidRDefault="00BF2310" w:rsidP="00BF2310">
      <w:pPr>
        <w:pStyle w:val="affa"/>
        <w:jc w:val="both"/>
        <w:rPr>
          <w:rFonts w:ascii="Times New Roman" w:hAnsi="Times New Roman" w:cs="Times New Roman"/>
          <w:sz w:val="20"/>
        </w:rPr>
      </w:pPr>
      <w:r w:rsidRPr="00025A6D">
        <w:rPr>
          <w:rStyle w:val="af2"/>
          <w:rFonts w:ascii="Times New Roman" w:hAnsi="Times New Roman" w:cs="Times New Roman"/>
          <w:sz w:val="20"/>
        </w:rPr>
        <w:footnoteRef/>
      </w:r>
      <w:r w:rsidRPr="00025A6D">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34">
    <w:p w14:paraId="3E6D7ADB" w14:textId="77777777" w:rsidR="00614397" w:rsidRDefault="00614397" w:rsidP="00614397">
      <w:pPr>
        <w:pStyle w:val="af0"/>
        <w:jc w:val="both"/>
      </w:pPr>
      <w:r>
        <w:rPr>
          <w:rStyle w:val="af2"/>
        </w:rPr>
        <w:footnoteRef/>
      </w:r>
      <w:r>
        <w:t xml:space="preserve"> </w:t>
      </w:r>
      <w:r>
        <w:rPr>
          <w:rFonts w:eastAsiaTheme="minorHAnsi"/>
          <w:szCs w:val="22"/>
          <w:lang w:eastAsia="en-US"/>
        </w:rPr>
        <w:t>Г</w:t>
      </w:r>
      <w:r w:rsidRPr="00700ECA">
        <w:rPr>
          <w:rFonts w:eastAsiaTheme="minorHAnsi"/>
          <w:szCs w:val="22"/>
          <w:lang w:eastAsia="en-US"/>
        </w:rPr>
        <w:t>осударственный доклад «</w:t>
      </w:r>
      <w:r>
        <w:rPr>
          <w:rFonts w:eastAsiaTheme="minorHAnsi"/>
          <w:szCs w:val="22"/>
          <w:lang w:eastAsia="en-US"/>
        </w:rPr>
        <w:t>Доклад о</w:t>
      </w:r>
      <w:r w:rsidRPr="00700ECA">
        <w:rPr>
          <w:rFonts w:eastAsiaTheme="minorHAnsi"/>
          <w:szCs w:val="22"/>
          <w:lang w:eastAsia="en-US"/>
        </w:rPr>
        <w:t>б экологической ситуации в Астраханской области</w:t>
      </w:r>
      <w:r>
        <w:rPr>
          <w:rFonts w:eastAsiaTheme="minorHAnsi"/>
          <w:szCs w:val="22"/>
          <w:lang w:eastAsia="en-US"/>
        </w:rPr>
        <w:t xml:space="preserve"> в 2023 году</w:t>
      </w:r>
      <w:r w:rsidRPr="00700ECA">
        <w:rPr>
          <w:rFonts w:eastAsiaTheme="minorHAnsi"/>
          <w:szCs w:val="22"/>
          <w:lang w:eastAsia="en-US"/>
        </w:rPr>
        <w:t>»</w:t>
      </w:r>
      <w:r>
        <w:rPr>
          <w:rFonts w:eastAsiaTheme="minorHAnsi"/>
          <w:szCs w:val="22"/>
          <w:lang w:eastAsia="en-US"/>
        </w:rPr>
        <w:t xml:space="preserve">, 2024 г. </w:t>
      </w:r>
      <w:hyperlink r:id="rId10" w:history="1">
        <w:r w:rsidRPr="001C7D9D">
          <w:rPr>
            <w:rStyle w:val="afb"/>
            <w:rFonts w:eastAsiaTheme="minorHAnsi"/>
            <w:szCs w:val="22"/>
            <w:lang w:eastAsia="en-US"/>
          </w:rPr>
          <w:t>https://nat.astrobl.ru/docs/document-171-991-6g5-14e</w:t>
        </w:r>
      </w:hyperlink>
      <w:r>
        <w:rPr>
          <w:rFonts w:eastAsiaTheme="minorHAnsi"/>
          <w:szCs w:val="22"/>
          <w:lang w:eastAsia="en-US"/>
        </w:rPr>
        <w:t xml:space="preserve"> </w:t>
      </w:r>
    </w:p>
  </w:footnote>
  <w:footnote w:id="35">
    <w:p w14:paraId="090EF3A9" w14:textId="77777777" w:rsidR="00614397" w:rsidRPr="00700ECA" w:rsidRDefault="00614397" w:rsidP="00614397">
      <w:pPr>
        <w:pStyle w:val="af0"/>
        <w:jc w:val="both"/>
        <w:rPr>
          <w:b/>
          <w:bCs/>
        </w:rPr>
      </w:pPr>
      <w:r>
        <w:rPr>
          <w:rStyle w:val="af2"/>
        </w:rPr>
        <w:footnoteRef/>
      </w:r>
      <w:r>
        <w:t xml:space="preserve"> </w:t>
      </w:r>
      <w:r>
        <w:rPr>
          <w:rFonts w:eastAsiaTheme="minorHAnsi"/>
          <w:szCs w:val="22"/>
          <w:lang w:eastAsia="en-US"/>
        </w:rPr>
        <w:t>Г</w:t>
      </w:r>
      <w:r w:rsidRPr="00700ECA">
        <w:rPr>
          <w:rFonts w:eastAsiaTheme="minorHAnsi"/>
          <w:szCs w:val="22"/>
          <w:lang w:eastAsia="en-US"/>
        </w:rPr>
        <w:t>осударственный доклад «</w:t>
      </w:r>
      <w:r>
        <w:rPr>
          <w:rFonts w:eastAsiaTheme="minorHAnsi"/>
          <w:szCs w:val="22"/>
          <w:lang w:eastAsia="en-US"/>
        </w:rPr>
        <w:t>Доклад о</w:t>
      </w:r>
      <w:r w:rsidRPr="00700ECA">
        <w:rPr>
          <w:rFonts w:eastAsiaTheme="minorHAnsi"/>
          <w:szCs w:val="22"/>
          <w:lang w:eastAsia="en-US"/>
        </w:rPr>
        <w:t>б экологической ситуации в Астраханской области</w:t>
      </w:r>
      <w:r>
        <w:rPr>
          <w:rFonts w:eastAsiaTheme="minorHAnsi"/>
          <w:szCs w:val="22"/>
          <w:lang w:eastAsia="en-US"/>
        </w:rPr>
        <w:t xml:space="preserve"> в 2023 году</w:t>
      </w:r>
      <w:r w:rsidRPr="00700ECA">
        <w:rPr>
          <w:rFonts w:eastAsiaTheme="minorHAnsi"/>
          <w:szCs w:val="22"/>
          <w:lang w:eastAsia="en-US"/>
        </w:rPr>
        <w:t>»</w:t>
      </w:r>
      <w:r>
        <w:rPr>
          <w:rFonts w:eastAsiaTheme="minorHAnsi"/>
          <w:szCs w:val="22"/>
          <w:lang w:eastAsia="en-US"/>
        </w:rPr>
        <w:t xml:space="preserve">, 2024 г. </w:t>
      </w:r>
      <w:hyperlink r:id="rId11" w:history="1">
        <w:r w:rsidRPr="001C7D9D">
          <w:rPr>
            <w:rStyle w:val="afb"/>
            <w:rFonts w:eastAsiaTheme="minorHAnsi"/>
            <w:szCs w:val="22"/>
            <w:lang w:eastAsia="en-US"/>
          </w:rPr>
          <w:t>https://nat.astrobl.ru/docs/document-171-991-6g5-14e</w:t>
        </w:r>
      </w:hyperlink>
      <w:r>
        <w:rPr>
          <w:rFonts w:eastAsiaTheme="minorHAnsi"/>
          <w:szCs w:val="22"/>
          <w:lang w:eastAsia="en-US"/>
        </w:rPr>
        <w:t xml:space="preserve"> </w:t>
      </w:r>
    </w:p>
  </w:footnote>
  <w:footnote w:id="36">
    <w:p w14:paraId="1DA6548B" w14:textId="77777777" w:rsidR="00614397" w:rsidRPr="004A2852" w:rsidRDefault="00614397" w:rsidP="00614397">
      <w:pPr>
        <w:pStyle w:val="affa"/>
        <w:rPr>
          <w:rFonts w:ascii="Times New Roman" w:hAnsi="Times New Roman" w:cs="Times New Roman"/>
        </w:rPr>
      </w:pPr>
      <w:r w:rsidRPr="004A2852">
        <w:rPr>
          <w:rStyle w:val="af2"/>
          <w:rFonts w:ascii="Times New Roman" w:hAnsi="Times New Roman" w:cs="Times New Roman"/>
          <w:sz w:val="20"/>
          <w:szCs w:val="22"/>
        </w:rPr>
        <w:footnoteRef/>
      </w:r>
      <w:r w:rsidRPr="004A2852">
        <w:rPr>
          <w:rFonts w:ascii="Times New Roman" w:hAnsi="Times New Roman" w:cs="Times New Roman"/>
          <w:sz w:val="20"/>
          <w:szCs w:val="22"/>
        </w:rPr>
        <w:t xml:space="preserve"> Территориальная схема обращения с отходами на территории Астраханской области, 2022 г.</w:t>
      </w:r>
    </w:p>
  </w:footnote>
  <w:footnote w:id="37">
    <w:p w14:paraId="29A22661" w14:textId="7EEA3F9D" w:rsidR="00F2732F" w:rsidRDefault="00F2732F">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t>, 2024 г.</w:t>
      </w:r>
    </w:p>
  </w:footnote>
  <w:footnote w:id="38">
    <w:p w14:paraId="09F10513" w14:textId="52E8BD76" w:rsidR="00E938F1" w:rsidRDefault="00E938F1">
      <w:pPr>
        <w:pStyle w:val="af0"/>
      </w:pPr>
      <w:r>
        <w:rPr>
          <w:rStyle w:val="af2"/>
        </w:rPr>
        <w:footnoteRef/>
      </w:r>
      <w:r>
        <w:t xml:space="preserve"> Данные администрации </w:t>
      </w:r>
      <w:r w:rsidRPr="00F2732F">
        <w:t>МО «Сельское поселение Каралатский сельсовет Камызякского муниципального района Астраханской области»</w:t>
      </w:r>
      <w:r w:rsidR="00870232">
        <w:t>, 2024 г.</w:t>
      </w:r>
    </w:p>
  </w:footnote>
  <w:footnote w:id="39">
    <w:p w14:paraId="68FB9498" w14:textId="15E53C20" w:rsidR="005F1BE6" w:rsidRDefault="005F1BE6">
      <w:pPr>
        <w:pStyle w:val="af0"/>
      </w:pPr>
      <w:r>
        <w:rPr>
          <w:rStyle w:val="af2"/>
        </w:rPr>
        <w:footnoteRef/>
      </w:r>
      <w:r>
        <w:t xml:space="preserve"> Федеральная служба государственной статистики. База данных показателей муниципальных образований. </w:t>
      </w:r>
      <w:hyperlink r:id="rId12" w:history="1">
        <w:r w:rsidRPr="00DD702C">
          <w:rPr>
            <w:rStyle w:val="afb"/>
          </w:rPr>
          <w:t>https://rosstat.gov.ru/dbscripts/munst/munst12/DBInet.cgi</w:t>
        </w:r>
      </w:hyperlink>
    </w:p>
  </w:footnote>
  <w:footnote w:id="40">
    <w:p w14:paraId="4BACE756" w14:textId="13EE0B12" w:rsidR="00AC7C79" w:rsidRDefault="00AC7C79" w:rsidP="00AC7C79">
      <w:pPr>
        <w:ind w:firstLine="0"/>
        <w:rPr>
          <w:rFonts w:ascii="Times New Roman" w:hAnsi="Times New Roman" w:cs="Times New Roman"/>
          <w:sz w:val="12"/>
          <w:szCs w:val="10"/>
        </w:rPr>
      </w:pPr>
      <w:r>
        <w:rPr>
          <w:rFonts w:ascii="Times New Roman" w:hAnsi="Times New Roman" w:cs="Times New Roman"/>
          <w:sz w:val="20"/>
          <w:szCs w:val="18"/>
          <w:vertAlign w:val="superscript"/>
        </w:rPr>
        <w:footnoteRef/>
      </w:r>
      <w:r>
        <w:rPr>
          <w:rFonts w:ascii="Times New Roman" w:hAnsi="Times New Roman" w:cs="Times New Roman"/>
          <w:sz w:val="16"/>
          <w:szCs w:val="14"/>
        </w:rPr>
        <w:t xml:space="preserve"> </w:t>
      </w:r>
      <w:r>
        <w:rPr>
          <w:rFonts w:ascii="Times New Roman" w:eastAsia="Times New Roman" w:hAnsi="Times New Roman" w:cs="Times New Roman"/>
          <w:color w:val="000000"/>
          <w:sz w:val="20"/>
          <w:szCs w:val="18"/>
        </w:rPr>
        <w:t>Указ Президента Российской Федерации от 7</w:t>
      </w:r>
      <w:r w:rsidR="00747936">
        <w:rPr>
          <w:rFonts w:ascii="Times New Roman" w:eastAsia="Times New Roman" w:hAnsi="Times New Roman" w:cs="Times New Roman"/>
          <w:color w:val="000000"/>
          <w:sz w:val="20"/>
          <w:szCs w:val="18"/>
        </w:rPr>
        <w:t>.05.</w:t>
      </w:r>
      <w:r>
        <w:rPr>
          <w:rFonts w:ascii="Times New Roman" w:eastAsia="Times New Roman" w:hAnsi="Times New Roman" w:cs="Times New Roman"/>
          <w:color w:val="000000"/>
          <w:sz w:val="20"/>
          <w:szCs w:val="18"/>
        </w:rPr>
        <w:t>2024 № 309 «О национальных целях развития Российской Федерации на период до 2030 года и на перспективу до 2036 года»</w:t>
      </w:r>
    </w:p>
  </w:footnote>
  <w:footnote w:id="41">
    <w:p w14:paraId="60695DF8" w14:textId="77777777" w:rsidR="00E35CD0" w:rsidRPr="007F0AF2" w:rsidRDefault="00E35CD0" w:rsidP="00E35CD0">
      <w:pPr>
        <w:pStyle w:val="19"/>
      </w:pPr>
      <w:r w:rsidRPr="007F0AF2">
        <w:rPr>
          <w:rStyle w:val="af2"/>
        </w:rPr>
        <w:footnoteRef/>
      </w:r>
      <w:r w:rsidRPr="007F0AF2">
        <w:t xml:space="preserve"> Составлено по СП 42.13330.2016 Градостроительство. Планировка и застройка городских и сельских поселений. Актуализированная редакция СНиП 2.07.01-89*</w:t>
      </w:r>
    </w:p>
  </w:footnote>
  <w:footnote w:id="42">
    <w:p w14:paraId="7ADAAC7F" w14:textId="77777777" w:rsidR="009452FE" w:rsidRPr="00B85448" w:rsidRDefault="009452FE" w:rsidP="009452FE">
      <w:pPr>
        <w:pStyle w:val="affa"/>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Составлено на основе данных СП 42.13330.2016</w:t>
      </w:r>
    </w:p>
  </w:footnote>
  <w:footnote w:id="43">
    <w:p w14:paraId="3E7DA8DC" w14:textId="6653886E" w:rsidR="00F1287E" w:rsidRPr="00B85448" w:rsidRDefault="00F1287E" w:rsidP="00F1287E">
      <w:pPr>
        <w:pStyle w:val="affa"/>
        <w:jc w:val="both"/>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Местные нормативы Градостроительного проектирования МО «</w:t>
      </w:r>
      <w:r w:rsidR="00146331">
        <w:rPr>
          <w:rFonts w:ascii="Times New Roman" w:hAnsi="Times New Roman" w:cs="Times New Roman"/>
          <w:sz w:val="20"/>
        </w:rPr>
        <w:t>Каралатский</w:t>
      </w:r>
      <w:r w:rsidRPr="00B85448">
        <w:rPr>
          <w:rFonts w:ascii="Times New Roman" w:hAnsi="Times New Roman" w:cs="Times New Roman"/>
          <w:sz w:val="20"/>
        </w:rPr>
        <w:t xml:space="preserve"> сельсовет» Камызякского района Астраханской области</w:t>
      </w:r>
    </w:p>
  </w:footnote>
  <w:footnote w:id="44">
    <w:p w14:paraId="75C3C467" w14:textId="459749F6" w:rsidR="00F1287E" w:rsidRPr="00B85448" w:rsidRDefault="00F1287E" w:rsidP="00F1287E">
      <w:pPr>
        <w:pStyle w:val="affa"/>
        <w:jc w:val="both"/>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Местные нормативы Градостроительного проектирования МО «</w:t>
      </w:r>
      <w:r w:rsidR="00146331">
        <w:rPr>
          <w:rFonts w:ascii="Times New Roman" w:hAnsi="Times New Roman" w:cs="Times New Roman"/>
          <w:sz w:val="20"/>
        </w:rPr>
        <w:t>Каралатский</w:t>
      </w:r>
      <w:r w:rsidR="00146331" w:rsidRPr="00B85448">
        <w:rPr>
          <w:rFonts w:ascii="Times New Roman" w:hAnsi="Times New Roman" w:cs="Times New Roman"/>
          <w:sz w:val="20"/>
        </w:rPr>
        <w:t xml:space="preserve"> </w:t>
      </w:r>
      <w:r w:rsidRPr="00B85448">
        <w:rPr>
          <w:rFonts w:ascii="Times New Roman" w:hAnsi="Times New Roman" w:cs="Times New Roman"/>
          <w:sz w:val="20"/>
        </w:rPr>
        <w:t>сельсовет» Камызякского района Астраханской области</w:t>
      </w:r>
    </w:p>
  </w:footnote>
  <w:footnote w:id="45">
    <w:p w14:paraId="6A5BE7D1" w14:textId="44A5878C" w:rsidR="00C90559" w:rsidRPr="00B85448" w:rsidRDefault="00C90559" w:rsidP="00C90559">
      <w:pPr>
        <w:pStyle w:val="affa"/>
        <w:jc w:val="both"/>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Местные нормативы Градостроительного проектирования МО «</w:t>
      </w:r>
      <w:r>
        <w:rPr>
          <w:rFonts w:ascii="Times New Roman" w:hAnsi="Times New Roman" w:cs="Times New Roman"/>
          <w:sz w:val="20"/>
        </w:rPr>
        <w:t xml:space="preserve">Каралатский </w:t>
      </w:r>
      <w:r w:rsidRPr="00B85448">
        <w:rPr>
          <w:rFonts w:ascii="Times New Roman" w:hAnsi="Times New Roman" w:cs="Times New Roman"/>
          <w:sz w:val="20"/>
        </w:rPr>
        <w:t>сельсовет» Камызякского района Астраханской области</w:t>
      </w:r>
    </w:p>
  </w:footnote>
  <w:footnote w:id="46">
    <w:p w14:paraId="4DC8F968" w14:textId="75A4F100" w:rsidR="00C90559" w:rsidRPr="00B85448" w:rsidRDefault="00C90559" w:rsidP="00C90559">
      <w:pPr>
        <w:pStyle w:val="affa"/>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Местные нормативы Градостроительного проектирования МО «</w:t>
      </w:r>
      <w:r>
        <w:rPr>
          <w:rFonts w:ascii="Times New Roman" w:hAnsi="Times New Roman" w:cs="Times New Roman"/>
          <w:sz w:val="20"/>
        </w:rPr>
        <w:t>Каралатский</w:t>
      </w:r>
      <w:r w:rsidRPr="00B85448">
        <w:rPr>
          <w:rFonts w:ascii="Times New Roman" w:hAnsi="Times New Roman" w:cs="Times New Roman"/>
          <w:sz w:val="20"/>
        </w:rPr>
        <w:t xml:space="preserve"> сельсовет» Камызякского района Астраханской области</w:t>
      </w:r>
    </w:p>
  </w:footnote>
  <w:footnote w:id="47">
    <w:p w14:paraId="2D408F44" w14:textId="77777777" w:rsidR="00414E02" w:rsidRPr="00B85448" w:rsidRDefault="00414E02" w:rsidP="00414E02">
      <w:pPr>
        <w:pStyle w:val="affa"/>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Территориальная схема обращения с отходами на территории Астраханской области, 2022 г.</w:t>
      </w:r>
    </w:p>
  </w:footnote>
  <w:footnote w:id="48">
    <w:p w14:paraId="20C4F800" w14:textId="77777777" w:rsidR="00414E02" w:rsidRPr="00B85448" w:rsidRDefault="00414E02" w:rsidP="00414E02">
      <w:pPr>
        <w:pStyle w:val="affa"/>
        <w:rPr>
          <w:rFonts w:ascii="Times New Roman" w:hAnsi="Times New Roman" w:cs="Times New Roman"/>
          <w:sz w:val="20"/>
        </w:rPr>
      </w:pPr>
      <w:r w:rsidRPr="00B85448">
        <w:rPr>
          <w:rStyle w:val="af2"/>
          <w:rFonts w:ascii="Times New Roman" w:hAnsi="Times New Roman" w:cs="Times New Roman"/>
          <w:sz w:val="20"/>
        </w:rPr>
        <w:footnoteRef/>
      </w:r>
      <w:r w:rsidRPr="00B85448">
        <w:rPr>
          <w:rFonts w:ascii="Times New Roman" w:hAnsi="Times New Roman" w:cs="Times New Roman"/>
          <w:sz w:val="20"/>
        </w:rPr>
        <w:t xml:space="preserve"> СП 42.1330.2016</w:t>
      </w:r>
    </w:p>
  </w:footnote>
  <w:footnote w:id="49">
    <w:p w14:paraId="55A10227" w14:textId="77777777" w:rsidR="00C1658E" w:rsidRPr="004C7BC5" w:rsidRDefault="00C1658E" w:rsidP="00C1658E">
      <w:pPr>
        <w:pStyle w:val="af0"/>
        <w:jc w:val="both"/>
      </w:pPr>
      <w:r w:rsidRPr="004C7BC5">
        <w:rPr>
          <w:rStyle w:val="af2"/>
        </w:rPr>
        <w:footnoteRef/>
      </w:r>
      <w:r w:rsidRPr="004C7BC5">
        <w:t xml:space="preserve"> Данные сервиса Яндекс. Карты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34D6A" w14:textId="2F8620A1" w:rsidR="005102DE" w:rsidRPr="005102DE" w:rsidRDefault="005102DE" w:rsidP="005102DE">
    <w:pPr>
      <w:pStyle w:val="affe"/>
      <w:ind w:firstLine="0"/>
      <w:rPr>
        <w:rFonts w:ascii="Times New Roman" w:hAnsi="Times New Roman" w:cs="Times New Roman"/>
        <w:color w:val="767171" w:themeColor="background2" w:themeShade="80"/>
        <w:sz w:val="20"/>
      </w:rPr>
    </w:pPr>
    <w:r w:rsidRPr="005102DE">
      <w:rPr>
        <w:rFonts w:ascii="Times New Roman" w:hAnsi="Times New Roman" w:cs="Times New Roman"/>
        <w:color w:val="767171" w:themeColor="background2" w:themeShade="80"/>
        <w:sz w:val="20"/>
      </w:rPr>
      <w:t xml:space="preserve">Генеральный план муниципального образования «Сельское поселение </w:t>
    </w:r>
    <w:r w:rsidR="00CF0AD1">
      <w:rPr>
        <w:rFonts w:ascii="Times New Roman" w:hAnsi="Times New Roman" w:cs="Times New Roman"/>
        <w:color w:val="767171" w:themeColor="background2" w:themeShade="80"/>
        <w:sz w:val="20"/>
      </w:rPr>
      <w:t>Каралатский</w:t>
    </w:r>
    <w:r>
      <w:rPr>
        <w:rFonts w:ascii="Times New Roman" w:hAnsi="Times New Roman" w:cs="Times New Roman"/>
        <w:color w:val="767171" w:themeColor="background2" w:themeShade="80"/>
        <w:sz w:val="20"/>
      </w:rPr>
      <w:t xml:space="preserve"> </w:t>
    </w:r>
    <w:r w:rsidRPr="005102DE">
      <w:rPr>
        <w:rFonts w:ascii="Times New Roman" w:hAnsi="Times New Roman" w:cs="Times New Roman"/>
        <w:color w:val="767171" w:themeColor="background2" w:themeShade="80"/>
        <w:sz w:val="20"/>
      </w:rPr>
      <w:t>сельсовет Камызякского муниципального района Астраханской области»</w:t>
    </w:r>
  </w:p>
  <w:p w14:paraId="30DDC276" w14:textId="77777777" w:rsidR="005102DE" w:rsidRPr="005102DE" w:rsidRDefault="005102DE" w:rsidP="005102DE">
    <w:pPr>
      <w:pStyle w:val="affe"/>
      <w:ind w:firstLine="0"/>
      <w:rPr>
        <w:rFonts w:ascii="Times New Roman" w:hAnsi="Times New Roman" w:cs="Times New Roman"/>
        <w:color w:val="767171" w:themeColor="background2" w:themeShade="80"/>
        <w:sz w:val="20"/>
      </w:rPr>
    </w:pPr>
    <w:r w:rsidRPr="005102DE">
      <w:rPr>
        <w:rFonts w:ascii="Times New Roman" w:hAnsi="Times New Roman" w:cs="Times New Roman"/>
        <w:color w:val="767171" w:themeColor="background2" w:themeShade="80"/>
        <w:sz w:val="20"/>
      </w:rPr>
      <w:t>Том 2. Материалы по обоснованию (текстовая часть)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CE4D6B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4991F95"/>
    <w:multiLevelType w:val="hybridMultilevel"/>
    <w:tmpl w:val="4B6A94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383A30"/>
    <w:multiLevelType w:val="multilevel"/>
    <w:tmpl w:val="2A8CC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EE3517"/>
    <w:multiLevelType w:val="hybridMultilevel"/>
    <w:tmpl w:val="ED16FB10"/>
    <w:lvl w:ilvl="0" w:tplc="58FE84A2">
      <w:start w:val="1"/>
      <w:numFmt w:val="bullet"/>
      <w:lvlText w:val="–"/>
      <w:lvlJc w:val="left"/>
      <w:pPr>
        <w:ind w:left="720" w:hanging="360"/>
      </w:pPr>
      <w:rPr>
        <w:rFonts w:ascii="Arial" w:eastAsia="Arial" w:hAnsi="Arial" w:cs="Arial"/>
      </w:rPr>
    </w:lvl>
    <w:lvl w:ilvl="1" w:tplc="9D96F1D0">
      <w:start w:val="1"/>
      <w:numFmt w:val="bullet"/>
      <w:lvlText w:val="o"/>
      <w:lvlJc w:val="left"/>
      <w:pPr>
        <w:ind w:left="1440" w:hanging="360"/>
      </w:pPr>
      <w:rPr>
        <w:rFonts w:ascii="Courier New" w:eastAsia="Courier New" w:hAnsi="Courier New" w:cs="Courier New" w:hint="default"/>
      </w:rPr>
    </w:lvl>
    <w:lvl w:ilvl="2" w:tplc="57246FBC">
      <w:start w:val="1"/>
      <w:numFmt w:val="bullet"/>
      <w:lvlText w:val="§"/>
      <w:lvlJc w:val="left"/>
      <w:pPr>
        <w:ind w:left="2160" w:hanging="360"/>
      </w:pPr>
      <w:rPr>
        <w:rFonts w:ascii="Wingdings" w:eastAsia="Wingdings" w:hAnsi="Wingdings" w:cs="Wingdings" w:hint="default"/>
      </w:rPr>
    </w:lvl>
    <w:lvl w:ilvl="3" w:tplc="FEDE1180">
      <w:start w:val="1"/>
      <w:numFmt w:val="bullet"/>
      <w:lvlText w:val="·"/>
      <w:lvlJc w:val="left"/>
      <w:pPr>
        <w:ind w:left="2880" w:hanging="360"/>
      </w:pPr>
      <w:rPr>
        <w:rFonts w:ascii="Symbol" w:eastAsia="Symbol" w:hAnsi="Symbol" w:cs="Symbol" w:hint="default"/>
      </w:rPr>
    </w:lvl>
    <w:lvl w:ilvl="4" w:tplc="C4568D56">
      <w:start w:val="1"/>
      <w:numFmt w:val="bullet"/>
      <w:lvlText w:val="o"/>
      <w:lvlJc w:val="left"/>
      <w:pPr>
        <w:ind w:left="3600" w:hanging="360"/>
      </w:pPr>
      <w:rPr>
        <w:rFonts w:ascii="Courier New" w:eastAsia="Courier New" w:hAnsi="Courier New" w:cs="Courier New" w:hint="default"/>
      </w:rPr>
    </w:lvl>
    <w:lvl w:ilvl="5" w:tplc="B6D0D40E">
      <w:start w:val="1"/>
      <w:numFmt w:val="bullet"/>
      <w:lvlText w:val="§"/>
      <w:lvlJc w:val="left"/>
      <w:pPr>
        <w:ind w:left="4320" w:hanging="360"/>
      </w:pPr>
      <w:rPr>
        <w:rFonts w:ascii="Wingdings" w:eastAsia="Wingdings" w:hAnsi="Wingdings" w:cs="Wingdings" w:hint="default"/>
      </w:rPr>
    </w:lvl>
    <w:lvl w:ilvl="6" w:tplc="995A914A">
      <w:start w:val="1"/>
      <w:numFmt w:val="bullet"/>
      <w:lvlText w:val="·"/>
      <w:lvlJc w:val="left"/>
      <w:pPr>
        <w:ind w:left="5040" w:hanging="360"/>
      </w:pPr>
      <w:rPr>
        <w:rFonts w:ascii="Symbol" w:eastAsia="Symbol" w:hAnsi="Symbol" w:cs="Symbol" w:hint="default"/>
      </w:rPr>
    </w:lvl>
    <w:lvl w:ilvl="7" w:tplc="4A32F5CE">
      <w:start w:val="1"/>
      <w:numFmt w:val="bullet"/>
      <w:lvlText w:val="o"/>
      <w:lvlJc w:val="left"/>
      <w:pPr>
        <w:ind w:left="5760" w:hanging="360"/>
      </w:pPr>
      <w:rPr>
        <w:rFonts w:ascii="Courier New" w:eastAsia="Courier New" w:hAnsi="Courier New" w:cs="Courier New" w:hint="default"/>
      </w:rPr>
    </w:lvl>
    <w:lvl w:ilvl="8" w:tplc="9606F33E">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09152D03"/>
    <w:multiLevelType w:val="multilevel"/>
    <w:tmpl w:val="EFAE9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994EA5"/>
    <w:multiLevelType w:val="multilevel"/>
    <w:tmpl w:val="C2AAA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6F2F98"/>
    <w:multiLevelType w:val="hybridMultilevel"/>
    <w:tmpl w:val="3738E61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DD26887"/>
    <w:multiLevelType w:val="hybridMultilevel"/>
    <w:tmpl w:val="151E5E6A"/>
    <w:lvl w:ilvl="0" w:tplc="60562F9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5231D49"/>
    <w:multiLevelType w:val="hybridMultilevel"/>
    <w:tmpl w:val="8434509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B3A2DE6"/>
    <w:multiLevelType w:val="multilevel"/>
    <w:tmpl w:val="F46A1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D004441"/>
    <w:multiLevelType w:val="hybridMultilevel"/>
    <w:tmpl w:val="59F6AFB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F9A18F3"/>
    <w:multiLevelType w:val="hybridMultilevel"/>
    <w:tmpl w:val="C14C0ED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0E51EBD"/>
    <w:multiLevelType w:val="hybridMultilevel"/>
    <w:tmpl w:val="FB6C0834"/>
    <w:lvl w:ilvl="0" w:tplc="0419000F">
      <w:start w:val="1"/>
      <w:numFmt w:val="decimal"/>
      <w:lvlText w:val="%1."/>
      <w:lvlJc w:val="left"/>
      <w:pPr>
        <w:ind w:left="1429" w:hanging="360"/>
      </w:pPr>
      <w:rPr>
        <w:rFonts w:hint="default"/>
      </w:rPr>
    </w:lvl>
    <w:lvl w:ilvl="1" w:tplc="0419000F">
      <w:start w:val="1"/>
      <w:numFmt w:val="decimal"/>
      <w:lvlText w:val="%2."/>
      <w:lvlJc w:val="left"/>
      <w:pPr>
        <w:ind w:left="2149" w:hanging="360"/>
      </w:pPr>
      <w:rPr>
        <w:rFont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32862FF"/>
    <w:multiLevelType w:val="hybridMultilevel"/>
    <w:tmpl w:val="593A908A"/>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4EC2F3F"/>
    <w:multiLevelType w:val="hybridMultilevel"/>
    <w:tmpl w:val="95E2973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98F1707"/>
    <w:multiLevelType w:val="multilevel"/>
    <w:tmpl w:val="292491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7967C1"/>
    <w:multiLevelType w:val="hybridMultilevel"/>
    <w:tmpl w:val="69F8D19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CBE2397"/>
    <w:multiLevelType w:val="hybridMultilevel"/>
    <w:tmpl w:val="26B2CA2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0B720BE"/>
    <w:multiLevelType w:val="hybridMultilevel"/>
    <w:tmpl w:val="9D7ACD6C"/>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33492583"/>
    <w:multiLevelType w:val="hybridMultilevel"/>
    <w:tmpl w:val="B34CDCAA"/>
    <w:lvl w:ilvl="0" w:tplc="5A62C46E">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4D35158"/>
    <w:multiLevelType w:val="multilevel"/>
    <w:tmpl w:val="E97A9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1B5BA5"/>
    <w:multiLevelType w:val="hybridMultilevel"/>
    <w:tmpl w:val="056C3FEE"/>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75025C0"/>
    <w:multiLevelType w:val="hybridMultilevel"/>
    <w:tmpl w:val="D1DC95A8"/>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82522AA"/>
    <w:multiLevelType w:val="hybridMultilevel"/>
    <w:tmpl w:val="33001186"/>
    <w:lvl w:ilvl="0" w:tplc="F494741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C292741"/>
    <w:multiLevelType w:val="hybridMultilevel"/>
    <w:tmpl w:val="13CA74CE"/>
    <w:name w:val="Нумерованный список 30"/>
    <w:lvl w:ilvl="0" w:tplc="80B07B6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DDB4A13"/>
    <w:multiLevelType w:val="hybridMultilevel"/>
    <w:tmpl w:val="F7AABAC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F345D26"/>
    <w:multiLevelType w:val="hybridMultilevel"/>
    <w:tmpl w:val="7DC80672"/>
    <w:lvl w:ilvl="0" w:tplc="54C21C9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40845C31"/>
    <w:multiLevelType w:val="hybridMultilevel"/>
    <w:tmpl w:val="1F22A2B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33D2E45"/>
    <w:multiLevelType w:val="hybridMultilevel"/>
    <w:tmpl w:val="6F604C6A"/>
    <w:lvl w:ilvl="0" w:tplc="01685E82">
      <w:start w:val="1"/>
      <w:numFmt w:val="bullet"/>
      <w:lvlText w:val="–"/>
      <w:lvlJc w:val="left"/>
      <w:pPr>
        <w:ind w:left="720" w:hanging="360"/>
      </w:pPr>
      <w:rPr>
        <w:rFonts w:ascii="Arial" w:eastAsia="Arial" w:hAnsi="Arial" w:cs="Arial"/>
      </w:rPr>
    </w:lvl>
    <w:lvl w:ilvl="1" w:tplc="23DADE10">
      <w:start w:val="1"/>
      <w:numFmt w:val="bullet"/>
      <w:lvlText w:val="o"/>
      <w:lvlJc w:val="left"/>
      <w:pPr>
        <w:ind w:left="1440" w:hanging="360"/>
      </w:pPr>
      <w:rPr>
        <w:rFonts w:ascii="Courier New" w:eastAsia="Courier New" w:hAnsi="Courier New" w:cs="Courier New" w:hint="default"/>
      </w:rPr>
    </w:lvl>
    <w:lvl w:ilvl="2" w:tplc="CF00E4DC">
      <w:start w:val="1"/>
      <w:numFmt w:val="bullet"/>
      <w:lvlText w:val="§"/>
      <w:lvlJc w:val="left"/>
      <w:pPr>
        <w:ind w:left="2160" w:hanging="360"/>
      </w:pPr>
      <w:rPr>
        <w:rFonts w:ascii="Wingdings" w:eastAsia="Wingdings" w:hAnsi="Wingdings" w:cs="Wingdings" w:hint="default"/>
      </w:rPr>
    </w:lvl>
    <w:lvl w:ilvl="3" w:tplc="89947B14">
      <w:start w:val="1"/>
      <w:numFmt w:val="bullet"/>
      <w:lvlText w:val="·"/>
      <w:lvlJc w:val="left"/>
      <w:pPr>
        <w:ind w:left="2880" w:hanging="360"/>
      </w:pPr>
      <w:rPr>
        <w:rFonts w:ascii="Symbol" w:eastAsia="Symbol" w:hAnsi="Symbol" w:cs="Symbol" w:hint="default"/>
      </w:rPr>
    </w:lvl>
    <w:lvl w:ilvl="4" w:tplc="15CC843A">
      <w:start w:val="1"/>
      <w:numFmt w:val="bullet"/>
      <w:lvlText w:val="o"/>
      <w:lvlJc w:val="left"/>
      <w:pPr>
        <w:ind w:left="3600" w:hanging="360"/>
      </w:pPr>
      <w:rPr>
        <w:rFonts w:ascii="Courier New" w:eastAsia="Courier New" w:hAnsi="Courier New" w:cs="Courier New" w:hint="default"/>
      </w:rPr>
    </w:lvl>
    <w:lvl w:ilvl="5" w:tplc="154C8C4A">
      <w:start w:val="1"/>
      <w:numFmt w:val="bullet"/>
      <w:lvlText w:val="§"/>
      <w:lvlJc w:val="left"/>
      <w:pPr>
        <w:ind w:left="4320" w:hanging="360"/>
      </w:pPr>
      <w:rPr>
        <w:rFonts w:ascii="Wingdings" w:eastAsia="Wingdings" w:hAnsi="Wingdings" w:cs="Wingdings" w:hint="default"/>
      </w:rPr>
    </w:lvl>
    <w:lvl w:ilvl="6" w:tplc="88B02D5C">
      <w:start w:val="1"/>
      <w:numFmt w:val="bullet"/>
      <w:lvlText w:val="·"/>
      <w:lvlJc w:val="left"/>
      <w:pPr>
        <w:ind w:left="5040" w:hanging="360"/>
      </w:pPr>
      <w:rPr>
        <w:rFonts w:ascii="Symbol" w:eastAsia="Symbol" w:hAnsi="Symbol" w:cs="Symbol" w:hint="default"/>
      </w:rPr>
    </w:lvl>
    <w:lvl w:ilvl="7" w:tplc="9094ED42">
      <w:start w:val="1"/>
      <w:numFmt w:val="bullet"/>
      <w:lvlText w:val="o"/>
      <w:lvlJc w:val="left"/>
      <w:pPr>
        <w:ind w:left="5760" w:hanging="360"/>
      </w:pPr>
      <w:rPr>
        <w:rFonts w:ascii="Courier New" w:eastAsia="Courier New" w:hAnsi="Courier New" w:cs="Courier New" w:hint="default"/>
      </w:rPr>
    </w:lvl>
    <w:lvl w:ilvl="8" w:tplc="B3FC514E">
      <w:start w:val="1"/>
      <w:numFmt w:val="bullet"/>
      <w:lvlText w:val="§"/>
      <w:lvlJc w:val="left"/>
      <w:pPr>
        <w:ind w:left="6480" w:hanging="360"/>
      </w:pPr>
      <w:rPr>
        <w:rFonts w:ascii="Wingdings" w:eastAsia="Wingdings" w:hAnsi="Wingdings" w:cs="Wingdings" w:hint="default"/>
      </w:rPr>
    </w:lvl>
  </w:abstractNum>
  <w:abstractNum w:abstractNumId="29" w15:restartNumberingAfterBreak="0">
    <w:nsid w:val="434605B1"/>
    <w:multiLevelType w:val="multilevel"/>
    <w:tmpl w:val="292491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F00512"/>
    <w:multiLevelType w:val="hybridMultilevel"/>
    <w:tmpl w:val="5D4489E6"/>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870456F"/>
    <w:multiLevelType w:val="hybridMultilevel"/>
    <w:tmpl w:val="E788FD9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90919C0"/>
    <w:multiLevelType w:val="hybridMultilevel"/>
    <w:tmpl w:val="29587BD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AFF57D5"/>
    <w:multiLevelType w:val="hybridMultilevel"/>
    <w:tmpl w:val="9884904A"/>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D6564BB"/>
    <w:multiLevelType w:val="multilevel"/>
    <w:tmpl w:val="6966F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0465F20"/>
    <w:multiLevelType w:val="hybridMultilevel"/>
    <w:tmpl w:val="53D47A46"/>
    <w:lvl w:ilvl="0" w:tplc="7BCA550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1963AA8"/>
    <w:multiLevelType w:val="hybridMultilevel"/>
    <w:tmpl w:val="F2B6D23C"/>
    <w:lvl w:ilvl="0" w:tplc="D3642292">
      <w:start w:val="1"/>
      <w:numFmt w:val="bullet"/>
      <w:lvlText w:val="–"/>
      <w:lvlJc w:val="left"/>
      <w:pPr>
        <w:ind w:left="720" w:hanging="360"/>
      </w:pPr>
      <w:rPr>
        <w:rFonts w:ascii="Arial" w:eastAsia="Arial" w:hAnsi="Arial" w:cs="Arial"/>
      </w:rPr>
    </w:lvl>
    <w:lvl w:ilvl="1" w:tplc="8FE242E4">
      <w:start w:val="1"/>
      <w:numFmt w:val="bullet"/>
      <w:lvlText w:val="o"/>
      <w:lvlJc w:val="left"/>
      <w:pPr>
        <w:ind w:left="1440" w:hanging="360"/>
      </w:pPr>
      <w:rPr>
        <w:rFonts w:ascii="Courier New" w:eastAsia="Courier New" w:hAnsi="Courier New" w:cs="Courier New" w:hint="default"/>
      </w:rPr>
    </w:lvl>
    <w:lvl w:ilvl="2" w:tplc="B92C6404">
      <w:start w:val="1"/>
      <w:numFmt w:val="bullet"/>
      <w:lvlText w:val="§"/>
      <w:lvlJc w:val="left"/>
      <w:pPr>
        <w:ind w:left="2160" w:hanging="360"/>
      </w:pPr>
      <w:rPr>
        <w:rFonts w:ascii="Wingdings" w:eastAsia="Wingdings" w:hAnsi="Wingdings" w:cs="Wingdings" w:hint="default"/>
      </w:rPr>
    </w:lvl>
    <w:lvl w:ilvl="3" w:tplc="8382A0F6">
      <w:start w:val="1"/>
      <w:numFmt w:val="bullet"/>
      <w:lvlText w:val="·"/>
      <w:lvlJc w:val="left"/>
      <w:pPr>
        <w:ind w:left="2880" w:hanging="360"/>
      </w:pPr>
      <w:rPr>
        <w:rFonts w:ascii="Symbol" w:eastAsia="Symbol" w:hAnsi="Symbol" w:cs="Symbol" w:hint="default"/>
      </w:rPr>
    </w:lvl>
    <w:lvl w:ilvl="4" w:tplc="8F1A5C00">
      <w:start w:val="1"/>
      <w:numFmt w:val="bullet"/>
      <w:lvlText w:val="o"/>
      <w:lvlJc w:val="left"/>
      <w:pPr>
        <w:ind w:left="3600" w:hanging="360"/>
      </w:pPr>
      <w:rPr>
        <w:rFonts w:ascii="Courier New" w:eastAsia="Courier New" w:hAnsi="Courier New" w:cs="Courier New" w:hint="default"/>
      </w:rPr>
    </w:lvl>
    <w:lvl w:ilvl="5" w:tplc="D59A22DA">
      <w:start w:val="1"/>
      <w:numFmt w:val="bullet"/>
      <w:lvlText w:val="§"/>
      <w:lvlJc w:val="left"/>
      <w:pPr>
        <w:ind w:left="4320" w:hanging="360"/>
      </w:pPr>
      <w:rPr>
        <w:rFonts w:ascii="Wingdings" w:eastAsia="Wingdings" w:hAnsi="Wingdings" w:cs="Wingdings" w:hint="default"/>
      </w:rPr>
    </w:lvl>
    <w:lvl w:ilvl="6" w:tplc="80D87728">
      <w:start w:val="1"/>
      <w:numFmt w:val="bullet"/>
      <w:lvlText w:val="·"/>
      <w:lvlJc w:val="left"/>
      <w:pPr>
        <w:ind w:left="5040" w:hanging="360"/>
      </w:pPr>
      <w:rPr>
        <w:rFonts w:ascii="Symbol" w:eastAsia="Symbol" w:hAnsi="Symbol" w:cs="Symbol" w:hint="default"/>
      </w:rPr>
    </w:lvl>
    <w:lvl w:ilvl="7" w:tplc="C2D88406">
      <w:start w:val="1"/>
      <w:numFmt w:val="bullet"/>
      <w:lvlText w:val="o"/>
      <w:lvlJc w:val="left"/>
      <w:pPr>
        <w:ind w:left="5760" w:hanging="360"/>
      </w:pPr>
      <w:rPr>
        <w:rFonts w:ascii="Courier New" w:eastAsia="Courier New" w:hAnsi="Courier New" w:cs="Courier New" w:hint="default"/>
      </w:rPr>
    </w:lvl>
    <w:lvl w:ilvl="8" w:tplc="41BAED1E">
      <w:start w:val="1"/>
      <w:numFmt w:val="bullet"/>
      <w:lvlText w:val="§"/>
      <w:lvlJc w:val="left"/>
      <w:pPr>
        <w:ind w:left="6480" w:hanging="360"/>
      </w:pPr>
      <w:rPr>
        <w:rFonts w:ascii="Wingdings" w:eastAsia="Wingdings" w:hAnsi="Wingdings" w:cs="Wingdings" w:hint="default"/>
      </w:rPr>
    </w:lvl>
  </w:abstractNum>
  <w:abstractNum w:abstractNumId="37" w15:restartNumberingAfterBreak="0">
    <w:nsid w:val="51AC7379"/>
    <w:multiLevelType w:val="hybridMultilevel"/>
    <w:tmpl w:val="9912F776"/>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2D33B7F"/>
    <w:multiLevelType w:val="hybridMultilevel"/>
    <w:tmpl w:val="8026A3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67C14FC"/>
    <w:multiLevelType w:val="hybridMultilevel"/>
    <w:tmpl w:val="7AD81FEC"/>
    <w:lvl w:ilvl="0" w:tplc="09B0F2FE">
      <w:start w:val="1"/>
      <w:numFmt w:val="bullet"/>
      <w:lvlText w:val="–"/>
      <w:lvlJc w:val="left"/>
      <w:pPr>
        <w:ind w:left="720" w:hanging="360"/>
      </w:pPr>
      <w:rPr>
        <w:rFonts w:ascii="Arial" w:eastAsia="Arial" w:hAnsi="Arial" w:cs="Arial"/>
      </w:rPr>
    </w:lvl>
    <w:lvl w:ilvl="1" w:tplc="827E9DBC">
      <w:start w:val="1"/>
      <w:numFmt w:val="bullet"/>
      <w:lvlText w:val="o"/>
      <w:lvlJc w:val="left"/>
      <w:pPr>
        <w:ind w:left="1440" w:hanging="360"/>
      </w:pPr>
      <w:rPr>
        <w:rFonts w:ascii="Courier New" w:eastAsia="Courier New" w:hAnsi="Courier New" w:cs="Courier New" w:hint="default"/>
      </w:rPr>
    </w:lvl>
    <w:lvl w:ilvl="2" w:tplc="C8FA959A">
      <w:start w:val="1"/>
      <w:numFmt w:val="bullet"/>
      <w:lvlText w:val="§"/>
      <w:lvlJc w:val="left"/>
      <w:pPr>
        <w:ind w:left="2160" w:hanging="360"/>
      </w:pPr>
      <w:rPr>
        <w:rFonts w:ascii="Wingdings" w:eastAsia="Wingdings" w:hAnsi="Wingdings" w:cs="Wingdings" w:hint="default"/>
      </w:rPr>
    </w:lvl>
    <w:lvl w:ilvl="3" w:tplc="E2CADAD2">
      <w:start w:val="1"/>
      <w:numFmt w:val="bullet"/>
      <w:lvlText w:val="·"/>
      <w:lvlJc w:val="left"/>
      <w:pPr>
        <w:ind w:left="2880" w:hanging="360"/>
      </w:pPr>
      <w:rPr>
        <w:rFonts w:ascii="Symbol" w:eastAsia="Symbol" w:hAnsi="Symbol" w:cs="Symbol" w:hint="default"/>
      </w:rPr>
    </w:lvl>
    <w:lvl w:ilvl="4" w:tplc="6E2601A4">
      <w:start w:val="1"/>
      <w:numFmt w:val="bullet"/>
      <w:lvlText w:val="o"/>
      <w:lvlJc w:val="left"/>
      <w:pPr>
        <w:ind w:left="3600" w:hanging="360"/>
      </w:pPr>
      <w:rPr>
        <w:rFonts w:ascii="Courier New" w:eastAsia="Courier New" w:hAnsi="Courier New" w:cs="Courier New" w:hint="default"/>
      </w:rPr>
    </w:lvl>
    <w:lvl w:ilvl="5" w:tplc="4364B0E2">
      <w:start w:val="1"/>
      <w:numFmt w:val="bullet"/>
      <w:lvlText w:val="§"/>
      <w:lvlJc w:val="left"/>
      <w:pPr>
        <w:ind w:left="4320" w:hanging="360"/>
      </w:pPr>
      <w:rPr>
        <w:rFonts w:ascii="Wingdings" w:eastAsia="Wingdings" w:hAnsi="Wingdings" w:cs="Wingdings" w:hint="default"/>
      </w:rPr>
    </w:lvl>
    <w:lvl w:ilvl="6" w:tplc="7C74D820">
      <w:start w:val="1"/>
      <w:numFmt w:val="bullet"/>
      <w:lvlText w:val="·"/>
      <w:lvlJc w:val="left"/>
      <w:pPr>
        <w:ind w:left="5040" w:hanging="360"/>
      </w:pPr>
      <w:rPr>
        <w:rFonts w:ascii="Symbol" w:eastAsia="Symbol" w:hAnsi="Symbol" w:cs="Symbol" w:hint="default"/>
      </w:rPr>
    </w:lvl>
    <w:lvl w:ilvl="7" w:tplc="BBF0758A">
      <w:start w:val="1"/>
      <w:numFmt w:val="bullet"/>
      <w:lvlText w:val="o"/>
      <w:lvlJc w:val="left"/>
      <w:pPr>
        <w:ind w:left="5760" w:hanging="360"/>
      </w:pPr>
      <w:rPr>
        <w:rFonts w:ascii="Courier New" w:eastAsia="Courier New" w:hAnsi="Courier New" w:cs="Courier New" w:hint="default"/>
      </w:rPr>
    </w:lvl>
    <w:lvl w:ilvl="8" w:tplc="C8948730">
      <w:start w:val="1"/>
      <w:numFmt w:val="bullet"/>
      <w:lvlText w:val="§"/>
      <w:lvlJc w:val="left"/>
      <w:pPr>
        <w:ind w:left="6480" w:hanging="360"/>
      </w:pPr>
      <w:rPr>
        <w:rFonts w:ascii="Wingdings" w:eastAsia="Wingdings" w:hAnsi="Wingdings" w:cs="Wingdings" w:hint="default"/>
      </w:rPr>
    </w:lvl>
  </w:abstractNum>
  <w:abstractNum w:abstractNumId="40" w15:restartNumberingAfterBreak="0">
    <w:nsid w:val="578434BC"/>
    <w:multiLevelType w:val="hybridMultilevel"/>
    <w:tmpl w:val="9628F6E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79A07CB"/>
    <w:multiLevelType w:val="hybridMultilevel"/>
    <w:tmpl w:val="3EE676FC"/>
    <w:lvl w:ilvl="0" w:tplc="5A62C46E">
      <w:start w:val="1"/>
      <w:numFmt w:val="bullet"/>
      <w:lvlText w:val="-"/>
      <w:lvlJc w:val="left"/>
      <w:pPr>
        <w:ind w:left="1495" w:hanging="360"/>
      </w:pPr>
      <w:rPr>
        <w:rFonts w:ascii="Courier New" w:hAnsi="Courier New"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42" w15:restartNumberingAfterBreak="0">
    <w:nsid w:val="589467BF"/>
    <w:multiLevelType w:val="hybridMultilevel"/>
    <w:tmpl w:val="E58A732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589D40B8"/>
    <w:multiLevelType w:val="hybridMultilevel"/>
    <w:tmpl w:val="1FD6A6B8"/>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8F86EBE"/>
    <w:multiLevelType w:val="hybridMultilevel"/>
    <w:tmpl w:val="7F38F656"/>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59E90322"/>
    <w:multiLevelType w:val="multilevel"/>
    <w:tmpl w:val="D09ED472"/>
    <w:lvl w:ilvl="0">
      <w:start w:val="1"/>
      <w:numFmt w:val="decimal"/>
      <w:lvlText w:val="%1."/>
      <w:lvlJc w:val="left"/>
      <w:pPr>
        <w:ind w:left="432" w:hanging="432"/>
      </w:pPr>
      <w:rPr>
        <w:rFonts w:hint="default"/>
      </w:rPr>
    </w:lvl>
    <w:lvl w:ilvl="1">
      <w:start w:val="4"/>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6" w15:restartNumberingAfterBreak="0">
    <w:nsid w:val="5BC90964"/>
    <w:multiLevelType w:val="hybridMultilevel"/>
    <w:tmpl w:val="C5C4A8D0"/>
    <w:lvl w:ilvl="0" w:tplc="AE8225A6">
      <w:start w:val="1"/>
      <w:numFmt w:val="bullet"/>
      <w:pStyle w:val="a0"/>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C156744"/>
    <w:multiLevelType w:val="multilevel"/>
    <w:tmpl w:val="B84CB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CBE322E"/>
    <w:multiLevelType w:val="hybridMultilevel"/>
    <w:tmpl w:val="15385C86"/>
    <w:lvl w:ilvl="0" w:tplc="8188A7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9" w15:restartNumberingAfterBreak="0">
    <w:nsid w:val="5D9E3C53"/>
    <w:multiLevelType w:val="hybridMultilevel"/>
    <w:tmpl w:val="EE9098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15:restartNumberingAfterBreak="0">
    <w:nsid w:val="5DF55CD0"/>
    <w:multiLevelType w:val="hybridMultilevel"/>
    <w:tmpl w:val="C4AC6EC4"/>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F825770"/>
    <w:multiLevelType w:val="hybridMultilevel"/>
    <w:tmpl w:val="37D8CBE4"/>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5FAB701E"/>
    <w:multiLevelType w:val="multilevel"/>
    <w:tmpl w:val="14DEF5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5861AB0"/>
    <w:multiLevelType w:val="hybridMultilevel"/>
    <w:tmpl w:val="0416220E"/>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663303A3"/>
    <w:multiLevelType w:val="hybridMultilevel"/>
    <w:tmpl w:val="8696C8FE"/>
    <w:lvl w:ilvl="0" w:tplc="65B8A7D0">
      <w:start w:val="1"/>
      <w:numFmt w:val="bullet"/>
      <w:pStyle w:val="a1"/>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67C667FE"/>
    <w:multiLevelType w:val="hybridMultilevel"/>
    <w:tmpl w:val="6E1EFBC2"/>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68345DE9"/>
    <w:multiLevelType w:val="hybridMultilevel"/>
    <w:tmpl w:val="03E00D62"/>
    <w:lvl w:ilvl="0" w:tplc="0419000F">
      <w:start w:val="1"/>
      <w:numFmt w:val="decimal"/>
      <w:lvlText w:val="%1."/>
      <w:lvlJc w:val="left"/>
      <w:pPr>
        <w:ind w:left="1724" w:hanging="360"/>
      </w:pPr>
    </w:lvl>
    <w:lvl w:ilvl="1" w:tplc="04190019" w:tentative="1">
      <w:start w:val="1"/>
      <w:numFmt w:val="lowerLetter"/>
      <w:lvlText w:val="%2."/>
      <w:lvlJc w:val="left"/>
      <w:pPr>
        <w:ind w:left="2444" w:hanging="360"/>
      </w:pPr>
    </w:lvl>
    <w:lvl w:ilvl="2" w:tplc="0419001B" w:tentative="1">
      <w:start w:val="1"/>
      <w:numFmt w:val="lowerRoman"/>
      <w:lvlText w:val="%3."/>
      <w:lvlJc w:val="right"/>
      <w:pPr>
        <w:ind w:left="3164" w:hanging="180"/>
      </w:pPr>
    </w:lvl>
    <w:lvl w:ilvl="3" w:tplc="0419000F" w:tentative="1">
      <w:start w:val="1"/>
      <w:numFmt w:val="decimal"/>
      <w:lvlText w:val="%4."/>
      <w:lvlJc w:val="left"/>
      <w:pPr>
        <w:ind w:left="3884" w:hanging="360"/>
      </w:pPr>
    </w:lvl>
    <w:lvl w:ilvl="4" w:tplc="04190019" w:tentative="1">
      <w:start w:val="1"/>
      <w:numFmt w:val="lowerLetter"/>
      <w:lvlText w:val="%5."/>
      <w:lvlJc w:val="left"/>
      <w:pPr>
        <w:ind w:left="4604" w:hanging="360"/>
      </w:pPr>
    </w:lvl>
    <w:lvl w:ilvl="5" w:tplc="0419001B" w:tentative="1">
      <w:start w:val="1"/>
      <w:numFmt w:val="lowerRoman"/>
      <w:lvlText w:val="%6."/>
      <w:lvlJc w:val="right"/>
      <w:pPr>
        <w:ind w:left="5324" w:hanging="180"/>
      </w:pPr>
    </w:lvl>
    <w:lvl w:ilvl="6" w:tplc="0419000F" w:tentative="1">
      <w:start w:val="1"/>
      <w:numFmt w:val="decimal"/>
      <w:lvlText w:val="%7."/>
      <w:lvlJc w:val="left"/>
      <w:pPr>
        <w:ind w:left="6044" w:hanging="360"/>
      </w:pPr>
    </w:lvl>
    <w:lvl w:ilvl="7" w:tplc="04190019" w:tentative="1">
      <w:start w:val="1"/>
      <w:numFmt w:val="lowerLetter"/>
      <w:lvlText w:val="%8."/>
      <w:lvlJc w:val="left"/>
      <w:pPr>
        <w:ind w:left="6764" w:hanging="360"/>
      </w:pPr>
    </w:lvl>
    <w:lvl w:ilvl="8" w:tplc="0419001B" w:tentative="1">
      <w:start w:val="1"/>
      <w:numFmt w:val="lowerRoman"/>
      <w:lvlText w:val="%9."/>
      <w:lvlJc w:val="right"/>
      <w:pPr>
        <w:ind w:left="7484" w:hanging="180"/>
      </w:pPr>
    </w:lvl>
  </w:abstractNum>
  <w:abstractNum w:abstractNumId="57" w15:restartNumberingAfterBreak="0">
    <w:nsid w:val="6C124DED"/>
    <w:multiLevelType w:val="hybridMultilevel"/>
    <w:tmpl w:val="7E38B0DA"/>
    <w:lvl w:ilvl="0" w:tplc="1C3A5506">
      <w:start w:val="1"/>
      <w:numFmt w:val="bullet"/>
      <w:lvlText w:val="–"/>
      <w:lvlJc w:val="left"/>
      <w:pPr>
        <w:ind w:left="720" w:hanging="360"/>
      </w:pPr>
      <w:rPr>
        <w:rFonts w:ascii="Arial" w:eastAsia="Arial" w:hAnsi="Arial" w:cs="Arial"/>
      </w:rPr>
    </w:lvl>
    <w:lvl w:ilvl="1" w:tplc="5276F48E">
      <w:start w:val="1"/>
      <w:numFmt w:val="bullet"/>
      <w:lvlText w:val="o"/>
      <w:lvlJc w:val="left"/>
      <w:pPr>
        <w:ind w:left="1440" w:hanging="360"/>
      </w:pPr>
      <w:rPr>
        <w:rFonts w:ascii="Courier New" w:eastAsia="Courier New" w:hAnsi="Courier New" w:cs="Courier New" w:hint="default"/>
      </w:rPr>
    </w:lvl>
    <w:lvl w:ilvl="2" w:tplc="8326E6DC">
      <w:start w:val="1"/>
      <w:numFmt w:val="bullet"/>
      <w:lvlText w:val="§"/>
      <w:lvlJc w:val="left"/>
      <w:pPr>
        <w:ind w:left="2160" w:hanging="360"/>
      </w:pPr>
      <w:rPr>
        <w:rFonts w:ascii="Wingdings" w:eastAsia="Wingdings" w:hAnsi="Wingdings" w:cs="Wingdings" w:hint="default"/>
      </w:rPr>
    </w:lvl>
    <w:lvl w:ilvl="3" w:tplc="0770C8E6">
      <w:start w:val="1"/>
      <w:numFmt w:val="bullet"/>
      <w:lvlText w:val="·"/>
      <w:lvlJc w:val="left"/>
      <w:pPr>
        <w:ind w:left="2880" w:hanging="360"/>
      </w:pPr>
      <w:rPr>
        <w:rFonts w:ascii="Symbol" w:eastAsia="Symbol" w:hAnsi="Symbol" w:cs="Symbol" w:hint="default"/>
      </w:rPr>
    </w:lvl>
    <w:lvl w:ilvl="4" w:tplc="91F2807E">
      <w:start w:val="1"/>
      <w:numFmt w:val="bullet"/>
      <w:lvlText w:val="o"/>
      <w:lvlJc w:val="left"/>
      <w:pPr>
        <w:ind w:left="3600" w:hanging="360"/>
      </w:pPr>
      <w:rPr>
        <w:rFonts w:ascii="Courier New" w:eastAsia="Courier New" w:hAnsi="Courier New" w:cs="Courier New" w:hint="default"/>
      </w:rPr>
    </w:lvl>
    <w:lvl w:ilvl="5" w:tplc="F564C7DA">
      <w:start w:val="1"/>
      <w:numFmt w:val="bullet"/>
      <w:lvlText w:val="§"/>
      <w:lvlJc w:val="left"/>
      <w:pPr>
        <w:ind w:left="4320" w:hanging="360"/>
      </w:pPr>
      <w:rPr>
        <w:rFonts w:ascii="Wingdings" w:eastAsia="Wingdings" w:hAnsi="Wingdings" w:cs="Wingdings" w:hint="default"/>
      </w:rPr>
    </w:lvl>
    <w:lvl w:ilvl="6" w:tplc="77DCD894">
      <w:start w:val="1"/>
      <w:numFmt w:val="bullet"/>
      <w:lvlText w:val="·"/>
      <w:lvlJc w:val="left"/>
      <w:pPr>
        <w:ind w:left="5040" w:hanging="360"/>
      </w:pPr>
      <w:rPr>
        <w:rFonts w:ascii="Symbol" w:eastAsia="Symbol" w:hAnsi="Symbol" w:cs="Symbol" w:hint="default"/>
      </w:rPr>
    </w:lvl>
    <w:lvl w:ilvl="7" w:tplc="6428E384">
      <w:start w:val="1"/>
      <w:numFmt w:val="bullet"/>
      <w:lvlText w:val="o"/>
      <w:lvlJc w:val="left"/>
      <w:pPr>
        <w:ind w:left="5760" w:hanging="360"/>
      </w:pPr>
      <w:rPr>
        <w:rFonts w:ascii="Courier New" w:eastAsia="Courier New" w:hAnsi="Courier New" w:cs="Courier New" w:hint="default"/>
      </w:rPr>
    </w:lvl>
    <w:lvl w:ilvl="8" w:tplc="0178C470">
      <w:start w:val="1"/>
      <w:numFmt w:val="bullet"/>
      <w:lvlText w:val="§"/>
      <w:lvlJc w:val="left"/>
      <w:pPr>
        <w:ind w:left="6480" w:hanging="360"/>
      </w:pPr>
      <w:rPr>
        <w:rFonts w:ascii="Wingdings" w:eastAsia="Wingdings" w:hAnsi="Wingdings" w:cs="Wingdings" w:hint="default"/>
      </w:rPr>
    </w:lvl>
  </w:abstractNum>
  <w:abstractNum w:abstractNumId="58" w15:restartNumberingAfterBreak="0">
    <w:nsid w:val="6C7C153F"/>
    <w:multiLevelType w:val="hybridMultilevel"/>
    <w:tmpl w:val="967228B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752E38BC"/>
    <w:multiLevelType w:val="hybridMultilevel"/>
    <w:tmpl w:val="AA7CF8A8"/>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7154531"/>
    <w:multiLevelType w:val="hybridMultilevel"/>
    <w:tmpl w:val="558C66D0"/>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77D625F3"/>
    <w:multiLevelType w:val="multilevel"/>
    <w:tmpl w:val="26B41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AE90C45"/>
    <w:multiLevelType w:val="hybridMultilevel"/>
    <w:tmpl w:val="216463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7C4F36D6"/>
    <w:multiLevelType w:val="hybridMultilevel"/>
    <w:tmpl w:val="ED8C91FA"/>
    <w:lvl w:ilvl="0" w:tplc="4E70A892">
      <w:start w:val="1"/>
      <w:numFmt w:val="bullet"/>
      <w:lvlText w:val="-"/>
      <w:lvlJc w:val="left"/>
      <w:pPr>
        <w:ind w:left="1429" w:hanging="360"/>
      </w:pPr>
      <w:rPr>
        <w:rFonts w:ascii="Times New Roman" w:eastAsia="Times New Roman" w:hAnsi="Times New Roman"/>
        <w:b w:val="0"/>
        <w:i w:val="0"/>
        <w:strike w:val="0"/>
        <w:dstrike w:val="0"/>
        <w:color w:val="000000"/>
        <w:sz w:val="26"/>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3"/>
  </w:num>
  <w:num w:numId="2">
    <w:abstractNumId w:val="49"/>
  </w:num>
  <w:num w:numId="3">
    <w:abstractNumId w:val="10"/>
  </w:num>
  <w:num w:numId="4">
    <w:abstractNumId w:val="35"/>
  </w:num>
  <w:num w:numId="5">
    <w:abstractNumId w:val="30"/>
  </w:num>
  <w:num w:numId="6">
    <w:abstractNumId w:val="23"/>
  </w:num>
  <w:num w:numId="7">
    <w:abstractNumId w:val="32"/>
  </w:num>
  <w:num w:numId="8">
    <w:abstractNumId w:val="17"/>
  </w:num>
  <w:num w:numId="9">
    <w:abstractNumId w:val="50"/>
  </w:num>
  <w:num w:numId="10">
    <w:abstractNumId w:val="6"/>
  </w:num>
  <w:num w:numId="11">
    <w:abstractNumId w:val="41"/>
  </w:num>
  <w:num w:numId="12">
    <w:abstractNumId w:val="25"/>
  </w:num>
  <w:num w:numId="13">
    <w:abstractNumId w:val="26"/>
  </w:num>
  <w:num w:numId="14">
    <w:abstractNumId w:val="13"/>
  </w:num>
  <w:num w:numId="15">
    <w:abstractNumId w:val="44"/>
  </w:num>
  <w:num w:numId="16">
    <w:abstractNumId w:val="46"/>
  </w:num>
  <w:num w:numId="17">
    <w:abstractNumId w:val="33"/>
  </w:num>
  <w:num w:numId="18">
    <w:abstractNumId w:val="0"/>
  </w:num>
  <w:num w:numId="19">
    <w:abstractNumId w:val="60"/>
  </w:num>
  <w:num w:numId="20">
    <w:abstractNumId w:val="37"/>
  </w:num>
  <w:num w:numId="21">
    <w:abstractNumId w:val="40"/>
  </w:num>
  <w:num w:numId="22">
    <w:abstractNumId w:val="14"/>
  </w:num>
  <w:num w:numId="23">
    <w:abstractNumId w:val="31"/>
  </w:num>
  <w:num w:numId="24">
    <w:abstractNumId w:val="19"/>
  </w:num>
  <w:num w:numId="25">
    <w:abstractNumId w:val="38"/>
  </w:num>
  <w:num w:numId="26">
    <w:abstractNumId w:val="54"/>
  </w:num>
  <w:num w:numId="27">
    <w:abstractNumId w:val="45"/>
  </w:num>
  <w:num w:numId="28">
    <w:abstractNumId w:val="16"/>
  </w:num>
  <w:num w:numId="29">
    <w:abstractNumId w:val="43"/>
  </w:num>
  <w:num w:numId="30">
    <w:abstractNumId w:val="59"/>
  </w:num>
  <w:num w:numId="31">
    <w:abstractNumId w:val="11"/>
  </w:num>
  <w:num w:numId="32">
    <w:abstractNumId w:val="51"/>
  </w:num>
  <w:num w:numId="33">
    <w:abstractNumId w:val="8"/>
  </w:num>
  <w:num w:numId="34">
    <w:abstractNumId w:val="58"/>
  </w:num>
  <w:num w:numId="35">
    <w:abstractNumId w:val="27"/>
  </w:num>
  <w:num w:numId="36">
    <w:abstractNumId w:val="3"/>
  </w:num>
  <w:num w:numId="37">
    <w:abstractNumId w:val="39"/>
  </w:num>
  <w:num w:numId="38">
    <w:abstractNumId w:val="28"/>
  </w:num>
  <w:num w:numId="39">
    <w:abstractNumId w:val="57"/>
  </w:num>
  <w:num w:numId="40">
    <w:abstractNumId w:val="36"/>
  </w:num>
  <w:num w:numId="41">
    <w:abstractNumId w:val="52"/>
  </w:num>
  <w:num w:numId="42">
    <w:abstractNumId w:val="61"/>
  </w:num>
  <w:num w:numId="43">
    <w:abstractNumId w:val="2"/>
  </w:num>
  <w:num w:numId="44">
    <w:abstractNumId w:val="21"/>
  </w:num>
  <w:num w:numId="45">
    <w:abstractNumId w:val="20"/>
  </w:num>
  <w:num w:numId="46">
    <w:abstractNumId w:val="15"/>
  </w:num>
  <w:num w:numId="47">
    <w:abstractNumId w:val="5"/>
  </w:num>
  <w:num w:numId="48">
    <w:abstractNumId w:val="34"/>
  </w:num>
  <w:num w:numId="49">
    <w:abstractNumId w:val="9"/>
  </w:num>
  <w:num w:numId="50">
    <w:abstractNumId w:val="47"/>
  </w:num>
  <w:num w:numId="51">
    <w:abstractNumId w:val="4"/>
  </w:num>
  <w:num w:numId="52">
    <w:abstractNumId w:val="24"/>
  </w:num>
  <w:num w:numId="53">
    <w:abstractNumId w:val="55"/>
  </w:num>
  <w:num w:numId="54">
    <w:abstractNumId w:val="22"/>
  </w:num>
  <w:num w:numId="55">
    <w:abstractNumId w:val="56"/>
  </w:num>
  <w:num w:numId="56">
    <w:abstractNumId w:val="12"/>
  </w:num>
  <w:num w:numId="57">
    <w:abstractNumId w:val="18"/>
  </w:num>
  <w:num w:numId="58">
    <w:abstractNumId w:val="53"/>
  </w:num>
  <w:num w:numId="59">
    <w:abstractNumId w:val="42"/>
  </w:num>
  <w:num w:numId="60">
    <w:abstractNumId w:val="1"/>
  </w:num>
  <w:num w:numId="61">
    <w:abstractNumId w:val="62"/>
  </w:num>
  <w:num w:numId="62">
    <w:abstractNumId w:val="7"/>
  </w:num>
  <w:num w:numId="63">
    <w:abstractNumId w:val="29"/>
  </w:num>
  <w:num w:numId="64">
    <w:abstractNumId w:val="4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70FA"/>
    <w:rsid w:val="00000A85"/>
    <w:rsid w:val="00004503"/>
    <w:rsid w:val="0000777E"/>
    <w:rsid w:val="00013189"/>
    <w:rsid w:val="00013C14"/>
    <w:rsid w:val="00014573"/>
    <w:rsid w:val="00020712"/>
    <w:rsid w:val="00022450"/>
    <w:rsid w:val="00022F2D"/>
    <w:rsid w:val="00024648"/>
    <w:rsid w:val="00024CC7"/>
    <w:rsid w:val="000256AF"/>
    <w:rsid w:val="00025A6D"/>
    <w:rsid w:val="000301BC"/>
    <w:rsid w:val="00031BDC"/>
    <w:rsid w:val="00040890"/>
    <w:rsid w:val="00041529"/>
    <w:rsid w:val="00046A10"/>
    <w:rsid w:val="00046DC5"/>
    <w:rsid w:val="0005399E"/>
    <w:rsid w:val="00054263"/>
    <w:rsid w:val="000577E1"/>
    <w:rsid w:val="00061B2A"/>
    <w:rsid w:val="00062F8B"/>
    <w:rsid w:val="00063FB9"/>
    <w:rsid w:val="00065D9A"/>
    <w:rsid w:val="000669A8"/>
    <w:rsid w:val="00067324"/>
    <w:rsid w:val="00072FD5"/>
    <w:rsid w:val="00074E44"/>
    <w:rsid w:val="00077CAB"/>
    <w:rsid w:val="00087B7B"/>
    <w:rsid w:val="00090836"/>
    <w:rsid w:val="00093793"/>
    <w:rsid w:val="00094BA2"/>
    <w:rsid w:val="00096A8F"/>
    <w:rsid w:val="000A0795"/>
    <w:rsid w:val="000A0CB7"/>
    <w:rsid w:val="000A138D"/>
    <w:rsid w:val="000A40D4"/>
    <w:rsid w:val="000A46AC"/>
    <w:rsid w:val="000A52A6"/>
    <w:rsid w:val="000A5C21"/>
    <w:rsid w:val="000A68C6"/>
    <w:rsid w:val="000B0D2A"/>
    <w:rsid w:val="000B3B8B"/>
    <w:rsid w:val="000B4AA9"/>
    <w:rsid w:val="000C0276"/>
    <w:rsid w:val="000C0A36"/>
    <w:rsid w:val="000C35C3"/>
    <w:rsid w:val="000C3BF3"/>
    <w:rsid w:val="000C7095"/>
    <w:rsid w:val="000C7527"/>
    <w:rsid w:val="000D27B2"/>
    <w:rsid w:val="000D4990"/>
    <w:rsid w:val="000D4EFC"/>
    <w:rsid w:val="000D5C7E"/>
    <w:rsid w:val="000D63DB"/>
    <w:rsid w:val="000E31EE"/>
    <w:rsid w:val="000E70FA"/>
    <w:rsid w:val="000F075A"/>
    <w:rsid w:val="000F1FA7"/>
    <w:rsid w:val="001020CE"/>
    <w:rsid w:val="0010281D"/>
    <w:rsid w:val="00104700"/>
    <w:rsid w:val="001057A3"/>
    <w:rsid w:val="001064A6"/>
    <w:rsid w:val="00107A86"/>
    <w:rsid w:val="001101E4"/>
    <w:rsid w:val="00111676"/>
    <w:rsid w:val="00111E10"/>
    <w:rsid w:val="00115EA6"/>
    <w:rsid w:val="00122762"/>
    <w:rsid w:val="00122ACD"/>
    <w:rsid w:val="00126040"/>
    <w:rsid w:val="001265D8"/>
    <w:rsid w:val="00131072"/>
    <w:rsid w:val="00136D2B"/>
    <w:rsid w:val="00137D02"/>
    <w:rsid w:val="00140DBF"/>
    <w:rsid w:val="001461B5"/>
    <w:rsid w:val="00146331"/>
    <w:rsid w:val="001468EF"/>
    <w:rsid w:val="00146E46"/>
    <w:rsid w:val="00150124"/>
    <w:rsid w:val="00150B27"/>
    <w:rsid w:val="00150CC6"/>
    <w:rsid w:val="00152252"/>
    <w:rsid w:val="0015388A"/>
    <w:rsid w:val="00155B5B"/>
    <w:rsid w:val="00163F94"/>
    <w:rsid w:val="001668DE"/>
    <w:rsid w:val="00167436"/>
    <w:rsid w:val="001707CF"/>
    <w:rsid w:val="00172AA5"/>
    <w:rsid w:val="00172B89"/>
    <w:rsid w:val="00193B2D"/>
    <w:rsid w:val="00196BA8"/>
    <w:rsid w:val="00196E7E"/>
    <w:rsid w:val="00197F88"/>
    <w:rsid w:val="001A0317"/>
    <w:rsid w:val="001A583F"/>
    <w:rsid w:val="001B4FCD"/>
    <w:rsid w:val="001B58F1"/>
    <w:rsid w:val="001B5D79"/>
    <w:rsid w:val="001B6B7D"/>
    <w:rsid w:val="001B77AB"/>
    <w:rsid w:val="001C0E09"/>
    <w:rsid w:val="001C109D"/>
    <w:rsid w:val="001D12E5"/>
    <w:rsid w:val="001D169C"/>
    <w:rsid w:val="001D1DC0"/>
    <w:rsid w:val="001D50DC"/>
    <w:rsid w:val="001D53FC"/>
    <w:rsid w:val="001D71D5"/>
    <w:rsid w:val="001E0392"/>
    <w:rsid w:val="001E5281"/>
    <w:rsid w:val="001F0025"/>
    <w:rsid w:val="001F0230"/>
    <w:rsid w:val="001F13DC"/>
    <w:rsid w:val="001F2875"/>
    <w:rsid w:val="001F3486"/>
    <w:rsid w:val="001F3E7A"/>
    <w:rsid w:val="001F5082"/>
    <w:rsid w:val="001F6A27"/>
    <w:rsid w:val="001F7D0B"/>
    <w:rsid w:val="00200C0C"/>
    <w:rsid w:val="00200F9F"/>
    <w:rsid w:val="0020258A"/>
    <w:rsid w:val="00204FAC"/>
    <w:rsid w:val="00205696"/>
    <w:rsid w:val="00206187"/>
    <w:rsid w:val="0020787A"/>
    <w:rsid w:val="00211D63"/>
    <w:rsid w:val="002123DC"/>
    <w:rsid w:val="002124E1"/>
    <w:rsid w:val="00212E65"/>
    <w:rsid w:val="002215B0"/>
    <w:rsid w:val="00221D54"/>
    <w:rsid w:val="00221F44"/>
    <w:rsid w:val="00222312"/>
    <w:rsid w:val="00226BDB"/>
    <w:rsid w:val="00230837"/>
    <w:rsid w:val="00231EE1"/>
    <w:rsid w:val="002321CB"/>
    <w:rsid w:val="00232369"/>
    <w:rsid w:val="00233494"/>
    <w:rsid w:val="0023416E"/>
    <w:rsid w:val="00235195"/>
    <w:rsid w:val="00235816"/>
    <w:rsid w:val="00241B38"/>
    <w:rsid w:val="0024726F"/>
    <w:rsid w:val="00247F69"/>
    <w:rsid w:val="002502BD"/>
    <w:rsid w:val="002568C5"/>
    <w:rsid w:val="002606BC"/>
    <w:rsid w:val="00262D65"/>
    <w:rsid w:val="00267142"/>
    <w:rsid w:val="0027235B"/>
    <w:rsid w:val="0027312E"/>
    <w:rsid w:val="00273130"/>
    <w:rsid w:val="0027611A"/>
    <w:rsid w:val="002764F7"/>
    <w:rsid w:val="002802CC"/>
    <w:rsid w:val="002804D4"/>
    <w:rsid w:val="00285AF1"/>
    <w:rsid w:val="002865DF"/>
    <w:rsid w:val="002928D7"/>
    <w:rsid w:val="0029464D"/>
    <w:rsid w:val="00294DC4"/>
    <w:rsid w:val="002967BD"/>
    <w:rsid w:val="00297EC1"/>
    <w:rsid w:val="002A1517"/>
    <w:rsid w:val="002A162F"/>
    <w:rsid w:val="002A25A9"/>
    <w:rsid w:val="002A4941"/>
    <w:rsid w:val="002A5155"/>
    <w:rsid w:val="002A5374"/>
    <w:rsid w:val="002A66D9"/>
    <w:rsid w:val="002B3585"/>
    <w:rsid w:val="002B7510"/>
    <w:rsid w:val="002B77E1"/>
    <w:rsid w:val="002C053C"/>
    <w:rsid w:val="002C090E"/>
    <w:rsid w:val="002C2A72"/>
    <w:rsid w:val="002C4437"/>
    <w:rsid w:val="002D18F7"/>
    <w:rsid w:val="002D3D56"/>
    <w:rsid w:val="002D44A4"/>
    <w:rsid w:val="002D71A6"/>
    <w:rsid w:val="002E00C2"/>
    <w:rsid w:val="002E0286"/>
    <w:rsid w:val="002E3704"/>
    <w:rsid w:val="002E469B"/>
    <w:rsid w:val="002E5257"/>
    <w:rsid w:val="002F170E"/>
    <w:rsid w:val="002F2148"/>
    <w:rsid w:val="002F2BFB"/>
    <w:rsid w:val="002F4948"/>
    <w:rsid w:val="002F4B8E"/>
    <w:rsid w:val="002F6C00"/>
    <w:rsid w:val="002F6F5C"/>
    <w:rsid w:val="002F75DC"/>
    <w:rsid w:val="0030048F"/>
    <w:rsid w:val="003101E6"/>
    <w:rsid w:val="003121DB"/>
    <w:rsid w:val="00312321"/>
    <w:rsid w:val="0031529A"/>
    <w:rsid w:val="003166B8"/>
    <w:rsid w:val="00317542"/>
    <w:rsid w:val="0031756B"/>
    <w:rsid w:val="00320A42"/>
    <w:rsid w:val="00320E0C"/>
    <w:rsid w:val="003235B7"/>
    <w:rsid w:val="00325624"/>
    <w:rsid w:val="0032597A"/>
    <w:rsid w:val="003311E5"/>
    <w:rsid w:val="0034365B"/>
    <w:rsid w:val="00345A6E"/>
    <w:rsid w:val="003468D3"/>
    <w:rsid w:val="003548A0"/>
    <w:rsid w:val="00356829"/>
    <w:rsid w:val="003568E9"/>
    <w:rsid w:val="003606F9"/>
    <w:rsid w:val="00365C3D"/>
    <w:rsid w:val="00370297"/>
    <w:rsid w:val="003703D6"/>
    <w:rsid w:val="00370754"/>
    <w:rsid w:val="0037075F"/>
    <w:rsid w:val="00381259"/>
    <w:rsid w:val="00384496"/>
    <w:rsid w:val="0038567C"/>
    <w:rsid w:val="00386D63"/>
    <w:rsid w:val="00387044"/>
    <w:rsid w:val="00393773"/>
    <w:rsid w:val="00397ED2"/>
    <w:rsid w:val="003A1295"/>
    <w:rsid w:val="003A25B0"/>
    <w:rsid w:val="003A3ED7"/>
    <w:rsid w:val="003A497B"/>
    <w:rsid w:val="003A5546"/>
    <w:rsid w:val="003A5AAF"/>
    <w:rsid w:val="003A5BD9"/>
    <w:rsid w:val="003A6D6B"/>
    <w:rsid w:val="003B53E0"/>
    <w:rsid w:val="003B561D"/>
    <w:rsid w:val="003B5E33"/>
    <w:rsid w:val="003B7A4E"/>
    <w:rsid w:val="003C54A8"/>
    <w:rsid w:val="003C6C4D"/>
    <w:rsid w:val="003D0F70"/>
    <w:rsid w:val="003D3F11"/>
    <w:rsid w:val="003E05B7"/>
    <w:rsid w:val="003E0614"/>
    <w:rsid w:val="003E1000"/>
    <w:rsid w:val="003E2A0F"/>
    <w:rsid w:val="003E2D22"/>
    <w:rsid w:val="003E6E94"/>
    <w:rsid w:val="003F016C"/>
    <w:rsid w:val="003F0B98"/>
    <w:rsid w:val="003F1E34"/>
    <w:rsid w:val="003F25C3"/>
    <w:rsid w:val="003F4F65"/>
    <w:rsid w:val="003F5DD5"/>
    <w:rsid w:val="003F604D"/>
    <w:rsid w:val="003F64B1"/>
    <w:rsid w:val="003F7B83"/>
    <w:rsid w:val="00400CEC"/>
    <w:rsid w:val="00400E86"/>
    <w:rsid w:val="00402081"/>
    <w:rsid w:val="00402467"/>
    <w:rsid w:val="00406211"/>
    <w:rsid w:val="004104F9"/>
    <w:rsid w:val="00411CF4"/>
    <w:rsid w:val="00412828"/>
    <w:rsid w:val="00414E02"/>
    <w:rsid w:val="00415AC8"/>
    <w:rsid w:val="00417728"/>
    <w:rsid w:val="004203EA"/>
    <w:rsid w:val="0042193E"/>
    <w:rsid w:val="00424E27"/>
    <w:rsid w:val="00430C86"/>
    <w:rsid w:val="00430FFF"/>
    <w:rsid w:val="004318DC"/>
    <w:rsid w:val="0043606C"/>
    <w:rsid w:val="0044309F"/>
    <w:rsid w:val="00444D48"/>
    <w:rsid w:val="004503AF"/>
    <w:rsid w:val="00450A98"/>
    <w:rsid w:val="00450DE7"/>
    <w:rsid w:val="00453304"/>
    <w:rsid w:val="00453945"/>
    <w:rsid w:val="00455D82"/>
    <w:rsid w:val="00455E65"/>
    <w:rsid w:val="00456020"/>
    <w:rsid w:val="00457A4A"/>
    <w:rsid w:val="004624A7"/>
    <w:rsid w:val="0046593D"/>
    <w:rsid w:val="0047073F"/>
    <w:rsid w:val="00470789"/>
    <w:rsid w:val="004746D9"/>
    <w:rsid w:val="00474D6D"/>
    <w:rsid w:val="00475526"/>
    <w:rsid w:val="0047763A"/>
    <w:rsid w:val="004776B7"/>
    <w:rsid w:val="0047778F"/>
    <w:rsid w:val="0048055B"/>
    <w:rsid w:val="00481329"/>
    <w:rsid w:val="00482BBA"/>
    <w:rsid w:val="00482FB2"/>
    <w:rsid w:val="0048313E"/>
    <w:rsid w:val="00483DBC"/>
    <w:rsid w:val="00485FB5"/>
    <w:rsid w:val="00486B51"/>
    <w:rsid w:val="0049140D"/>
    <w:rsid w:val="00491D35"/>
    <w:rsid w:val="004951B8"/>
    <w:rsid w:val="004952B6"/>
    <w:rsid w:val="00497C1A"/>
    <w:rsid w:val="004A0A54"/>
    <w:rsid w:val="004A439B"/>
    <w:rsid w:val="004A4D09"/>
    <w:rsid w:val="004A6888"/>
    <w:rsid w:val="004A70C2"/>
    <w:rsid w:val="004B00D1"/>
    <w:rsid w:val="004B31B1"/>
    <w:rsid w:val="004B41F5"/>
    <w:rsid w:val="004B591F"/>
    <w:rsid w:val="004B6809"/>
    <w:rsid w:val="004C065F"/>
    <w:rsid w:val="004C0A81"/>
    <w:rsid w:val="004C1123"/>
    <w:rsid w:val="004C24E3"/>
    <w:rsid w:val="004C260A"/>
    <w:rsid w:val="004C3A26"/>
    <w:rsid w:val="004C50F8"/>
    <w:rsid w:val="004C56A2"/>
    <w:rsid w:val="004C5F96"/>
    <w:rsid w:val="004C7BC5"/>
    <w:rsid w:val="004C7D5E"/>
    <w:rsid w:val="004D03BA"/>
    <w:rsid w:val="004D3C5B"/>
    <w:rsid w:val="004D5C39"/>
    <w:rsid w:val="004D6731"/>
    <w:rsid w:val="004E01E1"/>
    <w:rsid w:val="004E1723"/>
    <w:rsid w:val="004E5702"/>
    <w:rsid w:val="004E7A5C"/>
    <w:rsid w:val="004E7AB7"/>
    <w:rsid w:val="004F07CF"/>
    <w:rsid w:val="004F140B"/>
    <w:rsid w:val="004F1BDF"/>
    <w:rsid w:val="004F3568"/>
    <w:rsid w:val="005002EF"/>
    <w:rsid w:val="005009BC"/>
    <w:rsid w:val="00500D38"/>
    <w:rsid w:val="00506670"/>
    <w:rsid w:val="005100BB"/>
    <w:rsid w:val="005102DE"/>
    <w:rsid w:val="005121EB"/>
    <w:rsid w:val="00513364"/>
    <w:rsid w:val="00523046"/>
    <w:rsid w:val="005330C3"/>
    <w:rsid w:val="00535682"/>
    <w:rsid w:val="00537549"/>
    <w:rsid w:val="00537922"/>
    <w:rsid w:val="00537AE9"/>
    <w:rsid w:val="005417BF"/>
    <w:rsid w:val="005425E5"/>
    <w:rsid w:val="00542FB9"/>
    <w:rsid w:val="005447D3"/>
    <w:rsid w:val="005448E5"/>
    <w:rsid w:val="00552EE9"/>
    <w:rsid w:val="00554BAF"/>
    <w:rsid w:val="00554C9F"/>
    <w:rsid w:val="005561CE"/>
    <w:rsid w:val="005569A2"/>
    <w:rsid w:val="00557F0C"/>
    <w:rsid w:val="00561D4B"/>
    <w:rsid w:val="005647C5"/>
    <w:rsid w:val="00565CE4"/>
    <w:rsid w:val="00566E42"/>
    <w:rsid w:val="005713AD"/>
    <w:rsid w:val="0057270B"/>
    <w:rsid w:val="005755BD"/>
    <w:rsid w:val="00580831"/>
    <w:rsid w:val="0058484D"/>
    <w:rsid w:val="00585632"/>
    <w:rsid w:val="005862AA"/>
    <w:rsid w:val="00592D4C"/>
    <w:rsid w:val="00593825"/>
    <w:rsid w:val="005939F5"/>
    <w:rsid w:val="005947A2"/>
    <w:rsid w:val="00595B73"/>
    <w:rsid w:val="0059674E"/>
    <w:rsid w:val="00596B1F"/>
    <w:rsid w:val="00597825"/>
    <w:rsid w:val="005A0F0A"/>
    <w:rsid w:val="005A2B1F"/>
    <w:rsid w:val="005A454F"/>
    <w:rsid w:val="005B4E3F"/>
    <w:rsid w:val="005B6C53"/>
    <w:rsid w:val="005C1F19"/>
    <w:rsid w:val="005C4DB7"/>
    <w:rsid w:val="005D4484"/>
    <w:rsid w:val="005D5DBA"/>
    <w:rsid w:val="005E34C0"/>
    <w:rsid w:val="005E59D3"/>
    <w:rsid w:val="005F1BE6"/>
    <w:rsid w:val="005F284A"/>
    <w:rsid w:val="005F6C71"/>
    <w:rsid w:val="005F6D9C"/>
    <w:rsid w:val="00601EE1"/>
    <w:rsid w:val="00610003"/>
    <w:rsid w:val="006114C0"/>
    <w:rsid w:val="00611BD5"/>
    <w:rsid w:val="00611C91"/>
    <w:rsid w:val="00614397"/>
    <w:rsid w:val="00622CFF"/>
    <w:rsid w:val="006255D1"/>
    <w:rsid w:val="006258DC"/>
    <w:rsid w:val="006324C9"/>
    <w:rsid w:val="006420F6"/>
    <w:rsid w:val="006448D8"/>
    <w:rsid w:val="00650084"/>
    <w:rsid w:val="0065055F"/>
    <w:rsid w:val="006535C8"/>
    <w:rsid w:val="00656E74"/>
    <w:rsid w:val="00663142"/>
    <w:rsid w:val="006714EB"/>
    <w:rsid w:val="006750D9"/>
    <w:rsid w:val="0067521A"/>
    <w:rsid w:val="0067588D"/>
    <w:rsid w:val="00675C41"/>
    <w:rsid w:val="006775C2"/>
    <w:rsid w:val="006829E5"/>
    <w:rsid w:val="0068302F"/>
    <w:rsid w:val="0068527B"/>
    <w:rsid w:val="006852AB"/>
    <w:rsid w:val="00687C80"/>
    <w:rsid w:val="006900E1"/>
    <w:rsid w:val="0069107C"/>
    <w:rsid w:val="00695B8C"/>
    <w:rsid w:val="00696E96"/>
    <w:rsid w:val="0069760D"/>
    <w:rsid w:val="006A070E"/>
    <w:rsid w:val="006A1818"/>
    <w:rsid w:val="006A233C"/>
    <w:rsid w:val="006A6644"/>
    <w:rsid w:val="006B155B"/>
    <w:rsid w:val="006B168A"/>
    <w:rsid w:val="006B6F73"/>
    <w:rsid w:val="006B7F91"/>
    <w:rsid w:val="006C574D"/>
    <w:rsid w:val="006C6202"/>
    <w:rsid w:val="006C6C8E"/>
    <w:rsid w:val="006C7BDB"/>
    <w:rsid w:val="006D36D9"/>
    <w:rsid w:val="006D44E0"/>
    <w:rsid w:val="006D54F0"/>
    <w:rsid w:val="006E4671"/>
    <w:rsid w:val="006F1ADD"/>
    <w:rsid w:val="006F4DD7"/>
    <w:rsid w:val="00700ECA"/>
    <w:rsid w:val="00701940"/>
    <w:rsid w:val="00710BA1"/>
    <w:rsid w:val="0071233C"/>
    <w:rsid w:val="00716F3B"/>
    <w:rsid w:val="00720C99"/>
    <w:rsid w:val="00727E0B"/>
    <w:rsid w:val="00730252"/>
    <w:rsid w:val="00732411"/>
    <w:rsid w:val="007327CA"/>
    <w:rsid w:val="0073537A"/>
    <w:rsid w:val="00744649"/>
    <w:rsid w:val="00744E65"/>
    <w:rsid w:val="00745958"/>
    <w:rsid w:val="00745A76"/>
    <w:rsid w:val="00746E71"/>
    <w:rsid w:val="00747772"/>
    <w:rsid w:val="00747936"/>
    <w:rsid w:val="0075158E"/>
    <w:rsid w:val="00751FE3"/>
    <w:rsid w:val="00756843"/>
    <w:rsid w:val="00763776"/>
    <w:rsid w:val="007647A4"/>
    <w:rsid w:val="00766CD1"/>
    <w:rsid w:val="007704BB"/>
    <w:rsid w:val="0077276E"/>
    <w:rsid w:val="00774040"/>
    <w:rsid w:val="007770F7"/>
    <w:rsid w:val="00777330"/>
    <w:rsid w:val="007773EB"/>
    <w:rsid w:val="00783121"/>
    <w:rsid w:val="0078417F"/>
    <w:rsid w:val="007847F2"/>
    <w:rsid w:val="007853A6"/>
    <w:rsid w:val="00792786"/>
    <w:rsid w:val="007974D7"/>
    <w:rsid w:val="007A14E9"/>
    <w:rsid w:val="007A1515"/>
    <w:rsid w:val="007A250F"/>
    <w:rsid w:val="007A6BAF"/>
    <w:rsid w:val="007A6CCC"/>
    <w:rsid w:val="007A719A"/>
    <w:rsid w:val="007B0B9F"/>
    <w:rsid w:val="007B57FB"/>
    <w:rsid w:val="007C2D4B"/>
    <w:rsid w:val="007C3833"/>
    <w:rsid w:val="007C7358"/>
    <w:rsid w:val="007C73CC"/>
    <w:rsid w:val="007D0F0F"/>
    <w:rsid w:val="007D24D4"/>
    <w:rsid w:val="007D3114"/>
    <w:rsid w:val="007D38A2"/>
    <w:rsid w:val="007D3A0D"/>
    <w:rsid w:val="007D3BB5"/>
    <w:rsid w:val="007D4958"/>
    <w:rsid w:val="007D4F75"/>
    <w:rsid w:val="007E0896"/>
    <w:rsid w:val="007E21D6"/>
    <w:rsid w:val="007E64CA"/>
    <w:rsid w:val="007F0A01"/>
    <w:rsid w:val="007F359C"/>
    <w:rsid w:val="007F3D22"/>
    <w:rsid w:val="007F4056"/>
    <w:rsid w:val="007F7EE9"/>
    <w:rsid w:val="0080277A"/>
    <w:rsid w:val="00803711"/>
    <w:rsid w:val="00804351"/>
    <w:rsid w:val="00807415"/>
    <w:rsid w:val="00812E59"/>
    <w:rsid w:val="0081596D"/>
    <w:rsid w:val="00816C88"/>
    <w:rsid w:val="00816DE6"/>
    <w:rsid w:val="00817D06"/>
    <w:rsid w:val="00824408"/>
    <w:rsid w:val="00824475"/>
    <w:rsid w:val="00825C46"/>
    <w:rsid w:val="00825E0E"/>
    <w:rsid w:val="0083405D"/>
    <w:rsid w:val="008347B8"/>
    <w:rsid w:val="00836372"/>
    <w:rsid w:val="008373E0"/>
    <w:rsid w:val="0083760E"/>
    <w:rsid w:val="0084249F"/>
    <w:rsid w:val="00842EE3"/>
    <w:rsid w:val="008434C3"/>
    <w:rsid w:val="00843A61"/>
    <w:rsid w:val="00844E33"/>
    <w:rsid w:val="00850B78"/>
    <w:rsid w:val="00851BE2"/>
    <w:rsid w:val="0086114D"/>
    <w:rsid w:val="008668E8"/>
    <w:rsid w:val="008701DC"/>
    <w:rsid w:val="00870232"/>
    <w:rsid w:val="008766B9"/>
    <w:rsid w:val="0088083F"/>
    <w:rsid w:val="00881477"/>
    <w:rsid w:val="00883648"/>
    <w:rsid w:val="008853D7"/>
    <w:rsid w:val="00887F98"/>
    <w:rsid w:val="0089142D"/>
    <w:rsid w:val="00892570"/>
    <w:rsid w:val="00894839"/>
    <w:rsid w:val="00894BFE"/>
    <w:rsid w:val="00897885"/>
    <w:rsid w:val="008A09BA"/>
    <w:rsid w:val="008A185D"/>
    <w:rsid w:val="008A71D9"/>
    <w:rsid w:val="008A7C38"/>
    <w:rsid w:val="008B56CB"/>
    <w:rsid w:val="008B5E47"/>
    <w:rsid w:val="008B7ECF"/>
    <w:rsid w:val="008C1881"/>
    <w:rsid w:val="008C2664"/>
    <w:rsid w:val="008C7382"/>
    <w:rsid w:val="008D0FEA"/>
    <w:rsid w:val="008D1C71"/>
    <w:rsid w:val="008D1CD6"/>
    <w:rsid w:val="008D3D49"/>
    <w:rsid w:val="008D4452"/>
    <w:rsid w:val="008E00F1"/>
    <w:rsid w:val="008E0F1E"/>
    <w:rsid w:val="008E58AC"/>
    <w:rsid w:val="008E5E32"/>
    <w:rsid w:val="008F0905"/>
    <w:rsid w:val="008F0C81"/>
    <w:rsid w:val="009014A7"/>
    <w:rsid w:val="00902441"/>
    <w:rsid w:val="00905DF3"/>
    <w:rsid w:val="0091182D"/>
    <w:rsid w:val="00911E40"/>
    <w:rsid w:val="00912378"/>
    <w:rsid w:val="009169E6"/>
    <w:rsid w:val="009237CA"/>
    <w:rsid w:val="00926FF2"/>
    <w:rsid w:val="009314D5"/>
    <w:rsid w:val="0093377B"/>
    <w:rsid w:val="00933FBB"/>
    <w:rsid w:val="00934ED4"/>
    <w:rsid w:val="00941A63"/>
    <w:rsid w:val="00941B6B"/>
    <w:rsid w:val="00943EC4"/>
    <w:rsid w:val="009452FE"/>
    <w:rsid w:val="0095342E"/>
    <w:rsid w:val="00953D9B"/>
    <w:rsid w:val="0095768C"/>
    <w:rsid w:val="00957E48"/>
    <w:rsid w:val="00960465"/>
    <w:rsid w:val="00962B1C"/>
    <w:rsid w:val="009630CE"/>
    <w:rsid w:val="009631C5"/>
    <w:rsid w:val="00963D2D"/>
    <w:rsid w:val="00964040"/>
    <w:rsid w:val="0096519D"/>
    <w:rsid w:val="0096668B"/>
    <w:rsid w:val="00967633"/>
    <w:rsid w:val="009705B8"/>
    <w:rsid w:val="00971526"/>
    <w:rsid w:val="009776AB"/>
    <w:rsid w:val="0098022E"/>
    <w:rsid w:val="009808ED"/>
    <w:rsid w:val="0098543D"/>
    <w:rsid w:val="00986E22"/>
    <w:rsid w:val="009906F9"/>
    <w:rsid w:val="009908C6"/>
    <w:rsid w:val="00991371"/>
    <w:rsid w:val="009937E2"/>
    <w:rsid w:val="00994863"/>
    <w:rsid w:val="0099496A"/>
    <w:rsid w:val="00997584"/>
    <w:rsid w:val="00997DA5"/>
    <w:rsid w:val="009A0B23"/>
    <w:rsid w:val="009A28B2"/>
    <w:rsid w:val="009A35A8"/>
    <w:rsid w:val="009A428B"/>
    <w:rsid w:val="009A4716"/>
    <w:rsid w:val="009A4D45"/>
    <w:rsid w:val="009B6313"/>
    <w:rsid w:val="009C0432"/>
    <w:rsid w:val="009C2FD8"/>
    <w:rsid w:val="009D034E"/>
    <w:rsid w:val="009D3D0F"/>
    <w:rsid w:val="009D4C2E"/>
    <w:rsid w:val="009E0DF1"/>
    <w:rsid w:val="009E200C"/>
    <w:rsid w:val="009E2DCF"/>
    <w:rsid w:val="009E5809"/>
    <w:rsid w:val="009E738A"/>
    <w:rsid w:val="009F0100"/>
    <w:rsid w:val="009F09DA"/>
    <w:rsid w:val="009F4B12"/>
    <w:rsid w:val="009F67DA"/>
    <w:rsid w:val="009F6F2D"/>
    <w:rsid w:val="009F76FE"/>
    <w:rsid w:val="00A028E8"/>
    <w:rsid w:val="00A076CC"/>
    <w:rsid w:val="00A077C4"/>
    <w:rsid w:val="00A13BED"/>
    <w:rsid w:val="00A140EF"/>
    <w:rsid w:val="00A17D1F"/>
    <w:rsid w:val="00A21B5A"/>
    <w:rsid w:val="00A22915"/>
    <w:rsid w:val="00A2302B"/>
    <w:rsid w:val="00A23362"/>
    <w:rsid w:val="00A251E2"/>
    <w:rsid w:val="00A2584B"/>
    <w:rsid w:val="00A25D19"/>
    <w:rsid w:val="00A26D8B"/>
    <w:rsid w:val="00A27270"/>
    <w:rsid w:val="00A3257B"/>
    <w:rsid w:val="00A33BF6"/>
    <w:rsid w:val="00A34087"/>
    <w:rsid w:val="00A36413"/>
    <w:rsid w:val="00A40282"/>
    <w:rsid w:val="00A404C1"/>
    <w:rsid w:val="00A40DC7"/>
    <w:rsid w:val="00A45227"/>
    <w:rsid w:val="00A45A23"/>
    <w:rsid w:val="00A47D83"/>
    <w:rsid w:val="00A51297"/>
    <w:rsid w:val="00A529C7"/>
    <w:rsid w:val="00A52BB8"/>
    <w:rsid w:val="00A53986"/>
    <w:rsid w:val="00A544C5"/>
    <w:rsid w:val="00A544C7"/>
    <w:rsid w:val="00A54525"/>
    <w:rsid w:val="00A54AAF"/>
    <w:rsid w:val="00A6026E"/>
    <w:rsid w:val="00A60D25"/>
    <w:rsid w:val="00A60D82"/>
    <w:rsid w:val="00A62DA5"/>
    <w:rsid w:val="00A634EA"/>
    <w:rsid w:val="00A63DC6"/>
    <w:rsid w:val="00A67F92"/>
    <w:rsid w:val="00A730C0"/>
    <w:rsid w:val="00A73EC3"/>
    <w:rsid w:val="00A760E2"/>
    <w:rsid w:val="00A76CA6"/>
    <w:rsid w:val="00A77073"/>
    <w:rsid w:val="00A84575"/>
    <w:rsid w:val="00A86389"/>
    <w:rsid w:val="00A8715D"/>
    <w:rsid w:val="00A97A0B"/>
    <w:rsid w:val="00AA2508"/>
    <w:rsid w:val="00AA2BA2"/>
    <w:rsid w:val="00AA39FE"/>
    <w:rsid w:val="00AA5C47"/>
    <w:rsid w:val="00AB1487"/>
    <w:rsid w:val="00AB4CC0"/>
    <w:rsid w:val="00AC0F70"/>
    <w:rsid w:val="00AC38A5"/>
    <w:rsid w:val="00AC4944"/>
    <w:rsid w:val="00AC7C79"/>
    <w:rsid w:val="00AC7EDB"/>
    <w:rsid w:val="00AD106A"/>
    <w:rsid w:val="00AD4419"/>
    <w:rsid w:val="00AE3448"/>
    <w:rsid w:val="00AE5920"/>
    <w:rsid w:val="00AF0B73"/>
    <w:rsid w:val="00AF0FD3"/>
    <w:rsid w:val="00AF11C7"/>
    <w:rsid w:val="00AF1E5B"/>
    <w:rsid w:val="00AF2CE5"/>
    <w:rsid w:val="00AF426E"/>
    <w:rsid w:val="00AF45F7"/>
    <w:rsid w:val="00AF5536"/>
    <w:rsid w:val="00AF68F3"/>
    <w:rsid w:val="00AF7432"/>
    <w:rsid w:val="00AF76D5"/>
    <w:rsid w:val="00AF7C45"/>
    <w:rsid w:val="00B02C08"/>
    <w:rsid w:val="00B05431"/>
    <w:rsid w:val="00B06777"/>
    <w:rsid w:val="00B06EC7"/>
    <w:rsid w:val="00B10939"/>
    <w:rsid w:val="00B141EE"/>
    <w:rsid w:val="00B163BE"/>
    <w:rsid w:val="00B21DD4"/>
    <w:rsid w:val="00B24CBB"/>
    <w:rsid w:val="00B24E6E"/>
    <w:rsid w:val="00B25EAF"/>
    <w:rsid w:val="00B27775"/>
    <w:rsid w:val="00B306CF"/>
    <w:rsid w:val="00B340D3"/>
    <w:rsid w:val="00B35238"/>
    <w:rsid w:val="00B41F6F"/>
    <w:rsid w:val="00B4435A"/>
    <w:rsid w:val="00B4621E"/>
    <w:rsid w:val="00B47700"/>
    <w:rsid w:val="00B54196"/>
    <w:rsid w:val="00B54416"/>
    <w:rsid w:val="00B56843"/>
    <w:rsid w:val="00B5711C"/>
    <w:rsid w:val="00B57E93"/>
    <w:rsid w:val="00B62BE7"/>
    <w:rsid w:val="00B63771"/>
    <w:rsid w:val="00B63ABC"/>
    <w:rsid w:val="00B643DA"/>
    <w:rsid w:val="00B7366C"/>
    <w:rsid w:val="00B7424F"/>
    <w:rsid w:val="00B7665B"/>
    <w:rsid w:val="00B8064F"/>
    <w:rsid w:val="00B80F56"/>
    <w:rsid w:val="00B819C6"/>
    <w:rsid w:val="00B81C94"/>
    <w:rsid w:val="00B82698"/>
    <w:rsid w:val="00B8403C"/>
    <w:rsid w:val="00B84925"/>
    <w:rsid w:val="00B8582A"/>
    <w:rsid w:val="00B92B75"/>
    <w:rsid w:val="00B9508D"/>
    <w:rsid w:val="00B95884"/>
    <w:rsid w:val="00B9781B"/>
    <w:rsid w:val="00B97BD0"/>
    <w:rsid w:val="00BA033D"/>
    <w:rsid w:val="00BA1ECF"/>
    <w:rsid w:val="00BA2E63"/>
    <w:rsid w:val="00BA4D49"/>
    <w:rsid w:val="00BA56ED"/>
    <w:rsid w:val="00BA6FAF"/>
    <w:rsid w:val="00BA727D"/>
    <w:rsid w:val="00BB1BE7"/>
    <w:rsid w:val="00BB2F8B"/>
    <w:rsid w:val="00BB376F"/>
    <w:rsid w:val="00BB681C"/>
    <w:rsid w:val="00BC0CBD"/>
    <w:rsid w:val="00BC40B9"/>
    <w:rsid w:val="00BC4A30"/>
    <w:rsid w:val="00BC53E5"/>
    <w:rsid w:val="00BD0370"/>
    <w:rsid w:val="00BD26EF"/>
    <w:rsid w:val="00BD374E"/>
    <w:rsid w:val="00BD5466"/>
    <w:rsid w:val="00BD564D"/>
    <w:rsid w:val="00BE1ACA"/>
    <w:rsid w:val="00BE3424"/>
    <w:rsid w:val="00BF2138"/>
    <w:rsid w:val="00BF2310"/>
    <w:rsid w:val="00BF2800"/>
    <w:rsid w:val="00BF3A66"/>
    <w:rsid w:val="00C01B6B"/>
    <w:rsid w:val="00C063FA"/>
    <w:rsid w:val="00C12E7B"/>
    <w:rsid w:val="00C132E0"/>
    <w:rsid w:val="00C1376F"/>
    <w:rsid w:val="00C13E30"/>
    <w:rsid w:val="00C15695"/>
    <w:rsid w:val="00C1658E"/>
    <w:rsid w:val="00C17F40"/>
    <w:rsid w:val="00C20D0D"/>
    <w:rsid w:val="00C20DDE"/>
    <w:rsid w:val="00C2218A"/>
    <w:rsid w:val="00C22D63"/>
    <w:rsid w:val="00C2302B"/>
    <w:rsid w:val="00C239D0"/>
    <w:rsid w:val="00C239E7"/>
    <w:rsid w:val="00C262F6"/>
    <w:rsid w:val="00C32CA1"/>
    <w:rsid w:val="00C34F79"/>
    <w:rsid w:val="00C41D9B"/>
    <w:rsid w:val="00C420DE"/>
    <w:rsid w:val="00C42259"/>
    <w:rsid w:val="00C4533D"/>
    <w:rsid w:val="00C51300"/>
    <w:rsid w:val="00C516EC"/>
    <w:rsid w:val="00C57EB1"/>
    <w:rsid w:val="00C635F0"/>
    <w:rsid w:val="00C65B2D"/>
    <w:rsid w:val="00C66DE1"/>
    <w:rsid w:val="00C716B5"/>
    <w:rsid w:val="00C72007"/>
    <w:rsid w:val="00C72904"/>
    <w:rsid w:val="00C764C1"/>
    <w:rsid w:val="00C77F1F"/>
    <w:rsid w:val="00C80004"/>
    <w:rsid w:val="00C81140"/>
    <w:rsid w:val="00C81F3E"/>
    <w:rsid w:val="00C81FE8"/>
    <w:rsid w:val="00C820AE"/>
    <w:rsid w:val="00C82650"/>
    <w:rsid w:val="00C83E73"/>
    <w:rsid w:val="00C8437D"/>
    <w:rsid w:val="00C90559"/>
    <w:rsid w:val="00C92658"/>
    <w:rsid w:val="00C92DC8"/>
    <w:rsid w:val="00C93D58"/>
    <w:rsid w:val="00C96A36"/>
    <w:rsid w:val="00CA0556"/>
    <w:rsid w:val="00CA1A33"/>
    <w:rsid w:val="00CA56E3"/>
    <w:rsid w:val="00CA6B30"/>
    <w:rsid w:val="00CB227B"/>
    <w:rsid w:val="00CC049D"/>
    <w:rsid w:val="00CC4E1D"/>
    <w:rsid w:val="00CC6BDB"/>
    <w:rsid w:val="00CC7C9A"/>
    <w:rsid w:val="00CD075A"/>
    <w:rsid w:val="00CD2B70"/>
    <w:rsid w:val="00CD533D"/>
    <w:rsid w:val="00CD5A6B"/>
    <w:rsid w:val="00CE1263"/>
    <w:rsid w:val="00CE228D"/>
    <w:rsid w:val="00CE4EAE"/>
    <w:rsid w:val="00CF079F"/>
    <w:rsid w:val="00CF0AD1"/>
    <w:rsid w:val="00CF14F9"/>
    <w:rsid w:val="00CF1B41"/>
    <w:rsid w:val="00CF20F0"/>
    <w:rsid w:val="00CF38F2"/>
    <w:rsid w:val="00CF4979"/>
    <w:rsid w:val="00D02E1F"/>
    <w:rsid w:val="00D05156"/>
    <w:rsid w:val="00D113B5"/>
    <w:rsid w:val="00D12418"/>
    <w:rsid w:val="00D13484"/>
    <w:rsid w:val="00D13B43"/>
    <w:rsid w:val="00D15651"/>
    <w:rsid w:val="00D16742"/>
    <w:rsid w:val="00D217A9"/>
    <w:rsid w:val="00D21F84"/>
    <w:rsid w:val="00D267EC"/>
    <w:rsid w:val="00D36110"/>
    <w:rsid w:val="00D36D0F"/>
    <w:rsid w:val="00D40450"/>
    <w:rsid w:val="00D42FE6"/>
    <w:rsid w:val="00D4368B"/>
    <w:rsid w:val="00D50F28"/>
    <w:rsid w:val="00D51C84"/>
    <w:rsid w:val="00D52C38"/>
    <w:rsid w:val="00D552F4"/>
    <w:rsid w:val="00D60EAF"/>
    <w:rsid w:val="00D65B3A"/>
    <w:rsid w:val="00D66FA6"/>
    <w:rsid w:val="00D73204"/>
    <w:rsid w:val="00D73EF4"/>
    <w:rsid w:val="00D75F11"/>
    <w:rsid w:val="00D77B1C"/>
    <w:rsid w:val="00D81735"/>
    <w:rsid w:val="00D82B2A"/>
    <w:rsid w:val="00D84AE6"/>
    <w:rsid w:val="00D86489"/>
    <w:rsid w:val="00D864D8"/>
    <w:rsid w:val="00D86B2D"/>
    <w:rsid w:val="00D9704C"/>
    <w:rsid w:val="00DA1C4F"/>
    <w:rsid w:val="00DA541D"/>
    <w:rsid w:val="00DA544D"/>
    <w:rsid w:val="00DB3F1C"/>
    <w:rsid w:val="00DB50E7"/>
    <w:rsid w:val="00DB5107"/>
    <w:rsid w:val="00DB5C48"/>
    <w:rsid w:val="00DB6979"/>
    <w:rsid w:val="00DC0A54"/>
    <w:rsid w:val="00DC49D0"/>
    <w:rsid w:val="00DC5315"/>
    <w:rsid w:val="00DC60AF"/>
    <w:rsid w:val="00DC7CD2"/>
    <w:rsid w:val="00DD147B"/>
    <w:rsid w:val="00DD240C"/>
    <w:rsid w:val="00DD6869"/>
    <w:rsid w:val="00DD7E23"/>
    <w:rsid w:val="00DF1C56"/>
    <w:rsid w:val="00DF1EED"/>
    <w:rsid w:val="00DF23B0"/>
    <w:rsid w:val="00DF28D7"/>
    <w:rsid w:val="00DF3744"/>
    <w:rsid w:val="00DF3E47"/>
    <w:rsid w:val="00DF7CFA"/>
    <w:rsid w:val="00E0018B"/>
    <w:rsid w:val="00E0108A"/>
    <w:rsid w:val="00E025CA"/>
    <w:rsid w:val="00E02F8F"/>
    <w:rsid w:val="00E04CB9"/>
    <w:rsid w:val="00E0555C"/>
    <w:rsid w:val="00E05936"/>
    <w:rsid w:val="00E06202"/>
    <w:rsid w:val="00E07882"/>
    <w:rsid w:val="00E116E4"/>
    <w:rsid w:val="00E13175"/>
    <w:rsid w:val="00E139B8"/>
    <w:rsid w:val="00E139F6"/>
    <w:rsid w:val="00E2601E"/>
    <w:rsid w:val="00E27294"/>
    <w:rsid w:val="00E3020F"/>
    <w:rsid w:val="00E3069A"/>
    <w:rsid w:val="00E30A6D"/>
    <w:rsid w:val="00E33CBD"/>
    <w:rsid w:val="00E33D06"/>
    <w:rsid w:val="00E33E7C"/>
    <w:rsid w:val="00E35CD0"/>
    <w:rsid w:val="00E37756"/>
    <w:rsid w:val="00E40153"/>
    <w:rsid w:val="00E4040B"/>
    <w:rsid w:val="00E40F48"/>
    <w:rsid w:val="00E4351E"/>
    <w:rsid w:val="00E4439C"/>
    <w:rsid w:val="00E50505"/>
    <w:rsid w:val="00E507D7"/>
    <w:rsid w:val="00E510BB"/>
    <w:rsid w:val="00E517F2"/>
    <w:rsid w:val="00E54E2A"/>
    <w:rsid w:val="00E623C5"/>
    <w:rsid w:val="00E65559"/>
    <w:rsid w:val="00E65F6F"/>
    <w:rsid w:val="00E70099"/>
    <w:rsid w:val="00E700B8"/>
    <w:rsid w:val="00E756E6"/>
    <w:rsid w:val="00E75CF1"/>
    <w:rsid w:val="00E761E2"/>
    <w:rsid w:val="00E7687A"/>
    <w:rsid w:val="00E772FA"/>
    <w:rsid w:val="00E80B9B"/>
    <w:rsid w:val="00E84036"/>
    <w:rsid w:val="00E863E4"/>
    <w:rsid w:val="00E92E88"/>
    <w:rsid w:val="00E938F1"/>
    <w:rsid w:val="00E95D18"/>
    <w:rsid w:val="00E970EC"/>
    <w:rsid w:val="00EA2F7E"/>
    <w:rsid w:val="00EB28F3"/>
    <w:rsid w:val="00EB303D"/>
    <w:rsid w:val="00EB35A2"/>
    <w:rsid w:val="00EB5037"/>
    <w:rsid w:val="00EC1E29"/>
    <w:rsid w:val="00EC2F13"/>
    <w:rsid w:val="00EC7C97"/>
    <w:rsid w:val="00EC7E0C"/>
    <w:rsid w:val="00ED7811"/>
    <w:rsid w:val="00EE2DA3"/>
    <w:rsid w:val="00EE4ED9"/>
    <w:rsid w:val="00EE5137"/>
    <w:rsid w:val="00EE518D"/>
    <w:rsid w:val="00EF15AE"/>
    <w:rsid w:val="00EF1AE1"/>
    <w:rsid w:val="00EF65B8"/>
    <w:rsid w:val="00EF6ED8"/>
    <w:rsid w:val="00F02461"/>
    <w:rsid w:val="00F02BD1"/>
    <w:rsid w:val="00F03EE3"/>
    <w:rsid w:val="00F043A1"/>
    <w:rsid w:val="00F12588"/>
    <w:rsid w:val="00F1287E"/>
    <w:rsid w:val="00F13438"/>
    <w:rsid w:val="00F23F7F"/>
    <w:rsid w:val="00F25D52"/>
    <w:rsid w:val="00F25DFC"/>
    <w:rsid w:val="00F2732F"/>
    <w:rsid w:val="00F27923"/>
    <w:rsid w:val="00F3088A"/>
    <w:rsid w:val="00F30891"/>
    <w:rsid w:val="00F30CE3"/>
    <w:rsid w:val="00F435D2"/>
    <w:rsid w:val="00F457AB"/>
    <w:rsid w:val="00F473BA"/>
    <w:rsid w:val="00F51F04"/>
    <w:rsid w:val="00F52693"/>
    <w:rsid w:val="00F538D4"/>
    <w:rsid w:val="00F64788"/>
    <w:rsid w:val="00F715E1"/>
    <w:rsid w:val="00F84451"/>
    <w:rsid w:val="00F8466E"/>
    <w:rsid w:val="00F84749"/>
    <w:rsid w:val="00F86256"/>
    <w:rsid w:val="00F868FF"/>
    <w:rsid w:val="00F8713A"/>
    <w:rsid w:val="00F87A6D"/>
    <w:rsid w:val="00F87ACF"/>
    <w:rsid w:val="00F90032"/>
    <w:rsid w:val="00F9241F"/>
    <w:rsid w:val="00F930A4"/>
    <w:rsid w:val="00F975ED"/>
    <w:rsid w:val="00FA2C76"/>
    <w:rsid w:val="00FA363A"/>
    <w:rsid w:val="00FB05BC"/>
    <w:rsid w:val="00FB11AA"/>
    <w:rsid w:val="00FB15E3"/>
    <w:rsid w:val="00FB22E9"/>
    <w:rsid w:val="00FB2E6C"/>
    <w:rsid w:val="00FB4E77"/>
    <w:rsid w:val="00FB5253"/>
    <w:rsid w:val="00FB62AB"/>
    <w:rsid w:val="00FB77CC"/>
    <w:rsid w:val="00FB7B84"/>
    <w:rsid w:val="00FB7DA7"/>
    <w:rsid w:val="00FC1AEE"/>
    <w:rsid w:val="00FC2B27"/>
    <w:rsid w:val="00FC3F15"/>
    <w:rsid w:val="00FC42D7"/>
    <w:rsid w:val="00FC4B22"/>
    <w:rsid w:val="00FD1FCC"/>
    <w:rsid w:val="00FD4123"/>
    <w:rsid w:val="00FD4D26"/>
    <w:rsid w:val="00FF0CA8"/>
    <w:rsid w:val="00FF495E"/>
    <w:rsid w:val="00FF5717"/>
    <w:rsid w:val="00FF5B60"/>
    <w:rsid w:val="00FF796E"/>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352D7B8"/>
  <w15:docId w15:val="{1F1CC90E-CE07-4D0F-867C-E8388F5E8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aliases w:val="Для основного текста"/>
    <w:rsid w:val="00F02BD1"/>
    <w:pPr>
      <w:spacing w:after="0" w:line="276" w:lineRule="auto"/>
      <w:ind w:firstLine="709"/>
      <w:jc w:val="both"/>
    </w:pPr>
    <w:rPr>
      <w:rFonts w:ascii="Arial" w:hAnsi="Arial"/>
      <w:sz w:val="24"/>
    </w:rPr>
  </w:style>
  <w:style w:type="paragraph" w:styleId="1">
    <w:name w:val="heading 1"/>
    <w:basedOn w:val="a2"/>
    <w:next w:val="a2"/>
    <w:link w:val="10"/>
    <w:uiPriority w:val="9"/>
    <w:qFormat/>
    <w:rsid w:val="003A3ED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2"/>
    <w:link w:val="20"/>
    <w:uiPriority w:val="9"/>
    <w:qFormat/>
    <w:rsid w:val="00F043A1"/>
    <w:pPr>
      <w:spacing w:before="100" w:beforeAutospacing="1" w:after="100" w:afterAutospacing="1" w:line="240" w:lineRule="auto"/>
      <w:ind w:firstLine="0"/>
      <w:jc w:val="left"/>
      <w:outlineLvl w:val="1"/>
    </w:pPr>
    <w:rPr>
      <w:rFonts w:ascii="Times New Roman" w:eastAsia="Times New Roman" w:hAnsi="Times New Roman" w:cs="Times New Roman"/>
      <w:b/>
      <w:bCs/>
      <w:sz w:val="36"/>
      <w:szCs w:val="36"/>
      <w:lang w:eastAsia="ru-RU"/>
    </w:rPr>
  </w:style>
  <w:style w:type="paragraph" w:styleId="3">
    <w:name w:val="heading 3"/>
    <w:aliases w:val="Для подписи таблиц и рисунков"/>
    <w:basedOn w:val="a2"/>
    <w:link w:val="30"/>
    <w:uiPriority w:val="9"/>
    <w:qFormat/>
    <w:rsid w:val="003A3ED7"/>
    <w:pPr>
      <w:spacing w:before="100" w:beforeAutospacing="1" w:after="100" w:afterAutospacing="1" w:line="240" w:lineRule="auto"/>
      <w:ind w:firstLine="0"/>
      <w:jc w:val="left"/>
      <w:outlineLvl w:val="2"/>
    </w:pPr>
    <w:rPr>
      <w:rFonts w:ascii="Times New Roman" w:eastAsia="Times New Roman" w:hAnsi="Times New Roman" w:cs="Times New Roman"/>
      <w:b/>
      <w:bCs/>
      <w:sz w:val="27"/>
      <w:szCs w:val="27"/>
      <w:lang w:eastAsia="ru-RU"/>
    </w:rPr>
  </w:style>
  <w:style w:type="paragraph" w:styleId="4">
    <w:name w:val="heading 4"/>
    <w:basedOn w:val="a2"/>
    <w:next w:val="a2"/>
    <w:link w:val="40"/>
    <w:uiPriority w:val="9"/>
    <w:unhideWhenUsed/>
    <w:qFormat/>
    <w:rsid w:val="003A3ED7"/>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2"/>
    <w:next w:val="a2"/>
    <w:link w:val="50"/>
    <w:uiPriority w:val="9"/>
    <w:qFormat/>
    <w:rsid w:val="00AF2CE5"/>
    <w:pPr>
      <w:keepNext/>
      <w:keepLines/>
      <w:widowControl w:val="0"/>
      <w:spacing w:before="220" w:after="40"/>
      <w:ind w:firstLine="0"/>
      <w:jc w:val="left"/>
      <w:outlineLvl w:val="4"/>
    </w:pPr>
    <w:rPr>
      <w:rFonts w:ascii="Calibri" w:eastAsia="Calibri" w:hAnsi="Calibri" w:cs="Calibri"/>
      <w:b/>
      <w:sz w:val="22"/>
      <w:lang w:eastAsia="ru-RU"/>
    </w:rPr>
  </w:style>
  <w:style w:type="paragraph" w:styleId="6">
    <w:name w:val="heading 6"/>
    <w:basedOn w:val="a2"/>
    <w:next w:val="a2"/>
    <w:link w:val="60"/>
    <w:uiPriority w:val="9"/>
    <w:qFormat/>
    <w:rsid w:val="00AF2CE5"/>
    <w:pPr>
      <w:keepNext/>
      <w:keepLines/>
      <w:widowControl w:val="0"/>
      <w:spacing w:before="200" w:after="40"/>
      <w:ind w:firstLine="0"/>
      <w:jc w:val="left"/>
      <w:outlineLvl w:val="5"/>
    </w:pPr>
    <w:rPr>
      <w:rFonts w:ascii="Calibri" w:eastAsia="Calibri" w:hAnsi="Calibri" w:cs="Calibri"/>
      <w:b/>
      <w:sz w:val="20"/>
      <w:szCs w:val="20"/>
      <w:lang w:eastAsia="ru-RU"/>
    </w:rPr>
  </w:style>
  <w:style w:type="paragraph" w:styleId="7">
    <w:name w:val="heading 7"/>
    <w:basedOn w:val="a2"/>
    <w:next w:val="a2"/>
    <w:link w:val="70"/>
    <w:uiPriority w:val="9"/>
    <w:semiHidden/>
    <w:unhideWhenUsed/>
    <w:qFormat/>
    <w:rsid w:val="00AF2CE5"/>
    <w:pPr>
      <w:spacing w:before="240" w:after="60" w:line="240" w:lineRule="auto"/>
      <w:ind w:firstLine="0"/>
      <w:jc w:val="left"/>
      <w:outlineLvl w:val="6"/>
    </w:pPr>
    <w:rPr>
      <w:rFonts w:asciiTheme="minorHAnsi" w:eastAsiaTheme="minorEastAsia" w:hAnsiTheme="minorHAnsi" w:cs="Times New Roman"/>
      <w:szCs w:val="24"/>
    </w:rPr>
  </w:style>
  <w:style w:type="paragraph" w:styleId="8">
    <w:name w:val="heading 8"/>
    <w:basedOn w:val="a2"/>
    <w:next w:val="a2"/>
    <w:link w:val="80"/>
    <w:uiPriority w:val="9"/>
    <w:semiHidden/>
    <w:unhideWhenUsed/>
    <w:qFormat/>
    <w:rsid w:val="00AF2CE5"/>
    <w:pPr>
      <w:spacing w:before="240" w:after="60" w:line="240" w:lineRule="auto"/>
      <w:ind w:firstLine="0"/>
      <w:jc w:val="left"/>
      <w:outlineLvl w:val="7"/>
    </w:pPr>
    <w:rPr>
      <w:rFonts w:asciiTheme="minorHAnsi" w:eastAsiaTheme="minorEastAsia" w:hAnsiTheme="minorHAnsi" w:cs="Times New Roman"/>
      <w:i/>
      <w:iCs/>
      <w:szCs w:val="24"/>
    </w:rPr>
  </w:style>
  <w:style w:type="paragraph" w:styleId="9">
    <w:name w:val="heading 9"/>
    <w:basedOn w:val="a2"/>
    <w:next w:val="a2"/>
    <w:link w:val="90"/>
    <w:uiPriority w:val="9"/>
    <w:semiHidden/>
    <w:unhideWhenUsed/>
    <w:qFormat/>
    <w:rsid w:val="00AF2CE5"/>
    <w:pPr>
      <w:spacing w:before="240" w:after="60" w:line="240" w:lineRule="auto"/>
      <w:ind w:firstLine="0"/>
      <w:jc w:val="left"/>
      <w:outlineLvl w:val="8"/>
    </w:pPr>
    <w:rPr>
      <w:rFonts w:asciiTheme="majorHAnsi" w:eastAsiaTheme="majorEastAsia" w:hAnsiTheme="majorHAnsi" w:cs="Times New Roman"/>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11">
    <w:name w:val="Заголовок 1_"/>
    <w:link w:val="12"/>
    <w:autoRedefine/>
    <w:qFormat/>
    <w:rsid w:val="0077276E"/>
    <w:pPr>
      <w:spacing w:after="60" w:line="276" w:lineRule="auto"/>
      <w:ind w:firstLine="709"/>
      <w:jc w:val="both"/>
    </w:pPr>
    <w:rPr>
      <w:rFonts w:ascii="Times New Roman" w:eastAsiaTheme="majorEastAsia" w:hAnsi="Times New Roman" w:cs="Times New Roman"/>
      <w:b/>
      <w:bCs/>
      <w:sz w:val="24"/>
      <w:szCs w:val="24"/>
    </w:rPr>
  </w:style>
  <w:style w:type="character" w:customStyle="1" w:styleId="12">
    <w:name w:val="Заголовок 1_ Знак"/>
    <w:basedOn w:val="a3"/>
    <w:link w:val="11"/>
    <w:rsid w:val="0077276E"/>
    <w:rPr>
      <w:rFonts w:ascii="Times New Roman" w:eastAsiaTheme="majorEastAsia" w:hAnsi="Times New Roman" w:cs="Times New Roman"/>
      <w:b/>
      <w:bCs/>
      <w:sz w:val="24"/>
      <w:szCs w:val="24"/>
    </w:rPr>
  </w:style>
  <w:style w:type="table" w:styleId="a6">
    <w:name w:val="Table Grid"/>
    <w:aliases w:val="Table Grid Report,Сетка таблицы777,Текст в таблице,OTR"/>
    <w:basedOn w:val="a4"/>
    <w:uiPriority w:val="39"/>
    <w:rsid w:val="00F02B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 уровня"/>
    <w:basedOn w:val="a2"/>
    <w:link w:val="22"/>
    <w:autoRedefine/>
    <w:qFormat/>
    <w:rsid w:val="007D0F0F"/>
    <w:pPr>
      <w:ind w:left="567" w:firstLine="0"/>
      <w:outlineLvl w:val="1"/>
    </w:pPr>
    <w:rPr>
      <w:rFonts w:ascii="Times New Roman" w:hAnsi="Times New Roman" w:cs="Times New Roman"/>
      <w:b/>
      <w:bCs/>
      <w:sz w:val="28"/>
      <w:szCs w:val="28"/>
    </w:rPr>
  </w:style>
  <w:style w:type="character" w:customStyle="1" w:styleId="22">
    <w:name w:val="Заголовок 2 уровня Знак"/>
    <w:basedOn w:val="a3"/>
    <w:link w:val="21"/>
    <w:rsid w:val="007D0F0F"/>
    <w:rPr>
      <w:rFonts w:ascii="Times New Roman" w:hAnsi="Times New Roman" w:cs="Times New Roman"/>
      <w:b/>
      <w:bCs/>
      <w:sz w:val="28"/>
      <w:szCs w:val="28"/>
    </w:rPr>
  </w:style>
  <w:style w:type="paragraph" w:customStyle="1" w:styleId="-">
    <w:name w:val="Псауче-Даха осно"/>
    <w:basedOn w:val="a2"/>
    <w:link w:val="-0"/>
    <w:qFormat/>
    <w:rsid w:val="00F02BD1"/>
    <w:rPr>
      <w:rFonts w:cs="Arial"/>
      <w:szCs w:val="24"/>
    </w:rPr>
  </w:style>
  <w:style w:type="character" w:customStyle="1" w:styleId="-0">
    <w:name w:val="Псауче-Даха осно Знак"/>
    <w:basedOn w:val="a3"/>
    <w:link w:val="-"/>
    <w:rsid w:val="00F02BD1"/>
    <w:rPr>
      <w:rFonts w:ascii="Arial" w:hAnsi="Arial" w:cs="Arial"/>
      <w:sz w:val="24"/>
      <w:szCs w:val="24"/>
    </w:rPr>
  </w:style>
  <w:style w:type="paragraph" w:customStyle="1" w:styleId="31">
    <w:name w:val="Заголовок_3"/>
    <w:basedOn w:val="21"/>
    <w:link w:val="32"/>
    <w:autoRedefine/>
    <w:qFormat/>
    <w:rsid w:val="004E7A5C"/>
    <w:pPr>
      <w:ind w:left="709"/>
      <w:outlineLvl w:val="3"/>
    </w:pPr>
    <w:rPr>
      <w:sz w:val="24"/>
      <w:szCs w:val="24"/>
    </w:rPr>
  </w:style>
  <w:style w:type="character" w:customStyle="1" w:styleId="32">
    <w:name w:val="Заголовок_3 Знак"/>
    <w:basedOn w:val="22"/>
    <w:link w:val="31"/>
    <w:rsid w:val="004E7A5C"/>
    <w:rPr>
      <w:rFonts w:ascii="Times New Roman" w:hAnsi="Times New Roman" w:cs="Times New Roman"/>
      <w:b/>
      <w:bCs/>
      <w:sz w:val="24"/>
      <w:szCs w:val="24"/>
    </w:rPr>
  </w:style>
  <w:style w:type="paragraph" w:customStyle="1" w:styleId="a7">
    <w:name w:val="Большемогойский"/>
    <w:basedOn w:val="a2"/>
    <w:link w:val="a8"/>
    <w:qFormat/>
    <w:rsid w:val="00F02BD1"/>
    <w:rPr>
      <w:rFonts w:cs="Arial"/>
      <w:szCs w:val="24"/>
    </w:rPr>
  </w:style>
  <w:style w:type="character" w:customStyle="1" w:styleId="a8">
    <w:name w:val="Большемогойский Знак"/>
    <w:basedOn w:val="a3"/>
    <w:link w:val="a7"/>
    <w:rsid w:val="00F02BD1"/>
    <w:rPr>
      <w:rFonts w:ascii="Arial" w:hAnsi="Arial" w:cs="Arial"/>
      <w:sz w:val="24"/>
      <w:szCs w:val="24"/>
    </w:rPr>
  </w:style>
  <w:style w:type="paragraph" w:styleId="a9">
    <w:name w:val="annotation text"/>
    <w:basedOn w:val="a2"/>
    <w:link w:val="aa"/>
    <w:uiPriority w:val="99"/>
    <w:rsid w:val="00F02BD1"/>
    <w:pPr>
      <w:spacing w:line="240" w:lineRule="auto"/>
      <w:ind w:firstLine="0"/>
      <w:jc w:val="left"/>
    </w:pPr>
    <w:rPr>
      <w:rFonts w:ascii="Times New Roman" w:eastAsia="Times New Roman" w:hAnsi="Times New Roman" w:cs="Times New Roman"/>
      <w:sz w:val="20"/>
      <w:szCs w:val="20"/>
      <w:lang w:eastAsia="ru-RU"/>
    </w:rPr>
  </w:style>
  <w:style w:type="character" w:customStyle="1" w:styleId="aa">
    <w:name w:val="Текст примечания Знак"/>
    <w:basedOn w:val="a3"/>
    <w:link w:val="a9"/>
    <w:uiPriority w:val="99"/>
    <w:rsid w:val="00F02BD1"/>
    <w:rPr>
      <w:rFonts w:ascii="Times New Roman" w:eastAsia="Times New Roman" w:hAnsi="Times New Roman" w:cs="Times New Roman"/>
      <w:sz w:val="20"/>
      <w:szCs w:val="20"/>
      <w:lang w:eastAsia="ru-RU"/>
    </w:rPr>
  </w:style>
  <w:style w:type="character" w:styleId="ab">
    <w:name w:val="annotation reference"/>
    <w:basedOn w:val="a3"/>
    <w:uiPriority w:val="99"/>
    <w:semiHidden/>
    <w:unhideWhenUsed/>
    <w:rsid w:val="00F02BD1"/>
    <w:rPr>
      <w:sz w:val="16"/>
      <w:szCs w:val="16"/>
    </w:rPr>
  </w:style>
  <w:style w:type="paragraph" w:styleId="ac">
    <w:name w:val="Balloon Text"/>
    <w:basedOn w:val="a2"/>
    <w:link w:val="ad"/>
    <w:uiPriority w:val="99"/>
    <w:semiHidden/>
    <w:unhideWhenUsed/>
    <w:rsid w:val="00F02BD1"/>
    <w:pPr>
      <w:spacing w:line="240" w:lineRule="auto"/>
    </w:pPr>
    <w:rPr>
      <w:rFonts w:ascii="Segoe UI" w:hAnsi="Segoe UI" w:cs="Segoe UI"/>
      <w:sz w:val="18"/>
      <w:szCs w:val="18"/>
    </w:rPr>
  </w:style>
  <w:style w:type="character" w:customStyle="1" w:styleId="ad">
    <w:name w:val="Текст выноски Знак"/>
    <w:basedOn w:val="a3"/>
    <w:link w:val="ac"/>
    <w:uiPriority w:val="99"/>
    <w:semiHidden/>
    <w:rsid w:val="00F02BD1"/>
    <w:rPr>
      <w:rFonts w:ascii="Segoe UI" w:hAnsi="Segoe UI" w:cs="Segoe UI"/>
      <w:sz w:val="18"/>
      <w:szCs w:val="18"/>
    </w:rPr>
  </w:style>
  <w:style w:type="paragraph" w:customStyle="1" w:styleId="ae">
    <w:name w:val="Мултаново"/>
    <w:basedOn w:val="a2"/>
    <w:link w:val="af"/>
    <w:qFormat/>
    <w:rsid w:val="00F02BD1"/>
    <w:rPr>
      <w:rFonts w:cs="Arial"/>
      <w:szCs w:val="24"/>
    </w:rPr>
  </w:style>
  <w:style w:type="character" w:customStyle="1" w:styleId="af">
    <w:name w:val="Мултаново Знак"/>
    <w:basedOn w:val="a3"/>
    <w:link w:val="ae"/>
    <w:rsid w:val="00F02BD1"/>
    <w:rPr>
      <w:rFonts w:ascii="Arial" w:hAnsi="Arial" w:cs="Arial"/>
      <w:sz w:val="24"/>
      <w:szCs w:val="24"/>
    </w:rPr>
  </w:style>
  <w:style w:type="character" w:customStyle="1" w:styleId="w">
    <w:name w:val="w"/>
    <w:basedOn w:val="a3"/>
    <w:rsid w:val="00F02BD1"/>
  </w:style>
  <w:style w:type="paragraph" w:styleId="33">
    <w:name w:val="toc 3"/>
    <w:basedOn w:val="a2"/>
    <w:next w:val="a2"/>
    <w:autoRedefine/>
    <w:uiPriority w:val="39"/>
    <w:unhideWhenUsed/>
    <w:rsid w:val="00F02BD1"/>
    <w:pPr>
      <w:tabs>
        <w:tab w:val="left" w:pos="1100"/>
        <w:tab w:val="right" w:leader="dot" w:pos="9344"/>
      </w:tabs>
      <w:ind w:firstLine="567"/>
    </w:pPr>
    <w:rPr>
      <w:rFonts w:cs="Arial"/>
      <w:noProof/>
      <w:szCs w:val="28"/>
    </w:rPr>
  </w:style>
  <w:style w:type="paragraph" w:styleId="af0">
    <w:name w:val="footnote text"/>
    <w:aliases w:val="Текст сноски-FN,Footnote Text Char Знак Знак,Footnote Text Char Знак,Текст сноски1,Текст сноски Знак Знак1,Текст сноски Знак1,Текст сноски Знак Знак Знак Знак Знак,Текст сноски Знак Знак Знак Знак Знак Знак,Зна,Table_Footnote_last, Знак3"/>
    <w:basedOn w:val="a2"/>
    <w:link w:val="af1"/>
    <w:uiPriority w:val="99"/>
    <w:qFormat/>
    <w:rsid w:val="00CA6B30"/>
    <w:pPr>
      <w:spacing w:line="240" w:lineRule="auto"/>
      <w:ind w:firstLine="0"/>
      <w:jc w:val="left"/>
    </w:pPr>
    <w:rPr>
      <w:rFonts w:ascii="Times New Roman" w:eastAsia="Times New Roman" w:hAnsi="Times New Roman" w:cs="Times New Roman"/>
      <w:sz w:val="20"/>
      <w:szCs w:val="20"/>
      <w:lang w:eastAsia="ru-RU"/>
    </w:rPr>
  </w:style>
  <w:style w:type="character" w:customStyle="1" w:styleId="af1">
    <w:name w:val="Текст сноски Знак"/>
    <w:aliases w:val="Текст сноски-FN Знак,Footnote Text Char Знак Знак Знак,Footnote Text Char Знак Знак1,Текст сноски1 Знак,Текст сноски Знак Знак1 Знак,Текст сноски Знак1 Знак,Текст сноски Знак Знак Знак Знак Знак Знак1,Зна Знак,Table_Footnote_last Знак"/>
    <w:basedOn w:val="a3"/>
    <w:link w:val="af0"/>
    <w:uiPriority w:val="99"/>
    <w:qFormat/>
    <w:rsid w:val="00CA6B30"/>
    <w:rPr>
      <w:rFonts w:ascii="Times New Roman" w:eastAsia="Times New Roman" w:hAnsi="Times New Roman" w:cs="Times New Roman"/>
      <w:sz w:val="20"/>
      <w:szCs w:val="20"/>
      <w:lang w:eastAsia="ru-RU"/>
    </w:rPr>
  </w:style>
  <w:style w:type="character" w:styleId="af2">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SUPERS1"/>
    <w:basedOn w:val="a3"/>
    <w:link w:val="13"/>
    <w:uiPriority w:val="99"/>
    <w:qFormat/>
    <w:rsid w:val="00CA6B30"/>
    <w:rPr>
      <w:vertAlign w:val="superscript"/>
    </w:rPr>
  </w:style>
  <w:style w:type="paragraph" w:customStyle="1" w:styleId="af3">
    <w:name w:val="ссылка внизу"/>
    <w:basedOn w:val="af0"/>
    <w:link w:val="af4"/>
    <w:qFormat/>
    <w:rsid w:val="00CA6B30"/>
    <w:rPr>
      <w:rFonts w:ascii="Arial" w:eastAsiaTheme="minorHAnsi" w:hAnsi="Arial" w:cs="Arial"/>
      <w:sz w:val="18"/>
      <w:lang w:eastAsia="en-US"/>
    </w:rPr>
  </w:style>
  <w:style w:type="character" w:customStyle="1" w:styleId="af4">
    <w:name w:val="ссылка внизу Знак"/>
    <w:basedOn w:val="a3"/>
    <w:link w:val="af3"/>
    <w:rsid w:val="00CA6B30"/>
    <w:rPr>
      <w:rFonts w:ascii="Arial" w:hAnsi="Arial" w:cs="Arial"/>
      <w:sz w:val="18"/>
      <w:szCs w:val="20"/>
    </w:rPr>
  </w:style>
  <w:style w:type="paragraph" w:customStyle="1" w:styleId="13">
    <w:name w:val="Знак сноски1"/>
    <w:link w:val="af2"/>
    <w:uiPriority w:val="99"/>
    <w:rsid w:val="00CA6B30"/>
    <w:pPr>
      <w:spacing w:after="0" w:line="240" w:lineRule="auto"/>
    </w:pPr>
    <w:rPr>
      <w:vertAlign w:val="superscript"/>
    </w:rPr>
  </w:style>
  <w:style w:type="paragraph" w:customStyle="1" w:styleId="14">
    <w:name w:val="1 текст"/>
    <w:basedOn w:val="ConsPlusNormal"/>
    <w:link w:val="15"/>
    <w:qFormat/>
    <w:rsid w:val="00AC38A5"/>
    <w:pPr>
      <w:widowControl/>
      <w:spacing w:line="276" w:lineRule="auto"/>
      <w:ind w:firstLine="540"/>
      <w:jc w:val="both"/>
    </w:pPr>
    <w:rPr>
      <w:rFonts w:ascii="Times New Roman" w:hAnsi="Times New Roman" w:cs="Times New Roman"/>
      <w:sz w:val="24"/>
      <w:szCs w:val="24"/>
      <w:lang w:eastAsia="ar-SA"/>
    </w:rPr>
  </w:style>
  <w:style w:type="character" w:customStyle="1" w:styleId="15">
    <w:name w:val="1 текст Знак"/>
    <w:basedOn w:val="a3"/>
    <w:link w:val="14"/>
    <w:rsid w:val="00AC38A5"/>
    <w:rPr>
      <w:rFonts w:ascii="Times New Roman" w:eastAsia="Times New Roman" w:hAnsi="Times New Roman" w:cs="Times New Roman"/>
      <w:sz w:val="24"/>
      <w:szCs w:val="24"/>
      <w:lang w:eastAsia="ar-SA"/>
    </w:rPr>
  </w:style>
  <w:style w:type="paragraph" w:styleId="af5">
    <w:name w:val="List Paragraph"/>
    <w:aliases w:val="ТЗ список,Абзац списка литеральный,List Paragraph,Bullet List,FooterText,numbered,Bullet 1,Use Case List Paragraph,it_List1,асз.Списка,Абзац основного текста,Абзац списка нумерованный,Маркированный список 1,Paragraphe de liste1,lp1,Маркер"/>
    <w:basedOn w:val="a2"/>
    <w:link w:val="af6"/>
    <w:uiPriority w:val="34"/>
    <w:qFormat/>
    <w:rsid w:val="005647C5"/>
    <w:pPr>
      <w:ind w:left="720"/>
      <w:contextualSpacing/>
    </w:pPr>
  </w:style>
  <w:style w:type="paragraph" w:customStyle="1" w:styleId="ConsPlusNormal">
    <w:name w:val="ConsPlusNormal"/>
    <w:rsid w:val="00C77F1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7">
    <w:name w:val="Body Text"/>
    <w:aliases w:val="text,Body Text2,bt,Основной текст1,Основной текст отчета,Body Text Char,Основной текст Знак2,Основной текст Знак3 Знак Знак,Основной текст Знак2 Знак Знак Знак,Основной текст Знак1 Знак Знак Знак Знак,b,Знак,Text1,Таймс Нью"/>
    <w:basedOn w:val="a2"/>
    <w:link w:val="af8"/>
    <w:unhideWhenUsed/>
    <w:qFormat/>
    <w:rsid w:val="00C77F1F"/>
    <w:pPr>
      <w:spacing w:after="120"/>
      <w:ind w:firstLine="0"/>
      <w:jc w:val="left"/>
    </w:pPr>
    <w:rPr>
      <w:rFonts w:ascii="Calibri" w:eastAsia="Times New Roman" w:hAnsi="Calibri" w:cs="Times New Roman"/>
      <w:sz w:val="22"/>
      <w:lang w:eastAsia="ru-RU"/>
    </w:rPr>
  </w:style>
  <w:style w:type="character" w:customStyle="1" w:styleId="af8">
    <w:name w:val="Основной текст Знак"/>
    <w:aliases w:val="text Знак,Body Text2 Знак,bt Знак,Основной текст1 Знак,Основной текст отчета Знак,Body Text Char Знак,Основной текст Знак2 Знак,Основной текст Знак3 Знак Знак Знак,Основной текст Знак2 Знак Знак Знак Знак,b Знак,Знак Знак,Text1 Знак"/>
    <w:basedOn w:val="a3"/>
    <w:link w:val="af7"/>
    <w:rsid w:val="00C77F1F"/>
    <w:rPr>
      <w:rFonts w:ascii="Calibri" w:eastAsia="Times New Roman" w:hAnsi="Calibri" w:cs="Times New Roman"/>
      <w:lang w:eastAsia="ru-RU"/>
    </w:rPr>
  </w:style>
  <w:style w:type="paragraph" w:styleId="af9">
    <w:name w:val="Normal (Web)"/>
    <w:aliases w:val="Обычный (веб) Знак,Обычный (Web) Знак Знак Знак Знак Знак Знак Знак,Обычный (веб) Знак2 Знак,Обычный (веб) Знак Знак1 Знак,Обычный (веб) Знак1 Знак Знак Знак2,Обычный (веб) Знак Знак Знак Знак Знак2 Знак,Обычный (Web)1,Обычный (Web)11"/>
    <w:basedOn w:val="a2"/>
    <w:link w:val="afa"/>
    <w:uiPriority w:val="99"/>
    <w:unhideWhenUsed/>
    <w:qFormat/>
    <w:rsid w:val="00B7665B"/>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styleId="afb">
    <w:name w:val="Hyperlink"/>
    <w:basedOn w:val="a3"/>
    <w:uiPriority w:val="99"/>
    <w:unhideWhenUsed/>
    <w:rsid w:val="00B7665B"/>
    <w:rPr>
      <w:color w:val="0000FF"/>
      <w:u w:val="single"/>
    </w:rPr>
  </w:style>
  <w:style w:type="paragraph" w:styleId="afc">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2"/>
    <w:next w:val="a2"/>
    <w:link w:val="afd"/>
    <w:uiPriority w:val="35"/>
    <w:unhideWhenUsed/>
    <w:qFormat/>
    <w:rsid w:val="00AC38A5"/>
    <w:pPr>
      <w:spacing w:after="200" w:line="240" w:lineRule="auto"/>
    </w:pPr>
    <w:rPr>
      <w:i/>
      <w:iCs/>
      <w:color w:val="44546A" w:themeColor="text2"/>
      <w:sz w:val="18"/>
      <w:szCs w:val="18"/>
    </w:rPr>
  </w:style>
  <w:style w:type="paragraph" w:customStyle="1" w:styleId="afe">
    <w:name w:val="рис и табл"/>
    <w:basedOn w:val="afc"/>
    <w:link w:val="aff"/>
    <w:rsid w:val="00B643DA"/>
    <w:pPr>
      <w:spacing w:after="0"/>
      <w:ind w:firstLine="0"/>
    </w:pPr>
    <w:rPr>
      <w:rFonts w:ascii="Times New Roman" w:eastAsia="Times New Roman" w:hAnsi="Times New Roman" w:cs="Times New Roman"/>
      <w:b/>
      <w:bCs/>
      <w:i w:val="0"/>
      <w:iCs w:val="0"/>
      <w:color w:val="auto"/>
      <w:sz w:val="24"/>
      <w:szCs w:val="24"/>
      <w:lang w:eastAsia="ar-SA"/>
    </w:rPr>
  </w:style>
  <w:style w:type="character" w:customStyle="1" w:styleId="16">
    <w:name w:val="Неразрешенное упоминание1"/>
    <w:basedOn w:val="a3"/>
    <w:uiPriority w:val="99"/>
    <w:semiHidden/>
    <w:unhideWhenUsed/>
    <w:rsid w:val="003B5E33"/>
    <w:rPr>
      <w:color w:val="605E5C"/>
      <w:shd w:val="clear" w:color="auto" w:fill="E1DFDD"/>
    </w:rPr>
  </w:style>
  <w:style w:type="character" w:customStyle="1" w:styleId="afd">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basedOn w:val="a3"/>
    <w:link w:val="afc"/>
    <w:uiPriority w:val="35"/>
    <w:rsid w:val="00B643DA"/>
    <w:rPr>
      <w:rFonts w:ascii="Arial" w:hAnsi="Arial"/>
      <w:i/>
      <w:iCs/>
      <w:color w:val="44546A" w:themeColor="text2"/>
      <w:sz w:val="18"/>
      <w:szCs w:val="18"/>
    </w:rPr>
  </w:style>
  <w:style w:type="character" w:customStyle="1" w:styleId="aff">
    <w:name w:val="рис и табл Знак"/>
    <w:basedOn w:val="afd"/>
    <w:link w:val="afe"/>
    <w:rsid w:val="00B643DA"/>
    <w:rPr>
      <w:rFonts w:ascii="Times New Roman" w:eastAsia="Times New Roman" w:hAnsi="Times New Roman" w:cs="Times New Roman"/>
      <w:b/>
      <w:bCs/>
      <w:i w:val="0"/>
      <w:iCs w:val="0"/>
      <w:color w:val="44546A" w:themeColor="text2"/>
      <w:sz w:val="24"/>
      <w:szCs w:val="24"/>
      <w:lang w:eastAsia="ar-SA"/>
    </w:rPr>
  </w:style>
  <w:style w:type="paragraph" w:customStyle="1" w:styleId="aff0">
    <w:name w:val="Новый абзац"/>
    <w:basedOn w:val="a2"/>
    <w:rsid w:val="005448E5"/>
    <w:pPr>
      <w:spacing w:line="240" w:lineRule="auto"/>
      <w:ind w:firstLine="567"/>
    </w:pPr>
    <w:rPr>
      <w:rFonts w:eastAsia="Times New Roman" w:cs="Times New Roman"/>
      <w:szCs w:val="20"/>
      <w:lang w:eastAsia="ru-RU"/>
    </w:rPr>
  </w:style>
  <w:style w:type="paragraph" w:customStyle="1" w:styleId="0">
    <w:name w:val="0.Текст"/>
    <w:basedOn w:val="a2"/>
    <w:link w:val="00"/>
    <w:qFormat/>
    <w:rsid w:val="00D12418"/>
    <w:pPr>
      <w:widowControl w:val="0"/>
      <w:spacing w:after="240" w:line="360" w:lineRule="auto"/>
      <w:ind w:left="1418" w:firstLine="0"/>
    </w:pPr>
    <w:rPr>
      <w:rFonts w:eastAsia="Times New Roman" w:cs="Arial"/>
      <w:szCs w:val="28"/>
    </w:rPr>
  </w:style>
  <w:style w:type="character" w:customStyle="1" w:styleId="00">
    <w:name w:val="0.Текст Знак"/>
    <w:link w:val="0"/>
    <w:rsid w:val="00D12418"/>
    <w:rPr>
      <w:rFonts w:ascii="Arial" w:eastAsia="Times New Roman" w:hAnsi="Arial" w:cs="Arial"/>
      <w:sz w:val="24"/>
      <w:szCs w:val="28"/>
    </w:rPr>
  </w:style>
  <w:style w:type="paragraph" w:customStyle="1" w:styleId="aff1">
    <w:name w:val="рисунок"/>
    <w:basedOn w:val="a7"/>
    <w:link w:val="aff2"/>
    <w:qFormat/>
    <w:rsid w:val="00126040"/>
    <w:rPr>
      <w:b/>
    </w:rPr>
  </w:style>
  <w:style w:type="character" w:customStyle="1" w:styleId="aff2">
    <w:name w:val="рисунок Знак"/>
    <w:basedOn w:val="a8"/>
    <w:link w:val="aff1"/>
    <w:rsid w:val="00126040"/>
    <w:rPr>
      <w:rFonts w:ascii="Arial" w:hAnsi="Arial" w:cs="Arial"/>
      <w:b/>
      <w:sz w:val="24"/>
      <w:szCs w:val="24"/>
    </w:rPr>
  </w:style>
  <w:style w:type="paragraph" w:customStyle="1" w:styleId="aff3">
    <w:name w:val="Шапка табл"/>
    <w:basedOn w:val="a2"/>
    <w:link w:val="aff4"/>
    <w:qFormat/>
    <w:rsid w:val="00BA1ECF"/>
    <w:pPr>
      <w:spacing w:before="60" w:after="120" w:line="360" w:lineRule="auto"/>
      <w:ind w:firstLine="0"/>
    </w:pPr>
    <w:rPr>
      <w:rFonts w:eastAsia="Times New Roman" w:cs="Arial"/>
      <w:color w:val="000000"/>
      <w:sz w:val="16"/>
      <w:szCs w:val="20"/>
    </w:rPr>
  </w:style>
  <w:style w:type="character" w:customStyle="1" w:styleId="aff4">
    <w:name w:val="Шапка табл Знак"/>
    <w:link w:val="aff3"/>
    <w:rsid w:val="00BA1ECF"/>
    <w:rPr>
      <w:rFonts w:ascii="Arial" w:eastAsia="Times New Roman" w:hAnsi="Arial" w:cs="Arial"/>
      <w:color w:val="000000"/>
      <w:sz w:val="16"/>
      <w:szCs w:val="20"/>
    </w:rPr>
  </w:style>
  <w:style w:type="paragraph" w:customStyle="1" w:styleId="aff5">
    <w:name w:val="Строка табл"/>
    <w:basedOn w:val="a2"/>
    <w:link w:val="aff6"/>
    <w:qFormat/>
    <w:rsid w:val="00BA1ECF"/>
    <w:pPr>
      <w:spacing w:before="60" w:after="120" w:line="360" w:lineRule="auto"/>
      <w:ind w:left="-113" w:firstLine="0"/>
      <w:jc w:val="left"/>
    </w:pPr>
    <w:rPr>
      <w:rFonts w:eastAsia="Times New Roman" w:cs="Arial"/>
      <w:color w:val="000000"/>
      <w:sz w:val="20"/>
      <w:szCs w:val="20"/>
    </w:rPr>
  </w:style>
  <w:style w:type="character" w:customStyle="1" w:styleId="aff6">
    <w:name w:val="Строка табл Знак"/>
    <w:link w:val="aff5"/>
    <w:rsid w:val="00BA1ECF"/>
    <w:rPr>
      <w:rFonts w:ascii="Arial" w:eastAsia="Times New Roman" w:hAnsi="Arial" w:cs="Arial"/>
      <w:color w:val="000000"/>
      <w:sz w:val="20"/>
      <w:szCs w:val="20"/>
    </w:rPr>
  </w:style>
  <w:style w:type="paragraph" w:customStyle="1" w:styleId="-2">
    <w:name w:val="Таблица-центр 2"/>
    <w:basedOn w:val="a2"/>
    <w:link w:val="-20"/>
    <w:autoRedefine/>
    <w:rsid w:val="00AA5C47"/>
    <w:pPr>
      <w:widowControl w:val="0"/>
      <w:spacing w:line="240" w:lineRule="auto"/>
      <w:ind w:right="-108" w:firstLine="0"/>
      <w:jc w:val="center"/>
    </w:pPr>
    <w:rPr>
      <w:rFonts w:eastAsia="Times New Roman" w:cs="Times New Roman"/>
      <w:sz w:val="16"/>
      <w:szCs w:val="18"/>
    </w:rPr>
  </w:style>
  <w:style w:type="character" w:customStyle="1" w:styleId="-20">
    <w:name w:val="Таблица-центр 2 Знак"/>
    <w:link w:val="-2"/>
    <w:rsid w:val="00AA5C47"/>
    <w:rPr>
      <w:rFonts w:ascii="Arial" w:eastAsia="Times New Roman" w:hAnsi="Arial" w:cs="Times New Roman"/>
      <w:sz w:val="16"/>
      <w:szCs w:val="18"/>
    </w:rPr>
  </w:style>
  <w:style w:type="paragraph" w:customStyle="1" w:styleId="23">
    <w:name w:val="Таблица 2"/>
    <w:basedOn w:val="a2"/>
    <w:autoRedefine/>
    <w:rsid w:val="00AA5C47"/>
    <w:pPr>
      <w:widowControl w:val="0"/>
      <w:spacing w:line="240" w:lineRule="auto"/>
      <w:ind w:firstLine="0"/>
      <w:jc w:val="center"/>
    </w:pPr>
    <w:rPr>
      <w:rFonts w:eastAsia="Times New Roman" w:cs="Times New Roman"/>
      <w:sz w:val="16"/>
      <w:szCs w:val="16"/>
    </w:rPr>
  </w:style>
  <w:style w:type="paragraph" w:customStyle="1" w:styleId="aff7">
    <w:name w:val="Цифра табл"/>
    <w:basedOn w:val="a2"/>
    <w:link w:val="aff8"/>
    <w:qFormat/>
    <w:rsid w:val="00AA5C47"/>
    <w:pPr>
      <w:spacing w:before="60" w:after="120" w:line="360" w:lineRule="auto"/>
      <w:ind w:firstLine="0"/>
      <w:jc w:val="right"/>
    </w:pPr>
    <w:rPr>
      <w:rFonts w:eastAsia="Times New Roman" w:cs="Arial"/>
      <w:color w:val="000000"/>
      <w:sz w:val="20"/>
      <w:szCs w:val="20"/>
      <w:lang w:eastAsia="ru-RU"/>
    </w:rPr>
  </w:style>
  <w:style w:type="character" w:customStyle="1" w:styleId="aff8">
    <w:name w:val="Цифра табл Знак"/>
    <w:link w:val="aff7"/>
    <w:rsid w:val="00AA5C47"/>
    <w:rPr>
      <w:rFonts w:ascii="Arial" w:eastAsia="Times New Roman" w:hAnsi="Arial" w:cs="Arial"/>
      <w:color w:val="000000"/>
      <w:sz w:val="20"/>
      <w:szCs w:val="20"/>
      <w:lang w:eastAsia="ru-RU"/>
    </w:rPr>
  </w:style>
  <w:style w:type="paragraph" w:customStyle="1" w:styleId="ConsPlusCell">
    <w:name w:val="ConsPlusCell"/>
    <w:rsid w:val="00AA5C47"/>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9">
    <w:name w:val="сноски Знак"/>
    <w:basedOn w:val="a3"/>
    <w:link w:val="affa"/>
    <w:locked/>
    <w:rsid w:val="00041529"/>
    <w:rPr>
      <w:rFonts w:ascii="Arial" w:eastAsiaTheme="majorEastAsia" w:hAnsi="Arial" w:cs="Arial"/>
      <w:sz w:val="18"/>
      <w:szCs w:val="20"/>
      <w:lang w:eastAsia="ru-RU"/>
    </w:rPr>
  </w:style>
  <w:style w:type="paragraph" w:customStyle="1" w:styleId="affa">
    <w:name w:val="сноски"/>
    <w:basedOn w:val="af0"/>
    <w:link w:val="aff9"/>
    <w:qFormat/>
    <w:rsid w:val="00041529"/>
    <w:rPr>
      <w:rFonts w:ascii="Arial" w:eastAsiaTheme="majorEastAsia" w:hAnsi="Arial" w:cs="Arial"/>
      <w:sz w:val="18"/>
    </w:rPr>
  </w:style>
  <w:style w:type="table" w:customStyle="1" w:styleId="51">
    <w:name w:val="Таблица простая 51"/>
    <w:basedOn w:val="a4"/>
    <w:uiPriority w:val="45"/>
    <w:rsid w:val="004E570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Strong"/>
    <w:basedOn w:val="a3"/>
    <w:uiPriority w:val="22"/>
    <w:qFormat/>
    <w:rsid w:val="0058484D"/>
    <w:rPr>
      <w:b/>
      <w:bCs/>
    </w:rPr>
  </w:style>
  <w:style w:type="paragraph" w:customStyle="1" w:styleId="ConsPlusNonformat">
    <w:name w:val="ConsPlusNonformat"/>
    <w:rsid w:val="0093377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4">
    <w:name w:val="Body Text 2"/>
    <w:basedOn w:val="a2"/>
    <w:link w:val="25"/>
    <w:unhideWhenUsed/>
    <w:rsid w:val="00C42259"/>
    <w:pPr>
      <w:spacing w:after="120" w:line="480" w:lineRule="auto"/>
      <w:ind w:firstLine="0"/>
      <w:jc w:val="left"/>
    </w:pPr>
    <w:rPr>
      <w:rFonts w:ascii="Times New Roman" w:eastAsia="Times New Roman" w:hAnsi="Times New Roman" w:cs="Times New Roman"/>
      <w:sz w:val="20"/>
      <w:szCs w:val="20"/>
      <w:lang w:eastAsia="ru-RU"/>
    </w:rPr>
  </w:style>
  <w:style w:type="character" w:customStyle="1" w:styleId="25">
    <w:name w:val="Основной текст 2 Знак"/>
    <w:basedOn w:val="a3"/>
    <w:link w:val="24"/>
    <w:rsid w:val="00C42259"/>
    <w:rPr>
      <w:rFonts w:ascii="Times New Roman" w:eastAsia="Times New Roman" w:hAnsi="Times New Roman" w:cs="Times New Roman"/>
      <w:sz w:val="20"/>
      <w:szCs w:val="20"/>
      <w:lang w:eastAsia="ru-RU"/>
    </w:rPr>
  </w:style>
  <w:style w:type="character" w:customStyle="1" w:styleId="100">
    <w:name w:val="Основной текст + 10"/>
    <w:aliases w:val="5 pt"/>
    <w:basedOn w:val="a3"/>
    <w:uiPriority w:val="99"/>
    <w:rsid w:val="00C42259"/>
    <w:rPr>
      <w:rFonts w:ascii="Times New Roman" w:hAnsi="Times New Roman" w:cs="Times New Roman"/>
      <w:sz w:val="21"/>
      <w:szCs w:val="21"/>
      <w:u w:val="none"/>
    </w:rPr>
  </w:style>
  <w:style w:type="paragraph" w:styleId="affc">
    <w:name w:val="annotation subject"/>
    <w:basedOn w:val="a9"/>
    <w:next w:val="a9"/>
    <w:link w:val="affd"/>
    <w:uiPriority w:val="99"/>
    <w:semiHidden/>
    <w:unhideWhenUsed/>
    <w:rsid w:val="00535682"/>
    <w:pPr>
      <w:ind w:firstLine="709"/>
      <w:jc w:val="both"/>
    </w:pPr>
    <w:rPr>
      <w:rFonts w:ascii="Arial" w:eastAsiaTheme="minorHAnsi" w:hAnsi="Arial" w:cstheme="minorBidi"/>
      <w:b/>
      <w:bCs/>
      <w:lang w:eastAsia="en-US"/>
    </w:rPr>
  </w:style>
  <w:style w:type="character" w:customStyle="1" w:styleId="affd">
    <w:name w:val="Тема примечания Знак"/>
    <w:basedOn w:val="aa"/>
    <w:link w:val="affc"/>
    <w:uiPriority w:val="99"/>
    <w:semiHidden/>
    <w:rsid w:val="00535682"/>
    <w:rPr>
      <w:rFonts w:ascii="Arial" w:eastAsia="Times New Roman" w:hAnsi="Arial" w:cs="Times New Roman"/>
      <w:b/>
      <w:bCs/>
      <w:sz w:val="20"/>
      <w:szCs w:val="20"/>
      <w:lang w:eastAsia="ru-RU"/>
    </w:rPr>
  </w:style>
  <w:style w:type="paragraph" w:customStyle="1" w:styleId="17">
    <w:name w:val="1 сноски"/>
    <w:basedOn w:val="af0"/>
    <w:link w:val="18"/>
    <w:rsid w:val="004C50F8"/>
    <w:rPr>
      <w:rFonts w:ascii="Arial" w:eastAsiaTheme="majorEastAsia" w:hAnsi="Arial" w:cs="Arial"/>
      <w:sz w:val="18"/>
    </w:rPr>
  </w:style>
  <w:style w:type="character" w:customStyle="1" w:styleId="18">
    <w:name w:val="1 сноски Знак"/>
    <w:basedOn w:val="af1"/>
    <w:link w:val="17"/>
    <w:rsid w:val="004C50F8"/>
    <w:rPr>
      <w:rFonts w:ascii="Arial" w:eastAsiaTheme="majorEastAsia" w:hAnsi="Arial" w:cs="Arial"/>
      <w:sz w:val="18"/>
      <w:szCs w:val="20"/>
      <w:lang w:eastAsia="ru-RU"/>
    </w:rPr>
  </w:style>
  <w:style w:type="paragraph" w:customStyle="1" w:styleId="19">
    <w:name w:val="1 сноска"/>
    <w:basedOn w:val="affa"/>
    <w:link w:val="1a"/>
    <w:qFormat/>
    <w:rsid w:val="004C50F8"/>
    <w:pPr>
      <w:jc w:val="both"/>
    </w:pPr>
    <w:rPr>
      <w:rFonts w:ascii="Arial Narrow" w:hAnsi="Arial Narrow"/>
      <w:sz w:val="20"/>
    </w:rPr>
  </w:style>
  <w:style w:type="character" w:customStyle="1" w:styleId="1a">
    <w:name w:val="1 сноска Знак"/>
    <w:basedOn w:val="aff9"/>
    <w:link w:val="19"/>
    <w:rsid w:val="004C50F8"/>
    <w:rPr>
      <w:rFonts w:ascii="Arial Narrow" w:eastAsiaTheme="majorEastAsia" w:hAnsi="Arial Narrow" w:cs="Arial"/>
      <w:sz w:val="20"/>
      <w:szCs w:val="20"/>
      <w:lang w:eastAsia="ru-RU"/>
    </w:rPr>
  </w:style>
  <w:style w:type="character" w:customStyle="1" w:styleId="string">
    <w:name w:val="string"/>
    <w:basedOn w:val="a3"/>
    <w:rsid w:val="008E00F1"/>
  </w:style>
  <w:style w:type="character" w:customStyle="1" w:styleId="10">
    <w:name w:val="Заголовок 1 Знак"/>
    <w:basedOn w:val="a3"/>
    <w:link w:val="1"/>
    <w:uiPriority w:val="9"/>
    <w:rsid w:val="003A3ED7"/>
    <w:rPr>
      <w:rFonts w:asciiTheme="majorHAnsi" w:eastAsiaTheme="majorEastAsia" w:hAnsiTheme="majorHAnsi" w:cstheme="majorBidi"/>
      <w:color w:val="2E74B5" w:themeColor="accent1" w:themeShade="BF"/>
      <w:sz w:val="32"/>
      <w:szCs w:val="32"/>
    </w:rPr>
  </w:style>
  <w:style w:type="character" w:customStyle="1" w:styleId="30">
    <w:name w:val="Заголовок 3 Знак"/>
    <w:aliases w:val="Для подписи таблиц и рисунков Знак"/>
    <w:basedOn w:val="a3"/>
    <w:link w:val="3"/>
    <w:uiPriority w:val="9"/>
    <w:rsid w:val="003A3ED7"/>
    <w:rPr>
      <w:rFonts w:ascii="Times New Roman" w:eastAsia="Times New Roman" w:hAnsi="Times New Roman" w:cs="Times New Roman"/>
      <w:b/>
      <w:bCs/>
      <w:sz w:val="27"/>
      <w:szCs w:val="27"/>
      <w:lang w:eastAsia="ru-RU"/>
    </w:rPr>
  </w:style>
  <w:style w:type="character" w:customStyle="1" w:styleId="40">
    <w:name w:val="Заголовок 4 Знак"/>
    <w:basedOn w:val="a3"/>
    <w:link w:val="4"/>
    <w:uiPriority w:val="9"/>
    <w:rsid w:val="003A3ED7"/>
    <w:rPr>
      <w:rFonts w:asciiTheme="majorHAnsi" w:eastAsiaTheme="majorEastAsia" w:hAnsiTheme="majorHAnsi" w:cstheme="majorBidi"/>
      <w:i/>
      <w:iCs/>
      <w:color w:val="2E74B5" w:themeColor="accent1" w:themeShade="BF"/>
      <w:sz w:val="24"/>
    </w:rPr>
  </w:style>
  <w:style w:type="paragraph" w:styleId="affe">
    <w:name w:val="header"/>
    <w:aliases w:val="ВерхКолонтитул"/>
    <w:basedOn w:val="a2"/>
    <w:link w:val="afff"/>
    <w:uiPriority w:val="99"/>
    <w:unhideWhenUsed/>
    <w:rsid w:val="003A3ED7"/>
    <w:pPr>
      <w:tabs>
        <w:tab w:val="center" w:pos="4677"/>
        <w:tab w:val="right" w:pos="9355"/>
      </w:tabs>
      <w:spacing w:line="240" w:lineRule="auto"/>
    </w:pPr>
  </w:style>
  <w:style w:type="character" w:customStyle="1" w:styleId="afff">
    <w:name w:val="Верхний колонтитул Знак"/>
    <w:aliases w:val="ВерхКолонтитул Знак"/>
    <w:basedOn w:val="a3"/>
    <w:link w:val="affe"/>
    <w:uiPriority w:val="99"/>
    <w:rsid w:val="003A3ED7"/>
    <w:rPr>
      <w:rFonts w:ascii="Arial" w:hAnsi="Arial"/>
      <w:sz w:val="24"/>
    </w:rPr>
  </w:style>
  <w:style w:type="paragraph" w:styleId="afff0">
    <w:name w:val="footer"/>
    <w:basedOn w:val="a2"/>
    <w:link w:val="afff1"/>
    <w:uiPriority w:val="99"/>
    <w:unhideWhenUsed/>
    <w:rsid w:val="003A3ED7"/>
    <w:pPr>
      <w:tabs>
        <w:tab w:val="center" w:pos="4677"/>
        <w:tab w:val="right" w:pos="9355"/>
      </w:tabs>
      <w:spacing w:line="240" w:lineRule="auto"/>
    </w:pPr>
  </w:style>
  <w:style w:type="character" w:customStyle="1" w:styleId="afff1">
    <w:name w:val="Нижний колонтитул Знак"/>
    <w:basedOn w:val="a3"/>
    <w:link w:val="afff0"/>
    <w:uiPriority w:val="99"/>
    <w:rsid w:val="003A3ED7"/>
    <w:rPr>
      <w:rFonts w:ascii="Arial" w:hAnsi="Arial"/>
      <w:sz w:val="24"/>
    </w:rPr>
  </w:style>
  <w:style w:type="character" w:customStyle="1" w:styleId="af6">
    <w:name w:val="Абзац списка Знак"/>
    <w:aliases w:val="ТЗ список Знак,Абзац списка литеральный Знак,List Paragraph Знак,Bullet List Знак,FooterText Знак,numbered Знак,Bullet 1 Знак,Use Case List Paragraph Знак,it_List1 Знак,асз.Списка Знак,Абзац основного текста Знак,lp1 Знак,Маркер Знак"/>
    <w:basedOn w:val="a3"/>
    <w:link w:val="af5"/>
    <w:uiPriority w:val="34"/>
    <w:qFormat/>
    <w:rsid w:val="003A3ED7"/>
    <w:rPr>
      <w:rFonts w:ascii="Arial" w:hAnsi="Arial"/>
      <w:sz w:val="24"/>
    </w:rPr>
  </w:style>
  <w:style w:type="paragraph" w:customStyle="1" w:styleId="1b">
    <w:name w:val="Текст_1"/>
    <w:basedOn w:val="a2"/>
    <w:rsid w:val="003A3ED7"/>
    <w:pPr>
      <w:spacing w:line="240" w:lineRule="auto"/>
      <w:ind w:firstLine="0"/>
      <w:jc w:val="left"/>
    </w:pPr>
    <w:rPr>
      <w:rFonts w:ascii="Times New Roman" w:eastAsia="Times New Roman" w:hAnsi="Times New Roman" w:cs="Times New Roman"/>
      <w:szCs w:val="24"/>
      <w:lang w:eastAsia="ru-RU"/>
    </w:rPr>
  </w:style>
  <w:style w:type="paragraph" w:customStyle="1" w:styleId="afff2">
    <w:name w:val="! Основной текст"/>
    <w:basedOn w:val="a2"/>
    <w:link w:val="afff3"/>
    <w:qFormat/>
    <w:rsid w:val="003A3ED7"/>
    <w:pPr>
      <w:spacing w:line="360" w:lineRule="auto"/>
    </w:pPr>
    <w:rPr>
      <w:rFonts w:ascii="Times New Roman" w:eastAsia="Times New Roman" w:hAnsi="Times New Roman" w:cs="Times New Roman"/>
      <w:sz w:val="28"/>
      <w:szCs w:val="28"/>
    </w:rPr>
  </w:style>
  <w:style w:type="character" w:customStyle="1" w:styleId="afff3">
    <w:name w:val="! Основной текст Знак"/>
    <w:link w:val="afff2"/>
    <w:rsid w:val="003A3ED7"/>
    <w:rPr>
      <w:rFonts w:ascii="Times New Roman" w:eastAsia="Times New Roman" w:hAnsi="Times New Roman" w:cs="Times New Roman"/>
      <w:sz w:val="28"/>
      <w:szCs w:val="28"/>
    </w:rPr>
  </w:style>
  <w:style w:type="paragraph" w:styleId="afff4">
    <w:name w:val="TOC Heading"/>
    <w:basedOn w:val="1"/>
    <w:next w:val="a2"/>
    <w:uiPriority w:val="39"/>
    <w:unhideWhenUsed/>
    <w:qFormat/>
    <w:rsid w:val="003A3ED7"/>
    <w:pPr>
      <w:spacing w:line="259" w:lineRule="auto"/>
      <w:ind w:firstLine="0"/>
      <w:jc w:val="left"/>
      <w:outlineLvl w:val="9"/>
    </w:pPr>
    <w:rPr>
      <w:lang w:eastAsia="ru-RU"/>
    </w:rPr>
  </w:style>
  <w:style w:type="paragraph" w:styleId="1c">
    <w:name w:val="toc 1"/>
    <w:basedOn w:val="a2"/>
    <w:next w:val="a2"/>
    <w:autoRedefine/>
    <w:uiPriority w:val="39"/>
    <w:unhideWhenUsed/>
    <w:rsid w:val="003A3ED7"/>
    <w:pPr>
      <w:spacing w:after="100"/>
    </w:pPr>
  </w:style>
  <w:style w:type="paragraph" w:styleId="26">
    <w:name w:val="toc 2"/>
    <w:basedOn w:val="a2"/>
    <w:next w:val="a2"/>
    <w:autoRedefine/>
    <w:uiPriority w:val="39"/>
    <w:unhideWhenUsed/>
    <w:rsid w:val="003A3ED7"/>
    <w:pPr>
      <w:spacing w:after="100"/>
      <w:ind w:left="240"/>
    </w:pPr>
  </w:style>
  <w:style w:type="paragraph" w:styleId="afff5">
    <w:name w:val="Body Text Indent"/>
    <w:basedOn w:val="a2"/>
    <w:link w:val="afff6"/>
    <w:uiPriority w:val="99"/>
    <w:semiHidden/>
    <w:unhideWhenUsed/>
    <w:rsid w:val="003A3ED7"/>
    <w:pPr>
      <w:spacing w:after="120"/>
      <w:ind w:left="283"/>
    </w:pPr>
  </w:style>
  <w:style w:type="character" w:customStyle="1" w:styleId="afff6">
    <w:name w:val="Основной текст с отступом Знак"/>
    <w:basedOn w:val="a3"/>
    <w:link w:val="afff5"/>
    <w:uiPriority w:val="99"/>
    <w:semiHidden/>
    <w:rsid w:val="003A3ED7"/>
    <w:rPr>
      <w:rFonts w:ascii="Arial" w:hAnsi="Arial"/>
      <w:sz w:val="24"/>
    </w:rPr>
  </w:style>
  <w:style w:type="paragraph" w:styleId="34">
    <w:name w:val="Body Text 3"/>
    <w:basedOn w:val="a2"/>
    <w:link w:val="35"/>
    <w:rsid w:val="003A3ED7"/>
    <w:pPr>
      <w:spacing w:after="120" w:line="240" w:lineRule="auto"/>
      <w:ind w:firstLine="0"/>
      <w:jc w:val="left"/>
    </w:pPr>
    <w:rPr>
      <w:rFonts w:ascii="Times New Roman" w:eastAsia="Times New Roman" w:hAnsi="Times New Roman" w:cs="Times New Roman"/>
      <w:sz w:val="16"/>
      <w:szCs w:val="16"/>
      <w:lang w:eastAsia="ru-RU"/>
    </w:rPr>
  </w:style>
  <w:style w:type="character" w:customStyle="1" w:styleId="35">
    <w:name w:val="Основной текст 3 Знак"/>
    <w:basedOn w:val="a3"/>
    <w:link w:val="34"/>
    <w:rsid w:val="003A3ED7"/>
    <w:rPr>
      <w:rFonts w:ascii="Times New Roman" w:eastAsia="Times New Roman" w:hAnsi="Times New Roman" w:cs="Times New Roman"/>
      <w:sz w:val="16"/>
      <w:szCs w:val="16"/>
      <w:lang w:eastAsia="ru-RU"/>
    </w:rPr>
  </w:style>
  <w:style w:type="paragraph" w:customStyle="1" w:styleId="afff7">
    <w:name w:val="Подраздел"/>
    <w:basedOn w:val="a2"/>
    <w:rsid w:val="003A3ED7"/>
    <w:pPr>
      <w:spacing w:line="240" w:lineRule="auto"/>
      <w:ind w:firstLine="0"/>
      <w:jc w:val="left"/>
    </w:pPr>
    <w:rPr>
      <w:rFonts w:ascii="Times New Roman" w:eastAsia="Times New Roman" w:hAnsi="Times New Roman" w:cs="Times New Roman"/>
      <w:b/>
      <w:sz w:val="26"/>
      <w:szCs w:val="24"/>
      <w:lang w:eastAsia="ru-RU"/>
    </w:rPr>
  </w:style>
  <w:style w:type="paragraph" w:customStyle="1" w:styleId="1d">
    <w:name w:val="1"/>
    <w:basedOn w:val="a2"/>
    <w:link w:val="1e"/>
    <w:qFormat/>
    <w:rsid w:val="003A3ED7"/>
    <w:rPr>
      <w:rFonts w:ascii="Times New Roman" w:hAnsi="Times New Roman" w:cs="Times New Roman"/>
      <w:color w:val="000000" w:themeColor="text1"/>
      <w:szCs w:val="24"/>
    </w:rPr>
  </w:style>
  <w:style w:type="character" w:customStyle="1" w:styleId="1e">
    <w:name w:val="1 Знак"/>
    <w:basedOn w:val="a3"/>
    <w:link w:val="1d"/>
    <w:rsid w:val="003A3ED7"/>
    <w:rPr>
      <w:rFonts w:ascii="Times New Roman" w:hAnsi="Times New Roman" w:cs="Times New Roman"/>
      <w:color w:val="000000" w:themeColor="text1"/>
      <w:sz w:val="24"/>
      <w:szCs w:val="24"/>
    </w:rPr>
  </w:style>
  <w:style w:type="paragraph" w:customStyle="1" w:styleId="111">
    <w:name w:val="111"/>
    <w:basedOn w:val="1d"/>
    <w:link w:val="1110"/>
    <w:qFormat/>
    <w:rsid w:val="003A3ED7"/>
    <w:pPr>
      <w:spacing w:before="120" w:after="120"/>
    </w:pPr>
  </w:style>
  <w:style w:type="character" w:customStyle="1" w:styleId="1110">
    <w:name w:val="111 Знак"/>
    <w:basedOn w:val="1e"/>
    <w:link w:val="111"/>
    <w:rsid w:val="003A3ED7"/>
    <w:rPr>
      <w:rFonts w:ascii="Times New Roman" w:hAnsi="Times New Roman" w:cs="Times New Roman"/>
      <w:color w:val="000000" w:themeColor="text1"/>
      <w:sz w:val="24"/>
      <w:szCs w:val="24"/>
    </w:rPr>
  </w:style>
  <w:style w:type="paragraph" w:customStyle="1" w:styleId="Normal">
    <w:name w:val="Normal Знак Знак Знак"/>
    <w:rsid w:val="003A3ED7"/>
    <w:pPr>
      <w:widowControl w:val="0"/>
      <w:spacing w:after="0" w:line="240" w:lineRule="auto"/>
      <w:ind w:firstLine="567"/>
      <w:jc w:val="both"/>
    </w:pPr>
    <w:rPr>
      <w:rFonts w:ascii="Times New Roman" w:eastAsia="Times New Roman" w:hAnsi="Times New Roman" w:cs="Times New Roman"/>
      <w:snapToGrid w:val="0"/>
      <w:sz w:val="20"/>
      <w:szCs w:val="20"/>
      <w:lang w:eastAsia="ru-RU"/>
    </w:rPr>
  </w:style>
  <w:style w:type="table" w:customStyle="1" w:styleId="TableGridReport1">
    <w:name w:val="Table Grid Report1"/>
    <w:basedOn w:val="a4"/>
    <w:next w:val="a6"/>
    <w:uiPriority w:val="59"/>
    <w:rsid w:val="003A3E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0">
    <w:name w:val="20"/>
    <w:basedOn w:val="1d"/>
    <w:link w:val="201"/>
    <w:qFormat/>
    <w:rsid w:val="003A3ED7"/>
    <w:pPr>
      <w:spacing w:before="240" w:after="240"/>
    </w:pPr>
    <w:rPr>
      <w:rFonts w:eastAsia="Calibri"/>
      <w:b/>
    </w:rPr>
  </w:style>
  <w:style w:type="character" w:customStyle="1" w:styleId="201">
    <w:name w:val="20 Знак"/>
    <w:basedOn w:val="1e"/>
    <w:link w:val="200"/>
    <w:rsid w:val="003A3ED7"/>
    <w:rPr>
      <w:rFonts w:ascii="Times New Roman" w:eastAsia="Calibri" w:hAnsi="Times New Roman" w:cs="Times New Roman"/>
      <w:b/>
      <w:color w:val="000000" w:themeColor="text1"/>
      <w:sz w:val="24"/>
      <w:szCs w:val="24"/>
    </w:rPr>
  </w:style>
  <w:style w:type="paragraph" w:customStyle="1" w:styleId="101">
    <w:name w:val="10"/>
    <w:basedOn w:val="1d"/>
    <w:link w:val="102"/>
    <w:qFormat/>
    <w:rsid w:val="003A3ED7"/>
    <w:pPr>
      <w:spacing w:before="120" w:after="120"/>
    </w:pPr>
    <w:rPr>
      <w:rFonts w:eastAsia="Calibri"/>
    </w:rPr>
  </w:style>
  <w:style w:type="character" w:customStyle="1" w:styleId="102">
    <w:name w:val="10 Знак"/>
    <w:basedOn w:val="1e"/>
    <w:link w:val="101"/>
    <w:rsid w:val="003A3ED7"/>
    <w:rPr>
      <w:rFonts w:ascii="Times New Roman" w:eastAsia="Calibri" w:hAnsi="Times New Roman" w:cs="Times New Roman"/>
      <w:color w:val="000000" w:themeColor="text1"/>
      <w:sz w:val="24"/>
      <w:szCs w:val="24"/>
    </w:rPr>
  </w:style>
  <w:style w:type="character" w:customStyle="1" w:styleId="afff8">
    <w:name w:val="Абзац Знак"/>
    <w:link w:val="afff9"/>
    <w:locked/>
    <w:rsid w:val="003A3ED7"/>
    <w:rPr>
      <w:sz w:val="24"/>
      <w:szCs w:val="24"/>
    </w:rPr>
  </w:style>
  <w:style w:type="paragraph" w:customStyle="1" w:styleId="afff9">
    <w:name w:val="Абзац"/>
    <w:basedOn w:val="a2"/>
    <w:link w:val="afff8"/>
    <w:qFormat/>
    <w:rsid w:val="003A3ED7"/>
    <w:pPr>
      <w:spacing w:before="120" w:after="60" w:line="240" w:lineRule="auto"/>
      <w:ind w:firstLine="567"/>
    </w:pPr>
    <w:rPr>
      <w:rFonts w:asciiTheme="minorHAnsi" w:hAnsiTheme="minorHAnsi"/>
      <w:szCs w:val="24"/>
    </w:rPr>
  </w:style>
  <w:style w:type="paragraph" w:customStyle="1" w:styleId="afffa">
    <w:name w:val="вывод"/>
    <w:basedOn w:val="a7"/>
    <w:link w:val="afffb"/>
    <w:rsid w:val="003A3ED7"/>
  </w:style>
  <w:style w:type="character" w:customStyle="1" w:styleId="afffb">
    <w:name w:val="вывод Знак"/>
    <w:basedOn w:val="a8"/>
    <w:link w:val="afffa"/>
    <w:rsid w:val="003A3ED7"/>
    <w:rPr>
      <w:rFonts w:ascii="Arial" w:hAnsi="Arial" w:cs="Arial"/>
      <w:sz w:val="24"/>
      <w:szCs w:val="24"/>
    </w:rPr>
  </w:style>
  <w:style w:type="paragraph" w:customStyle="1" w:styleId="1f">
    <w:name w:val="1рисунок"/>
    <w:basedOn w:val="aff1"/>
    <w:link w:val="1f0"/>
    <w:rsid w:val="003A3ED7"/>
    <w:pPr>
      <w:ind w:firstLine="0"/>
    </w:pPr>
  </w:style>
  <w:style w:type="character" w:customStyle="1" w:styleId="1f0">
    <w:name w:val="1рисунок Знак"/>
    <w:basedOn w:val="aff2"/>
    <w:link w:val="1f"/>
    <w:rsid w:val="003A3ED7"/>
    <w:rPr>
      <w:rFonts w:ascii="Arial" w:hAnsi="Arial" w:cs="Arial"/>
      <w:b/>
      <w:sz w:val="24"/>
      <w:szCs w:val="24"/>
    </w:rPr>
  </w:style>
  <w:style w:type="character" w:customStyle="1" w:styleId="fontstyle01">
    <w:name w:val="fontstyle01"/>
    <w:rsid w:val="003A3ED7"/>
    <w:rPr>
      <w:rFonts w:ascii="MinionPro-Regular" w:hAnsi="MinionPro-Regular" w:hint="default"/>
      <w:b w:val="0"/>
      <w:bCs w:val="0"/>
      <w:i w:val="0"/>
      <w:iCs w:val="0"/>
      <w:color w:val="242021"/>
      <w:sz w:val="22"/>
      <w:szCs w:val="22"/>
    </w:rPr>
  </w:style>
  <w:style w:type="paragraph" w:customStyle="1" w:styleId="afffc">
    <w:name w:val="Алтынжар"/>
    <w:basedOn w:val="a2"/>
    <w:link w:val="afffd"/>
    <w:qFormat/>
    <w:rsid w:val="003A3ED7"/>
    <w:rPr>
      <w:rFonts w:cs="Arial"/>
      <w:szCs w:val="24"/>
    </w:rPr>
  </w:style>
  <w:style w:type="character" w:customStyle="1" w:styleId="afffd">
    <w:name w:val="Алтынжар Знак"/>
    <w:basedOn w:val="a3"/>
    <w:link w:val="afffc"/>
    <w:rsid w:val="003A3ED7"/>
    <w:rPr>
      <w:rFonts w:ascii="Arial" w:hAnsi="Arial" w:cs="Arial"/>
      <w:sz w:val="24"/>
      <w:szCs w:val="24"/>
    </w:rPr>
  </w:style>
  <w:style w:type="paragraph" w:customStyle="1" w:styleId="Default">
    <w:name w:val="Default"/>
    <w:qFormat/>
    <w:rsid w:val="003A3ED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e">
    <w:name w:val="табл"/>
    <w:basedOn w:val="a2"/>
    <w:link w:val="affff"/>
    <w:qFormat/>
    <w:rsid w:val="003A3ED7"/>
    <w:pPr>
      <w:ind w:firstLine="0"/>
      <w:jc w:val="left"/>
    </w:pPr>
    <w:rPr>
      <w:rFonts w:ascii="Arial Narrow" w:hAnsi="Arial Narrow" w:cs="Arial"/>
      <w:sz w:val="22"/>
    </w:rPr>
  </w:style>
  <w:style w:type="character" w:customStyle="1" w:styleId="affff">
    <w:name w:val="табл Знак"/>
    <w:basedOn w:val="a3"/>
    <w:link w:val="afffe"/>
    <w:rsid w:val="003A3ED7"/>
    <w:rPr>
      <w:rFonts w:ascii="Arial Narrow" w:hAnsi="Arial Narrow" w:cs="Arial"/>
    </w:rPr>
  </w:style>
  <w:style w:type="table" w:customStyle="1" w:styleId="210">
    <w:name w:val="Таблица простая 21"/>
    <w:basedOn w:val="a4"/>
    <w:uiPriority w:val="42"/>
    <w:rsid w:val="003A3ED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hesis-text">
    <w:name w:val="thesis-text"/>
    <w:basedOn w:val="a2"/>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text-wrapper">
    <w:name w:val="text-wrapper"/>
    <w:basedOn w:val="a3"/>
    <w:rsid w:val="003A3ED7"/>
  </w:style>
  <w:style w:type="character" w:customStyle="1" w:styleId="hidden-bullet">
    <w:name w:val="hidden-bullet"/>
    <w:basedOn w:val="a3"/>
    <w:rsid w:val="003A3ED7"/>
  </w:style>
  <w:style w:type="character" w:customStyle="1" w:styleId="icon-wrapper">
    <w:name w:val="icon-wrapper"/>
    <w:basedOn w:val="a3"/>
    <w:rsid w:val="003A3ED7"/>
  </w:style>
  <w:style w:type="paragraph" w:customStyle="1" w:styleId="affff0">
    <w:name w:val="табл Мултаново"/>
    <w:basedOn w:val="a2"/>
    <w:link w:val="affff1"/>
    <w:qFormat/>
    <w:rsid w:val="003A3ED7"/>
    <w:pPr>
      <w:ind w:firstLine="0"/>
      <w:jc w:val="left"/>
    </w:pPr>
    <w:rPr>
      <w:rFonts w:ascii="Arial Narrow" w:hAnsi="Arial Narrow" w:cs="Arial"/>
      <w:sz w:val="22"/>
    </w:rPr>
  </w:style>
  <w:style w:type="character" w:customStyle="1" w:styleId="affff1">
    <w:name w:val="табл Мултаново Знак"/>
    <w:basedOn w:val="a3"/>
    <w:link w:val="affff0"/>
    <w:rsid w:val="003A3ED7"/>
    <w:rPr>
      <w:rFonts w:ascii="Arial Narrow" w:hAnsi="Arial Narrow" w:cs="Arial"/>
    </w:rPr>
  </w:style>
  <w:style w:type="paragraph" w:customStyle="1" w:styleId="affff2">
    <w:name w:val="Псауче таблица"/>
    <w:basedOn w:val="a2"/>
    <w:link w:val="affff3"/>
    <w:rsid w:val="003A3ED7"/>
    <w:pPr>
      <w:ind w:firstLine="0"/>
      <w:jc w:val="left"/>
    </w:pPr>
    <w:rPr>
      <w:rFonts w:ascii="Arial Narrow" w:hAnsi="Arial Narrow" w:cs="Arial"/>
      <w:sz w:val="22"/>
    </w:rPr>
  </w:style>
  <w:style w:type="character" w:customStyle="1" w:styleId="affff3">
    <w:name w:val="Псауче таблица Знак"/>
    <w:basedOn w:val="a3"/>
    <w:link w:val="affff2"/>
    <w:rsid w:val="003A3ED7"/>
    <w:rPr>
      <w:rFonts w:ascii="Arial Narrow" w:hAnsi="Arial Narrow" w:cs="Arial"/>
    </w:rPr>
  </w:style>
  <w:style w:type="table" w:customStyle="1" w:styleId="-11">
    <w:name w:val="Таблица-сетка 1 светлая1"/>
    <w:basedOn w:val="a4"/>
    <w:uiPriority w:val="46"/>
    <w:rsid w:val="003A3E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f1">
    <w:name w:val="1 рис"/>
    <w:basedOn w:val="1f"/>
    <w:link w:val="1f2"/>
    <w:qFormat/>
    <w:rsid w:val="003A3ED7"/>
  </w:style>
  <w:style w:type="character" w:customStyle="1" w:styleId="1f2">
    <w:name w:val="1 рис Знак"/>
    <w:basedOn w:val="1f0"/>
    <w:link w:val="1f1"/>
    <w:rsid w:val="003A3ED7"/>
    <w:rPr>
      <w:rFonts w:ascii="Arial" w:hAnsi="Arial" w:cs="Arial"/>
      <w:b/>
      <w:sz w:val="24"/>
      <w:szCs w:val="24"/>
    </w:rPr>
  </w:style>
  <w:style w:type="paragraph" w:customStyle="1" w:styleId="a0">
    <w:name w:val="перечисление"/>
    <w:basedOn w:val="-"/>
    <w:link w:val="affff4"/>
    <w:rsid w:val="003A3ED7"/>
    <w:pPr>
      <w:numPr>
        <w:numId w:val="16"/>
      </w:numPr>
      <w:tabs>
        <w:tab w:val="left" w:pos="1134"/>
      </w:tabs>
      <w:ind w:left="0" w:firstLine="709"/>
    </w:pPr>
  </w:style>
  <w:style w:type="character" w:customStyle="1" w:styleId="affff4">
    <w:name w:val="перечисление Знак"/>
    <w:basedOn w:val="-0"/>
    <w:link w:val="a0"/>
    <w:rsid w:val="003A3ED7"/>
    <w:rPr>
      <w:rFonts w:ascii="Arial" w:hAnsi="Arial" w:cs="Arial"/>
      <w:sz w:val="24"/>
      <w:szCs w:val="24"/>
    </w:rPr>
  </w:style>
  <w:style w:type="table" w:customStyle="1" w:styleId="1f3">
    <w:name w:val="Сетка таблицы1"/>
    <w:basedOn w:val="a4"/>
    <w:next w:val="a6"/>
    <w:rsid w:val="003A3E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1">
    <w:name w:val="Style101"/>
    <w:basedOn w:val="a2"/>
    <w:rsid w:val="003A3ED7"/>
    <w:pPr>
      <w:widowControl w:val="0"/>
      <w:autoSpaceDE w:val="0"/>
      <w:autoSpaceDN w:val="0"/>
      <w:adjustRightInd w:val="0"/>
      <w:spacing w:line="277" w:lineRule="exact"/>
      <w:ind w:firstLine="715"/>
    </w:pPr>
    <w:rPr>
      <w:rFonts w:ascii="Times New Roman" w:eastAsia="Times New Roman" w:hAnsi="Times New Roman" w:cs="Times New Roman"/>
      <w:szCs w:val="24"/>
      <w:lang w:eastAsia="ru-RU"/>
    </w:rPr>
  </w:style>
  <w:style w:type="table" w:customStyle="1" w:styleId="-111">
    <w:name w:val="Таблица-сетка 1 светлая11"/>
    <w:basedOn w:val="a4"/>
    <w:uiPriority w:val="46"/>
    <w:rsid w:val="003A3ED7"/>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Таблица-сетка 1 светлая12"/>
    <w:basedOn w:val="a4"/>
    <w:uiPriority w:val="46"/>
    <w:rsid w:val="003A3ED7"/>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ableParagraph">
    <w:name w:val="Table Paragraph"/>
    <w:basedOn w:val="a2"/>
    <w:uiPriority w:val="1"/>
    <w:qFormat/>
    <w:rsid w:val="003A3ED7"/>
    <w:pPr>
      <w:widowControl w:val="0"/>
      <w:autoSpaceDE w:val="0"/>
      <w:autoSpaceDN w:val="0"/>
      <w:spacing w:line="240" w:lineRule="auto"/>
      <w:ind w:left="25" w:firstLine="0"/>
      <w:jc w:val="left"/>
    </w:pPr>
    <w:rPr>
      <w:rFonts w:ascii="Times New Roman" w:eastAsia="Times New Roman" w:hAnsi="Times New Roman" w:cs="Times New Roman"/>
      <w:sz w:val="22"/>
      <w:lang w:eastAsia="ru-RU" w:bidi="ru-RU"/>
    </w:rPr>
  </w:style>
  <w:style w:type="paragraph" w:customStyle="1" w:styleId="affff5">
    <w:name w:val="ТЕКСТ"/>
    <w:basedOn w:val="afffc"/>
    <w:link w:val="affff6"/>
    <w:qFormat/>
    <w:rsid w:val="003A3ED7"/>
  </w:style>
  <w:style w:type="character" w:customStyle="1" w:styleId="affff6">
    <w:name w:val="ТЕКСТ Знак"/>
    <w:basedOn w:val="afffd"/>
    <w:link w:val="affff5"/>
    <w:rsid w:val="003A3ED7"/>
    <w:rPr>
      <w:rFonts w:ascii="Arial" w:hAnsi="Arial" w:cs="Arial"/>
      <w:sz w:val="24"/>
      <w:szCs w:val="24"/>
    </w:rPr>
  </w:style>
  <w:style w:type="paragraph" w:styleId="affff7">
    <w:name w:val="Body Text First Indent"/>
    <w:basedOn w:val="af7"/>
    <w:link w:val="affff8"/>
    <w:rsid w:val="003A3ED7"/>
    <w:pPr>
      <w:spacing w:line="240" w:lineRule="auto"/>
      <w:ind w:firstLine="210"/>
    </w:pPr>
    <w:rPr>
      <w:rFonts w:ascii="Times New Roman" w:hAnsi="Times New Roman"/>
      <w:sz w:val="24"/>
      <w:szCs w:val="24"/>
      <w:lang w:eastAsia="ar-SA"/>
    </w:rPr>
  </w:style>
  <w:style w:type="character" w:customStyle="1" w:styleId="affff8">
    <w:name w:val="Красная строка Знак"/>
    <w:basedOn w:val="af8"/>
    <w:link w:val="affff7"/>
    <w:rsid w:val="003A3ED7"/>
    <w:rPr>
      <w:rFonts w:ascii="Times New Roman" w:eastAsia="Times New Roman" w:hAnsi="Times New Roman" w:cs="Times New Roman"/>
      <w:sz w:val="24"/>
      <w:szCs w:val="24"/>
      <w:lang w:eastAsia="ar-SA"/>
    </w:rPr>
  </w:style>
  <w:style w:type="character" w:customStyle="1" w:styleId="ng-binding">
    <w:name w:val="ng-binding"/>
    <w:basedOn w:val="a3"/>
    <w:rsid w:val="003A3ED7"/>
  </w:style>
  <w:style w:type="character" w:customStyle="1" w:styleId="css-96zuhp-word-diff">
    <w:name w:val="css-96zuhp-word-diff"/>
    <w:basedOn w:val="a3"/>
    <w:rsid w:val="003A3ED7"/>
  </w:style>
  <w:style w:type="paragraph" w:customStyle="1" w:styleId="affff9">
    <w:name w:val="текст"/>
    <w:basedOn w:val="a2"/>
    <w:link w:val="affffa"/>
    <w:qFormat/>
    <w:rsid w:val="003A3ED7"/>
    <w:rPr>
      <w:rFonts w:cs="Arial"/>
      <w:szCs w:val="24"/>
    </w:rPr>
  </w:style>
  <w:style w:type="character" w:customStyle="1" w:styleId="affffa">
    <w:name w:val="текст Знак"/>
    <w:basedOn w:val="a3"/>
    <w:link w:val="affff9"/>
    <w:rsid w:val="003A3ED7"/>
    <w:rPr>
      <w:rFonts w:ascii="Arial" w:hAnsi="Arial" w:cs="Arial"/>
      <w:sz w:val="24"/>
      <w:szCs w:val="24"/>
    </w:rPr>
  </w:style>
  <w:style w:type="paragraph" w:customStyle="1" w:styleId="affffb">
    <w:name w:val="Буден текст"/>
    <w:basedOn w:val="a2"/>
    <w:link w:val="affffc"/>
    <w:rsid w:val="003A3ED7"/>
    <w:rPr>
      <w:rFonts w:cs="Arial"/>
      <w:szCs w:val="24"/>
    </w:rPr>
  </w:style>
  <w:style w:type="character" w:customStyle="1" w:styleId="affffc">
    <w:name w:val="Буден текст Знак"/>
    <w:basedOn w:val="a3"/>
    <w:link w:val="affffb"/>
    <w:rsid w:val="003A3ED7"/>
    <w:rPr>
      <w:rFonts w:ascii="Arial" w:hAnsi="Arial" w:cs="Arial"/>
      <w:sz w:val="24"/>
      <w:szCs w:val="24"/>
    </w:rPr>
  </w:style>
  <w:style w:type="character" w:customStyle="1" w:styleId="root">
    <w:name w:val="root"/>
    <w:basedOn w:val="a3"/>
    <w:rsid w:val="003A3ED7"/>
  </w:style>
  <w:style w:type="paragraph" w:customStyle="1" w:styleId="bl0">
    <w:name w:val="bl0"/>
    <w:basedOn w:val="a2"/>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
    <w:name w:val="List Bullet"/>
    <w:basedOn w:val="a2"/>
    <w:uiPriority w:val="99"/>
    <w:unhideWhenUsed/>
    <w:rsid w:val="003A3ED7"/>
    <w:pPr>
      <w:numPr>
        <w:numId w:val="18"/>
      </w:numPr>
      <w:contextualSpacing/>
    </w:pPr>
  </w:style>
  <w:style w:type="paragraph" w:customStyle="1" w:styleId="bl1">
    <w:name w:val="bl1"/>
    <w:basedOn w:val="a2"/>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headerconsplusnormal">
    <w:name w:val="header_consplusnormal"/>
    <w:basedOn w:val="a3"/>
    <w:rsid w:val="003A3ED7"/>
  </w:style>
  <w:style w:type="character" w:styleId="affffd">
    <w:name w:val="Emphasis"/>
    <w:basedOn w:val="a3"/>
    <w:uiPriority w:val="20"/>
    <w:qFormat/>
    <w:rsid w:val="003A3ED7"/>
    <w:rPr>
      <w:i/>
      <w:iCs/>
    </w:rPr>
  </w:style>
  <w:style w:type="paragraph" w:customStyle="1" w:styleId="110">
    <w:name w:val="Табличный_боковик_11"/>
    <w:link w:val="112"/>
    <w:qFormat/>
    <w:rsid w:val="003A3ED7"/>
    <w:pPr>
      <w:spacing w:after="0" w:line="240" w:lineRule="auto"/>
    </w:pPr>
    <w:rPr>
      <w:rFonts w:ascii="Times New Roman" w:eastAsia="Times New Roman" w:hAnsi="Times New Roman" w:cs="Times New Roman"/>
      <w:szCs w:val="24"/>
      <w:lang w:eastAsia="ru-RU"/>
    </w:rPr>
  </w:style>
  <w:style w:type="character" w:customStyle="1" w:styleId="112">
    <w:name w:val="Табличный_боковик_11 Знак"/>
    <w:link w:val="110"/>
    <w:rsid w:val="003A3ED7"/>
    <w:rPr>
      <w:rFonts w:ascii="Times New Roman" w:eastAsia="Times New Roman" w:hAnsi="Times New Roman" w:cs="Times New Roman"/>
      <w:szCs w:val="24"/>
      <w:lang w:eastAsia="ru-RU"/>
    </w:rPr>
  </w:style>
  <w:style w:type="character" w:customStyle="1" w:styleId="searchresult">
    <w:name w:val="search_result"/>
    <w:basedOn w:val="a3"/>
    <w:rsid w:val="003A3ED7"/>
  </w:style>
  <w:style w:type="paragraph" w:customStyle="1" w:styleId="2021">
    <w:name w:val="ноябрь 2021"/>
    <w:basedOn w:val="a2"/>
    <w:link w:val="20210"/>
    <w:qFormat/>
    <w:rsid w:val="003A3ED7"/>
    <w:pPr>
      <w:widowControl w:val="0"/>
      <w:tabs>
        <w:tab w:val="left" w:pos="993"/>
      </w:tabs>
    </w:pPr>
    <w:rPr>
      <w:rFonts w:eastAsia="Arial Unicode MS" w:cs="Arial"/>
      <w:color w:val="000000"/>
      <w:szCs w:val="24"/>
      <w:lang w:eastAsia="ru-RU" w:bidi="ru-RU"/>
    </w:rPr>
  </w:style>
  <w:style w:type="character" w:customStyle="1" w:styleId="20210">
    <w:name w:val="ноябрь 2021 Знак"/>
    <w:basedOn w:val="a3"/>
    <w:link w:val="2021"/>
    <w:rsid w:val="003A3ED7"/>
    <w:rPr>
      <w:rFonts w:ascii="Arial" w:eastAsia="Arial Unicode MS" w:hAnsi="Arial" w:cs="Arial"/>
      <w:color w:val="000000"/>
      <w:sz w:val="24"/>
      <w:szCs w:val="24"/>
      <w:lang w:eastAsia="ru-RU" w:bidi="ru-RU"/>
    </w:rPr>
  </w:style>
  <w:style w:type="character" w:customStyle="1" w:styleId="afa">
    <w:name w:val="Обычный (Интернет) Знак"/>
    <w:aliases w:val="Обычный (веб) Знак Знак,Обычный (Web) Знак Знак Знак Знак Знак Знак Знак Знак,Обычный (веб) Знак2 Знак Знак,Обычный (веб) Знак Знак1 Знак Знак,Обычный (веб) Знак1 Знак Знак Знак2 Знак,Обычный (Web)1 Знак,Обычный (Web)11 Знак"/>
    <w:link w:val="af9"/>
    <w:rsid w:val="003A3ED7"/>
    <w:rPr>
      <w:rFonts w:ascii="Times New Roman" w:eastAsia="Times New Roman" w:hAnsi="Times New Roman" w:cs="Times New Roman"/>
      <w:sz w:val="24"/>
      <w:szCs w:val="24"/>
      <w:lang w:eastAsia="ru-RU"/>
    </w:rPr>
  </w:style>
  <w:style w:type="paragraph" w:customStyle="1" w:styleId="formattext">
    <w:name w:val="formattext"/>
    <w:basedOn w:val="a2"/>
    <w:rsid w:val="003A3ED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affffe">
    <w:name w:val="Изобильный"/>
    <w:basedOn w:val="a2"/>
    <w:link w:val="afffff"/>
    <w:qFormat/>
    <w:rsid w:val="006B168A"/>
    <w:rPr>
      <w:rFonts w:cs="Arial"/>
      <w:szCs w:val="24"/>
    </w:rPr>
  </w:style>
  <w:style w:type="character" w:customStyle="1" w:styleId="afffff">
    <w:name w:val="Изобильный Знак"/>
    <w:basedOn w:val="a3"/>
    <w:link w:val="affffe"/>
    <w:rsid w:val="006B168A"/>
    <w:rPr>
      <w:rFonts w:ascii="Arial" w:hAnsi="Arial" w:cs="Arial"/>
      <w:sz w:val="24"/>
      <w:szCs w:val="24"/>
    </w:rPr>
  </w:style>
  <w:style w:type="table" w:customStyle="1" w:styleId="71">
    <w:name w:val="Сетка таблицы7"/>
    <w:rsid w:val="002A5374"/>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20">
    <w:name w:val="Заголовок 2 Знак"/>
    <w:basedOn w:val="a3"/>
    <w:link w:val="2"/>
    <w:uiPriority w:val="9"/>
    <w:rsid w:val="00F043A1"/>
    <w:rPr>
      <w:rFonts w:ascii="Times New Roman" w:eastAsia="Times New Roman" w:hAnsi="Times New Roman" w:cs="Times New Roman"/>
      <w:b/>
      <w:bCs/>
      <w:sz w:val="36"/>
      <w:szCs w:val="36"/>
      <w:lang w:eastAsia="ru-RU"/>
    </w:rPr>
  </w:style>
  <w:style w:type="paragraph" w:customStyle="1" w:styleId="headertext">
    <w:name w:val="headertext"/>
    <w:basedOn w:val="a2"/>
    <w:rsid w:val="00F043A1"/>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HTML">
    <w:name w:val="HTML Preformatted"/>
    <w:basedOn w:val="a2"/>
    <w:link w:val="HTML0"/>
    <w:uiPriority w:val="99"/>
    <w:unhideWhenUsed/>
    <w:rsid w:val="00F043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uiPriority w:val="99"/>
    <w:rsid w:val="00F043A1"/>
    <w:rPr>
      <w:rFonts w:ascii="Courier New" w:eastAsia="Times New Roman" w:hAnsi="Courier New" w:cs="Courier New"/>
      <w:sz w:val="20"/>
      <w:szCs w:val="20"/>
      <w:lang w:eastAsia="ru-RU"/>
    </w:rPr>
  </w:style>
  <w:style w:type="paragraph" w:customStyle="1" w:styleId="afffff0">
    <w:name w:val="Апанасенки"/>
    <w:basedOn w:val="a2"/>
    <w:link w:val="afffff1"/>
    <w:qFormat/>
    <w:rsid w:val="00F043A1"/>
    <w:rPr>
      <w:szCs w:val="24"/>
    </w:rPr>
  </w:style>
  <w:style w:type="character" w:customStyle="1" w:styleId="afffff1">
    <w:name w:val="Апанасенки Знак"/>
    <w:basedOn w:val="a3"/>
    <w:link w:val="afffff0"/>
    <w:rsid w:val="00F043A1"/>
    <w:rPr>
      <w:rFonts w:ascii="Arial" w:hAnsi="Arial"/>
      <w:sz w:val="24"/>
      <w:szCs w:val="24"/>
    </w:rPr>
  </w:style>
  <w:style w:type="paragraph" w:customStyle="1" w:styleId="1f4">
    <w:name w:val=".1."/>
    <w:basedOn w:val="a2"/>
    <w:link w:val="1f5"/>
    <w:qFormat/>
    <w:rsid w:val="00F043A1"/>
    <w:rPr>
      <w:rFonts w:cs="Arial"/>
    </w:rPr>
  </w:style>
  <w:style w:type="character" w:customStyle="1" w:styleId="1f5">
    <w:name w:val=".1. Знак"/>
    <w:basedOn w:val="a3"/>
    <w:link w:val="1f4"/>
    <w:rsid w:val="00F043A1"/>
    <w:rPr>
      <w:rFonts w:ascii="Arial" w:hAnsi="Arial" w:cs="Arial"/>
      <w:sz w:val="24"/>
    </w:rPr>
  </w:style>
  <w:style w:type="paragraph" w:styleId="a1">
    <w:name w:val="List"/>
    <w:basedOn w:val="a2"/>
    <w:link w:val="afffff2"/>
    <w:rsid w:val="00F043A1"/>
    <w:pPr>
      <w:numPr>
        <w:numId w:val="26"/>
      </w:numPr>
      <w:spacing w:after="60" w:line="240" w:lineRule="auto"/>
      <w:ind w:left="0" w:firstLine="567"/>
    </w:pPr>
    <w:rPr>
      <w:rFonts w:ascii="Times New Roman" w:eastAsia="Times New Roman" w:hAnsi="Times New Roman" w:cs="Times New Roman"/>
      <w:snapToGrid w:val="0"/>
      <w:szCs w:val="24"/>
    </w:rPr>
  </w:style>
  <w:style w:type="character" w:customStyle="1" w:styleId="afffff2">
    <w:name w:val="Список Знак"/>
    <w:link w:val="a1"/>
    <w:rsid w:val="00F043A1"/>
    <w:rPr>
      <w:rFonts w:ascii="Times New Roman" w:eastAsia="Times New Roman" w:hAnsi="Times New Roman" w:cs="Times New Roman"/>
      <w:snapToGrid w:val="0"/>
      <w:sz w:val="24"/>
      <w:szCs w:val="24"/>
    </w:rPr>
  </w:style>
  <w:style w:type="paragraph" w:customStyle="1" w:styleId="afffff3">
    <w:name w:val="Калмыкия"/>
    <w:basedOn w:val="33"/>
    <w:link w:val="afffff4"/>
    <w:rsid w:val="00F043A1"/>
    <w:pPr>
      <w:tabs>
        <w:tab w:val="clear" w:pos="1100"/>
        <w:tab w:val="clear" w:pos="9344"/>
        <w:tab w:val="left" w:pos="1920"/>
        <w:tab w:val="right" w:leader="dot" w:pos="9345"/>
      </w:tabs>
      <w:spacing w:line="360" w:lineRule="auto"/>
      <w:ind w:firstLine="709"/>
    </w:pPr>
    <w:rPr>
      <w:rFonts w:ascii="Times New Roman" w:eastAsia="Times New Roman" w:hAnsi="Times New Roman" w:cs="Times New Roman"/>
      <w:noProof w:val="0"/>
      <w:szCs w:val="24"/>
      <w:lang w:eastAsia="ru-RU"/>
    </w:rPr>
  </w:style>
  <w:style w:type="character" w:customStyle="1" w:styleId="afffff4">
    <w:name w:val="Калмыкия Знак"/>
    <w:basedOn w:val="a3"/>
    <w:link w:val="afffff3"/>
    <w:rsid w:val="00F043A1"/>
    <w:rPr>
      <w:rFonts w:ascii="Times New Roman" w:eastAsia="Times New Roman" w:hAnsi="Times New Roman" w:cs="Times New Roman"/>
      <w:sz w:val="24"/>
      <w:szCs w:val="24"/>
      <w:lang w:eastAsia="ru-RU"/>
    </w:rPr>
  </w:style>
  <w:style w:type="paragraph" w:customStyle="1" w:styleId="afffff5">
    <w:name w:val="рис"/>
    <w:basedOn w:val="-"/>
    <w:link w:val="afffff6"/>
    <w:rsid w:val="00F043A1"/>
    <w:pPr>
      <w:ind w:firstLine="0"/>
      <w:jc w:val="left"/>
    </w:pPr>
    <w:rPr>
      <w:b/>
    </w:rPr>
  </w:style>
  <w:style w:type="character" w:customStyle="1" w:styleId="afffff6">
    <w:name w:val="рис Знак"/>
    <w:basedOn w:val="-0"/>
    <w:link w:val="afffff5"/>
    <w:rsid w:val="00F043A1"/>
    <w:rPr>
      <w:rFonts w:ascii="Arial" w:hAnsi="Arial" w:cs="Arial"/>
      <w:b/>
      <w:sz w:val="24"/>
      <w:szCs w:val="24"/>
    </w:rPr>
  </w:style>
  <w:style w:type="paragraph" w:customStyle="1" w:styleId="1111">
    <w:name w:val="1.1.1."/>
    <w:basedOn w:val="3"/>
    <w:link w:val="1112"/>
    <w:qFormat/>
    <w:rsid w:val="00F043A1"/>
    <w:pPr>
      <w:keepNext/>
      <w:keepLines/>
    </w:pPr>
    <w:rPr>
      <w:rFonts w:eastAsiaTheme="majorEastAsia" w:cstheme="majorBidi"/>
      <w:sz w:val="24"/>
      <w:szCs w:val="32"/>
      <w:lang w:eastAsia="en-US"/>
    </w:rPr>
  </w:style>
  <w:style w:type="character" w:customStyle="1" w:styleId="1112">
    <w:name w:val="1.1.1. Знак"/>
    <w:basedOn w:val="a3"/>
    <w:link w:val="1111"/>
    <w:rsid w:val="00F043A1"/>
    <w:rPr>
      <w:rFonts w:ascii="Times New Roman" w:eastAsiaTheme="majorEastAsia" w:hAnsi="Times New Roman" w:cstheme="majorBidi"/>
      <w:b/>
      <w:bCs/>
      <w:sz w:val="24"/>
      <w:szCs w:val="32"/>
    </w:rPr>
  </w:style>
  <w:style w:type="paragraph" w:customStyle="1" w:styleId="1f6">
    <w:name w:val="1табл"/>
    <w:basedOn w:val="111"/>
    <w:link w:val="1f7"/>
    <w:qFormat/>
    <w:rsid w:val="00F043A1"/>
    <w:pPr>
      <w:spacing w:before="0" w:after="0"/>
      <w:ind w:firstLine="0"/>
    </w:pPr>
    <w:rPr>
      <w:b/>
    </w:rPr>
  </w:style>
  <w:style w:type="character" w:customStyle="1" w:styleId="1f7">
    <w:name w:val="1табл Знак"/>
    <w:basedOn w:val="1110"/>
    <w:link w:val="1f6"/>
    <w:rsid w:val="00F043A1"/>
    <w:rPr>
      <w:rFonts w:ascii="Times New Roman" w:hAnsi="Times New Roman" w:cs="Times New Roman"/>
      <w:b/>
      <w:color w:val="000000" w:themeColor="text1"/>
      <w:sz w:val="24"/>
      <w:szCs w:val="24"/>
    </w:rPr>
  </w:style>
  <w:style w:type="character" w:customStyle="1" w:styleId="Bodytext2">
    <w:name w:val="Body text (2)_"/>
    <w:basedOn w:val="a3"/>
    <w:link w:val="Bodytext20"/>
    <w:locked/>
    <w:rsid w:val="00F043A1"/>
    <w:rPr>
      <w:rFonts w:ascii="Times New Roman" w:eastAsia="Times New Roman" w:hAnsi="Times New Roman" w:cs="Times New Roman"/>
      <w:sz w:val="68"/>
      <w:szCs w:val="68"/>
      <w:shd w:val="clear" w:color="auto" w:fill="FFFFFF"/>
    </w:rPr>
  </w:style>
  <w:style w:type="paragraph" w:customStyle="1" w:styleId="Bodytext20">
    <w:name w:val="Body text (2)"/>
    <w:basedOn w:val="a2"/>
    <w:link w:val="Bodytext2"/>
    <w:rsid w:val="00F043A1"/>
    <w:pPr>
      <w:widowControl w:val="0"/>
      <w:shd w:val="clear" w:color="auto" w:fill="FFFFFF"/>
      <w:spacing w:before="900" w:after="900" w:line="0" w:lineRule="atLeast"/>
      <w:ind w:firstLine="0"/>
    </w:pPr>
    <w:rPr>
      <w:rFonts w:ascii="Times New Roman" w:eastAsia="Times New Roman" w:hAnsi="Times New Roman" w:cs="Times New Roman"/>
      <w:sz w:val="68"/>
      <w:szCs w:val="68"/>
    </w:rPr>
  </w:style>
  <w:style w:type="character" w:customStyle="1" w:styleId="Bodytext24pt">
    <w:name w:val="Body text (2) + 4 pt"/>
    <w:aliases w:val="Italic,Scale 150%"/>
    <w:basedOn w:val="a3"/>
    <w:rsid w:val="00F043A1"/>
    <w:rPr>
      <w:rFonts w:ascii="Times New Roman" w:eastAsia="Times New Roman" w:hAnsi="Times New Roman" w:cs="Times New Roman" w:hint="default"/>
      <w:b w:val="0"/>
      <w:bCs w:val="0"/>
      <w:i/>
      <w:iCs/>
      <w:smallCaps w:val="0"/>
      <w:strike w:val="0"/>
      <w:dstrike w:val="0"/>
      <w:color w:val="000000"/>
      <w:spacing w:val="0"/>
      <w:w w:val="150"/>
      <w:position w:val="0"/>
      <w:sz w:val="8"/>
      <w:szCs w:val="8"/>
      <w:u w:val="none"/>
      <w:effect w:val="none"/>
      <w:lang w:val="ru-RU" w:eastAsia="ru-RU" w:bidi="ru-RU"/>
    </w:rPr>
  </w:style>
  <w:style w:type="paragraph" w:customStyle="1" w:styleId="afffff7">
    <w:name w:val="Табличный_заголовки"/>
    <w:basedOn w:val="a2"/>
    <w:autoRedefine/>
    <w:qFormat/>
    <w:rsid w:val="00F043A1"/>
    <w:pPr>
      <w:keepNext/>
      <w:keepLines/>
      <w:spacing w:line="240" w:lineRule="auto"/>
      <w:ind w:firstLine="0"/>
      <w:jc w:val="center"/>
    </w:pPr>
    <w:rPr>
      <w:rFonts w:ascii="Times New Roman" w:eastAsia="Times New Roman" w:hAnsi="Times New Roman" w:cs="Times New Roman"/>
      <w:b/>
      <w:sz w:val="20"/>
      <w:lang w:eastAsia="ru-RU"/>
    </w:rPr>
  </w:style>
  <w:style w:type="paragraph" w:customStyle="1" w:styleId="afffff8">
    <w:name w:val="Табличный_центр"/>
    <w:basedOn w:val="a2"/>
    <w:rsid w:val="00F043A1"/>
    <w:pPr>
      <w:spacing w:line="240" w:lineRule="auto"/>
      <w:ind w:firstLine="0"/>
      <w:jc w:val="center"/>
    </w:pPr>
    <w:rPr>
      <w:rFonts w:ascii="Times New Roman" w:eastAsia="Times New Roman" w:hAnsi="Times New Roman" w:cs="Times New Roman"/>
      <w:lang w:eastAsia="ru-RU"/>
    </w:rPr>
  </w:style>
  <w:style w:type="paragraph" w:customStyle="1" w:styleId="Style5">
    <w:name w:val="Style5"/>
    <w:basedOn w:val="a2"/>
    <w:rsid w:val="00F043A1"/>
    <w:pPr>
      <w:widowControl w:val="0"/>
      <w:autoSpaceDE w:val="0"/>
      <w:autoSpaceDN w:val="0"/>
      <w:adjustRightInd w:val="0"/>
      <w:spacing w:line="480" w:lineRule="exact"/>
      <w:ind w:firstLine="706"/>
    </w:pPr>
    <w:rPr>
      <w:rFonts w:ascii="Times New Roman" w:eastAsia="Times New Roman" w:hAnsi="Times New Roman" w:cs="Times New Roman"/>
      <w:szCs w:val="24"/>
      <w:lang w:eastAsia="ru-RU"/>
    </w:rPr>
  </w:style>
  <w:style w:type="character" w:customStyle="1" w:styleId="s10">
    <w:name w:val="s_10"/>
    <w:basedOn w:val="a3"/>
    <w:rsid w:val="00F043A1"/>
  </w:style>
  <w:style w:type="character" w:customStyle="1" w:styleId="date-display-single">
    <w:name w:val="date-display-single"/>
    <w:basedOn w:val="a3"/>
    <w:rsid w:val="00F043A1"/>
  </w:style>
  <w:style w:type="character" w:customStyle="1" w:styleId="ts-fix-text">
    <w:name w:val="ts-fix-text"/>
    <w:basedOn w:val="a3"/>
    <w:rsid w:val="00F043A1"/>
  </w:style>
  <w:style w:type="paragraph" w:customStyle="1" w:styleId="formattexttopleveltext">
    <w:name w:val="formattexttopleveltext"/>
    <w:basedOn w:val="a2"/>
    <w:rsid w:val="007B57FB"/>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27">
    <w:name w:val="Неразрешенное упоминание2"/>
    <w:basedOn w:val="a3"/>
    <w:uiPriority w:val="99"/>
    <w:semiHidden/>
    <w:unhideWhenUsed/>
    <w:rsid w:val="006D44E0"/>
    <w:rPr>
      <w:color w:val="605E5C"/>
      <w:shd w:val="clear" w:color="auto" w:fill="E1DFDD"/>
    </w:rPr>
  </w:style>
  <w:style w:type="paragraph" w:customStyle="1" w:styleId="Normal0">
    <w:name w:val="Normal Знак Знак"/>
    <w:rsid w:val="006A6644"/>
    <w:pPr>
      <w:suppressAutoHyphens/>
      <w:spacing w:before="100" w:after="100" w:line="240" w:lineRule="auto"/>
      <w:jc w:val="both"/>
    </w:pPr>
    <w:rPr>
      <w:sz w:val="24"/>
      <w:lang w:eastAsia="ar-SA"/>
    </w:rPr>
  </w:style>
  <w:style w:type="character" w:customStyle="1" w:styleId="1f8">
    <w:name w:val="Основной шрифт абзаца1"/>
    <w:rsid w:val="005121EB"/>
  </w:style>
  <w:style w:type="paragraph" w:customStyle="1" w:styleId="Style19">
    <w:name w:val="Style19"/>
    <w:basedOn w:val="a2"/>
    <w:rsid w:val="00500D38"/>
    <w:pPr>
      <w:widowControl w:val="0"/>
      <w:autoSpaceDE w:val="0"/>
      <w:autoSpaceDN w:val="0"/>
      <w:adjustRightInd w:val="0"/>
      <w:spacing w:line="326" w:lineRule="exact"/>
      <w:ind w:firstLine="0"/>
    </w:pPr>
    <w:rPr>
      <w:rFonts w:ascii="Times New Roman" w:eastAsia="Times New Roman" w:hAnsi="Times New Roman" w:cs="Times New Roman"/>
      <w:szCs w:val="24"/>
      <w:lang w:eastAsia="ru-RU"/>
    </w:rPr>
  </w:style>
  <w:style w:type="character" w:customStyle="1" w:styleId="FontStyle59">
    <w:name w:val="Font Style59"/>
    <w:basedOn w:val="a3"/>
    <w:rsid w:val="00500D38"/>
    <w:rPr>
      <w:rFonts w:ascii="Times New Roman" w:hAnsi="Times New Roman" w:cs="Times New Roman"/>
      <w:sz w:val="26"/>
      <w:szCs w:val="26"/>
    </w:rPr>
  </w:style>
  <w:style w:type="paragraph" w:customStyle="1" w:styleId="Style13">
    <w:name w:val="Style13"/>
    <w:basedOn w:val="a2"/>
    <w:rsid w:val="00AE5920"/>
    <w:pPr>
      <w:widowControl w:val="0"/>
      <w:autoSpaceDE w:val="0"/>
      <w:autoSpaceDN w:val="0"/>
      <w:adjustRightInd w:val="0"/>
      <w:spacing w:line="322" w:lineRule="exact"/>
      <w:ind w:firstLine="715"/>
    </w:pPr>
    <w:rPr>
      <w:rFonts w:ascii="Times New Roman" w:eastAsia="Times New Roman" w:hAnsi="Times New Roman" w:cs="Times New Roman"/>
      <w:szCs w:val="24"/>
      <w:lang w:eastAsia="ru-RU"/>
    </w:rPr>
  </w:style>
  <w:style w:type="character" w:customStyle="1" w:styleId="50">
    <w:name w:val="Заголовок 5 Знак"/>
    <w:basedOn w:val="a3"/>
    <w:link w:val="5"/>
    <w:uiPriority w:val="9"/>
    <w:rsid w:val="00AF2CE5"/>
    <w:rPr>
      <w:rFonts w:ascii="Calibri" w:eastAsia="Calibri" w:hAnsi="Calibri" w:cs="Calibri"/>
      <w:b/>
      <w:lang w:eastAsia="ru-RU"/>
    </w:rPr>
  </w:style>
  <w:style w:type="character" w:customStyle="1" w:styleId="60">
    <w:name w:val="Заголовок 6 Знак"/>
    <w:basedOn w:val="a3"/>
    <w:link w:val="6"/>
    <w:uiPriority w:val="9"/>
    <w:rsid w:val="00AF2CE5"/>
    <w:rPr>
      <w:rFonts w:ascii="Calibri" w:eastAsia="Calibri" w:hAnsi="Calibri" w:cs="Calibri"/>
      <w:b/>
      <w:sz w:val="20"/>
      <w:szCs w:val="20"/>
      <w:lang w:eastAsia="ru-RU"/>
    </w:rPr>
  </w:style>
  <w:style w:type="character" w:customStyle="1" w:styleId="70">
    <w:name w:val="Заголовок 7 Знак"/>
    <w:basedOn w:val="a3"/>
    <w:link w:val="7"/>
    <w:uiPriority w:val="9"/>
    <w:semiHidden/>
    <w:rsid w:val="00AF2CE5"/>
    <w:rPr>
      <w:rFonts w:eastAsiaTheme="minorEastAsia" w:cs="Times New Roman"/>
      <w:sz w:val="24"/>
      <w:szCs w:val="24"/>
    </w:rPr>
  </w:style>
  <w:style w:type="character" w:customStyle="1" w:styleId="80">
    <w:name w:val="Заголовок 8 Знак"/>
    <w:basedOn w:val="a3"/>
    <w:link w:val="8"/>
    <w:uiPriority w:val="9"/>
    <w:semiHidden/>
    <w:rsid w:val="00AF2CE5"/>
    <w:rPr>
      <w:rFonts w:eastAsiaTheme="minorEastAsia" w:cs="Times New Roman"/>
      <w:i/>
      <w:iCs/>
      <w:sz w:val="24"/>
      <w:szCs w:val="24"/>
    </w:rPr>
  </w:style>
  <w:style w:type="character" w:customStyle="1" w:styleId="90">
    <w:name w:val="Заголовок 9 Знак"/>
    <w:basedOn w:val="a3"/>
    <w:link w:val="9"/>
    <w:uiPriority w:val="9"/>
    <w:semiHidden/>
    <w:rsid w:val="00AF2CE5"/>
    <w:rPr>
      <w:rFonts w:asciiTheme="majorHAnsi" w:eastAsiaTheme="majorEastAsia" w:hAnsiTheme="majorHAnsi" w:cs="Times New Roman"/>
    </w:rPr>
  </w:style>
  <w:style w:type="table" w:customStyle="1" w:styleId="TableNormal">
    <w:name w:val="Table Normal"/>
    <w:rsid w:val="00AF2CE5"/>
    <w:pPr>
      <w:widowControl w:val="0"/>
      <w:spacing w:after="200" w:line="276" w:lineRule="auto"/>
    </w:pPr>
    <w:rPr>
      <w:rFonts w:ascii="Calibri" w:eastAsia="Calibri" w:hAnsi="Calibri" w:cs="Calibri"/>
      <w:lang w:eastAsia="ru-RU"/>
    </w:rPr>
    <w:tblPr>
      <w:tblCellMar>
        <w:top w:w="0" w:type="dxa"/>
        <w:left w:w="0" w:type="dxa"/>
        <w:bottom w:w="0" w:type="dxa"/>
        <w:right w:w="0" w:type="dxa"/>
      </w:tblCellMar>
    </w:tblPr>
  </w:style>
  <w:style w:type="paragraph" w:styleId="afffff9">
    <w:name w:val="Title"/>
    <w:basedOn w:val="a2"/>
    <w:next w:val="a2"/>
    <w:link w:val="afffffa"/>
    <w:uiPriority w:val="10"/>
    <w:qFormat/>
    <w:rsid w:val="00AF2CE5"/>
    <w:pPr>
      <w:keepNext/>
      <w:keepLines/>
      <w:widowControl w:val="0"/>
      <w:spacing w:before="480" w:after="120"/>
      <w:ind w:firstLine="0"/>
      <w:jc w:val="left"/>
    </w:pPr>
    <w:rPr>
      <w:rFonts w:ascii="Calibri" w:eastAsia="Calibri" w:hAnsi="Calibri" w:cs="Calibri"/>
      <w:b/>
      <w:sz w:val="72"/>
      <w:szCs w:val="72"/>
      <w:lang w:eastAsia="ru-RU"/>
    </w:rPr>
  </w:style>
  <w:style w:type="character" w:customStyle="1" w:styleId="afffffa">
    <w:name w:val="Заголовок Знак"/>
    <w:basedOn w:val="a3"/>
    <w:link w:val="afffff9"/>
    <w:uiPriority w:val="10"/>
    <w:rsid w:val="00AF2CE5"/>
    <w:rPr>
      <w:rFonts w:ascii="Calibri" w:eastAsia="Calibri" w:hAnsi="Calibri" w:cs="Calibri"/>
      <w:b/>
      <w:sz w:val="72"/>
      <w:szCs w:val="72"/>
      <w:lang w:eastAsia="ru-RU"/>
    </w:rPr>
  </w:style>
  <w:style w:type="paragraph" w:styleId="afffffb">
    <w:name w:val="Subtitle"/>
    <w:basedOn w:val="a2"/>
    <w:next w:val="a2"/>
    <w:link w:val="afffffc"/>
    <w:uiPriority w:val="11"/>
    <w:qFormat/>
    <w:rsid w:val="00AF2CE5"/>
    <w:pPr>
      <w:keepNext/>
      <w:keepLines/>
      <w:widowControl w:val="0"/>
      <w:spacing w:before="360" w:after="80"/>
      <w:ind w:firstLine="0"/>
      <w:jc w:val="left"/>
    </w:pPr>
    <w:rPr>
      <w:rFonts w:ascii="Georgia" w:eastAsia="Georgia" w:hAnsi="Georgia" w:cs="Georgia"/>
      <w:i/>
      <w:color w:val="666666"/>
      <w:sz w:val="48"/>
      <w:szCs w:val="48"/>
      <w:lang w:eastAsia="ru-RU"/>
    </w:rPr>
  </w:style>
  <w:style w:type="character" w:customStyle="1" w:styleId="afffffc">
    <w:name w:val="Подзаголовок Знак"/>
    <w:basedOn w:val="a3"/>
    <w:link w:val="afffffb"/>
    <w:uiPriority w:val="11"/>
    <w:rsid w:val="00AF2CE5"/>
    <w:rPr>
      <w:rFonts w:ascii="Georgia" w:eastAsia="Georgia" w:hAnsi="Georgia" w:cs="Georgia"/>
      <w:i/>
      <w:color w:val="666666"/>
      <w:sz w:val="48"/>
      <w:szCs w:val="48"/>
      <w:lang w:eastAsia="ru-RU"/>
    </w:rPr>
  </w:style>
  <w:style w:type="paragraph" w:styleId="afffffd">
    <w:name w:val="Document Map"/>
    <w:basedOn w:val="a2"/>
    <w:link w:val="afffffe"/>
    <w:uiPriority w:val="99"/>
    <w:semiHidden/>
    <w:unhideWhenUsed/>
    <w:rsid w:val="00AF2CE5"/>
    <w:pPr>
      <w:widowControl w:val="0"/>
      <w:spacing w:line="240" w:lineRule="auto"/>
      <w:ind w:firstLine="0"/>
      <w:jc w:val="left"/>
    </w:pPr>
    <w:rPr>
      <w:rFonts w:ascii="Tahoma" w:eastAsia="Calibri" w:hAnsi="Tahoma" w:cs="Tahoma"/>
      <w:sz w:val="16"/>
      <w:szCs w:val="16"/>
      <w:lang w:eastAsia="ru-RU"/>
    </w:rPr>
  </w:style>
  <w:style w:type="character" w:customStyle="1" w:styleId="afffffe">
    <w:name w:val="Схема документа Знак"/>
    <w:basedOn w:val="a3"/>
    <w:link w:val="afffffd"/>
    <w:uiPriority w:val="99"/>
    <w:semiHidden/>
    <w:rsid w:val="00AF2CE5"/>
    <w:rPr>
      <w:rFonts w:ascii="Tahoma" w:eastAsia="Calibri" w:hAnsi="Tahoma" w:cs="Tahoma"/>
      <w:sz w:val="16"/>
      <w:szCs w:val="16"/>
      <w:lang w:eastAsia="ru-RU"/>
    </w:rPr>
  </w:style>
  <w:style w:type="paragraph" w:styleId="affffff">
    <w:name w:val="No Spacing"/>
    <w:basedOn w:val="a2"/>
    <w:uiPriority w:val="1"/>
    <w:qFormat/>
    <w:rsid w:val="00AF2CE5"/>
    <w:pPr>
      <w:spacing w:line="240" w:lineRule="auto"/>
      <w:ind w:firstLine="0"/>
      <w:jc w:val="left"/>
    </w:pPr>
    <w:rPr>
      <w:rFonts w:asciiTheme="minorHAnsi" w:eastAsiaTheme="minorEastAsia" w:hAnsiTheme="minorHAnsi" w:cs="Times New Roman"/>
      <w:szCs w:val="32"/>
    </w:rPr>
  </w:style>
  <w:style w:type="paragraph" w:styleId="28">
    <w:name w:val="Quote"/>
    <w:basedOn w:val="a2"/>
    <w:next w:val="a2"/>
    <w:link w:val="29"/>
    <w:uiPriority w:val="29"/>
    <w:qFormat/>
    <w:rsid w:val="00AF2CE5"/>
    <w:pPr>
      <w:spacing w:line="240" w:lineRule="auto"/>
      <w:ind w:firstLine="0"/>
      <w:jc w:val="left"/>
    </w:pPr>
    <w:rPr>
      <w:rFonts w:asciiTheme="minorHAnsi" w:eastAsiaTheme="minorEastAsia" w:hAnsiTheme="minorHAnsi" w:cs="Times New Roman"/>
      <w:i/>
      <w:szCs w:val="24"/>
    </w:rPr>
  </w:style>
  <w:style w:type="character" w:customStyle="1" w:styleId="29">
    <w:name w:val="Цитата 2 Знак"/>
    <w:basedOn w:val="a3"/>
    <w:link w:val="28"/>
    <w:uiPriority w:val="29"/>
    <w:rsid w:val="00AF2CE5"/>
    <w:rPr>
      <w:rFonts w:eastAsiaTheme="minorEastAsia" w:cs="Times New Roman"/>
      <w:i/>
      <w:sz w:val="24"/>
      <w:szCs w:val="24"/>
    </w:rPr>
  </w:style>
  <w:style w:type="paragraph" w:styleId="affffff0">
    <w:name w:val="Intense Quote"/>
    <w:basedOn w:val="a2"/>
    <w:next w:val="a2"/>
    <w:link w:val="affffff1"/>
    <w:uiPriority w:val="30"/>
    <w:qFormat/>
    <w:rsid w:val="00AF2CE5"/>
    <w:pPr>
      <w:spacing w:line="240" w:lineRule="auto"/>
      <w:ind w:left="720" w:right="720" w:firstLine="0"/>
      <w:jc w:val="left"/>
    </w:pPr>
    <w:rPr>
      <w:rFonts w:asciiTheme="minorHAnsi" w:eastAsiaTheme="minorEastAsia" w:hAnsiTheme="minorHAnsi" w:cs="Times New Roman"/>
      <w:b/>
      <w:i/>
    </w:rPr>
  </w:style>
  <w:style w:type="character" w:customStyle="1" w:styleId="affffff1">
    <w:name w:val="Выделенная цитата Знак"/>
    <w:basedOn w:val="a3"/>
    <w:link w:val="affffff0"/>
    <w:uiPriority w:val="30"/>
    <w:rsid w:val="00AF2CE5"/>
    <w:rPr>
      <w:rFonts w:eastAsiaTheme="minorEastAsia" w:cs="Times New Roman"/>
      <w:b/>
      <w:i/>
      <w:sz w:val="24"/>
    </w:rPr>
  </w:style>
  <w:style w:type="character" w:styleId="affffff2">
    <w:name w:val="Subtle Emphasis"/>
    <w:uiPriority w:val="19"/>
    <w:qFormat/>
    <w:rsid w:val="00AF2CE5"/>
    <w:rPr>
      <w:i/>
      <w:color w:val="5A5A5A" w:themeColor="text1" w:themeTint="A5"/>
    </w:rPr>
  </w:style>
  <w:style w:type="character" w:styleId="affffff3">
    <w:name w:val="Intense Emphasis"/>
    <w:basedOn w:val="a3"/>
    <w:uiPriority w:val="21"/>
    <w:qFormat/>
    <w:rsid w:val="00AF2CE5"/>
    <w:rPr>
      <w:b/>
      <w:i/>
      <w:sz w:val="24"/>
      <w:szCs w:val="24"/>
      <w:u w:val="single"/>
    </w:rPr>
  </w:style>
  <w:style w:type="character" w:styleId="affffff4">
    <w:name w:val="Subtle Reference"/>
    <w:basedOn w:val="a3"/>
    <w:uiPriority w:val="31"/>
    <w:qFormat/>
    <w:rsid w:val="00AF2CE5"/>
    <w:rPr>
      <w:sz w:val="24"/>
      <w:szCs w:val="24"/>
      <w:u w:val="single"/>
    </w:rPr>
  </w:style>
  <w:style w:type="character" w:styleId="affffff5">
    <w:name w:val="Intense Reference"/>
    <w:basedOn w:val="a3"/>
    <w:uiPriority w:val="32"/>
    <w:qFormat/>
    <w:rsid w:val="00AF2CE5"/>
    <w:rPr>
      <w:b/>
      <w:sz w:val="24"/>
      <w:u w:val="single"/>
    </w:rPr>
  </w:style>
  <w:style w:type="character" w:styleId="affffff6">
    <w:name w:val="Book Title"/>
    <w:basedOn w:val="a3"/>
    <w:uiPriority w:val="33"/>
    <w:qFormat/>
    <w:rsid w:val="00AF2CE5"/>
    <w:rPr>
      <w:rFonts w:asciiTheme="majorHAnsi" w:eastAsiaTheme="majorEastAsia" w:hAnsiTheme="majorHAnsi"/>
      <w:b/>
      <w:i/>
      <w:sz w:val="24"/>
      <w:szCs w:val="24"/>
    </w:rPr>
  </w:style>
  <w:style w:type="paragraph" w:customStyle="1" w:styleId="futurismarkdown-paragraph">
    <w:name w:val="futurismarkdown-paragraph"/>
    <w:basedOn w:val="a2"/>
    <w:rsid w:val="00A3408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no-indent">
    <w:name w:val="no-indent"/>
    <w:basedOn w:val="a2"/>
    <w:rsid w:val="00EC2F13"/>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doc-rollbutton-text">
    <w:name w:val="doc-roll__button-text"/>
    <w:basedOn w:val="a3"/>
    <w:rsid w:val="00EC2F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64710">
      <w:marLeft w:val="0"/>
      <w:marRight w:val="0"/>
      <w:marTop w:val="0"/>
      <w:marBottom w:val="0"/>
      <w:divBdr>
        <w:top w:val="none" w:sz="0" w:space="0" w:color="auto"/>
        <w:left w:val="none" w:sz="0" w:space="0" w:color="auto"/>
        <w:bottom w:val="none" w:sz="0" w:space="0" w:color="auto"/>
        <w:right w:val="none" w:sz="0" w:space="0" w:color="auto"/>
      </w:divBdr>
      <w:divsChild>
        <w:div w:id="1887335425">
          <w:marLeft w:val="0"/>
          <w:marRight w:val="0"/>
          <w:marTop w:val="0"/>
          <w:marBottom w:val="0"/>
          <w:divBdr>
            <w:top w:val="none" w:sz="0" w:space="0" w:color="auto"/>
            <w:left w:val="none" w:sz="0" w:space="0" w:color="auto"/>
            <w:bottom w:val="none" w:sz="0" w:space="0" w:color="auto"/>
            <w:right w:val="none" w:sz="0" w:space="0" w:color="auto"/>
          </w:divBdr>
        </w:div>
      </w:divsChild>
    </w:div>
    <w:div w:id="55058393">
      <w:marLeft w:val="0"/>
      <w:marRight w:val="0"/>
      <w:marTop w:val="0"/>
      <w:marBottom w:val="0"/>
      <w:divBdr>
        <w:top w:val="none" w:sz="0" w:space="0" w:color="auto"/>
        <w:left w:val="none" w:sz="0" w:space="0" w:color="auto"/>
        <w:bottom w:val="none" w:sz="0" w:space="0" w:color="auto"/>
        <w:right w:val="none" w:sz="0" w:space="0" w:color="auto"/>
      </w:divBdr>
      <w:divsChild>
        <w:div w:id="1995139790">
          <w:marLeft w:val="0"/>
          <w:marRight w:val="0"/>
          <w:marTop w:val="0"/>
          <w:marBottom w:val="0"/>
          <w:divBdr>
            <w:top w:val="none" w:sz="0" w:space="0" w:color="auto"/>
            <w:left w:val="none" w:sz="0" w:space="0" w:color="auto"/>
            <w:bottom w:val="none" w:sz="0" w:space="0" w:color="auto"/>
            <w:right w:val="none" w:sz="0" w:space="0" w:color="auto"/>
          </w:divBdr>
        </w:div>
      </w:divsChild>
    </w:div>
    <w:div w:id="80026348">
      <w:marLeft w:val="0"/>
      <w:marRight w:val="0"/>
      <w:marTop w:val="0"/>
      <w:marBottom w:val="0"/>
      <w:divBdr>
        <w:top w:val="none" w:sz="0" w:space="0" w:color="auto"/>
        <w:left w:val="none" w:sz="0" w:space="0" w:color="auto"/>
        <w:bottom w:val="none" w:sz="0" w:space="0" w:color="auto"/>
        <w:right w:val="none" w:sz="0" w:space="0" w:color="auto"/>
      </w:divBdr>
      <w:divsChild>
        <w:div w:id="1725517332">
          <w:marLeft w:val="0"/>
          <w:marRight w:val="0"/>
          <w:marTop w:val="0"/>
          <w:marBottom w:val="0"/>
          <w:divBdr>
            <w:top w:val="none" w:sz="0" w:space="0" w:color="auto"/>
            <w:left w:val="none" w:sz="0" w:space="0" w:color="auto"/>
            <w:bottom w:val="none" w:sz="0" w:space="0" w:color="auto"/>
            <w:right w:val="none" w:sz="0" w:space="0" w:color="auto"/>
          </w:divBdr>
          <w:divsChild>
            <w:div w:id="1507403768">
              <w:marLeft w:val="0"/>
              <w:marRight w:val="0"/>
              <w:marTop w:val="0"/>
              <w:marBottom w:val="0"/>
              <w:divBdr>
                <w:top w:val="none" w:sz="0" w:space="0" w:color="auto"/>
                <w:left w:val="none" w:sz="0" w:space="0" w:color="auto"/>
                <w:bottom w:val="none" w:sz="0" w:space="0" w:color="auto"/>
                <w:right w:val="none" w:sz="0" w:space="0" w:color="auto"/>
              </w:divBdr>
              <w:divsChild>
                <w:div w:id="129678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23241">
      <w:bodyDiv w:val="1"/>
      <w:marLeft w:val="0"/>
      <w:marRight w:val="0"/>
      <w:marTop w:val="0"/>
      <w:marBottom w:val="0"/>
      <w:divBdr>
        <w:top w:val="none" w:sz="0" w:space="0" w:color="auto"/>
        <w:left w:val="none" w:sz="0" w:space="0" w:color="auto"/>
        <w:bottom w:val="none" w:sz="0" w:space="0" w:color="auto"/>
        <w:right w:val="none" w:sz="0" w:space="0" w:color="auto"/>
      </w:divBdr>
    </w:div>
    <w:div w:id="125049415">
      <w:bodyDiv w:val="1"/>
      <w:marLeft w:val="0"/>
      <w:marRight w:val="0"/>
      <w:marTop w:val="0"/>
      <w:marBottom w:val="0"/>
      <w:divBdr>
        <w:top w:val="none" w:sz="0" w:space="0" w:color="auto"/>
        <w:left w:val="none" w:sz="0" w:space="0" w:color="auto"/>
        <w:bottom w:val="none" w:sz="0" w:space="0" w:color="auto"/>
        <w:right w:val="none" w:sz="0" w:space="0" w:color="auto"/>
      </w:divBdr>
    </w:div>
    <w:div w:id="180515349">
      <w:marLeft w:val="0"/>
      <w:marRight w:val="0"/>
      <w:marTop w:val="0"/>
      <w:marBottom w:val="0"/>
      <w:divBdr>
        <w:top w:val="none" w:sz="0" w:space="0" w:color="auto"/>
        <w:left w:val="none" w:sz="0" w:space="0" w:color="auto"/>
        <w:bottom w:val="none" w:sz="0" w:space="0" w:color="auto"/>
        <w:right w:val="none" w:sz="0" w:space="0" w:color="auto"/>
      </w:divBdr>
      <w:divsChild>
        <w:div w:id="1320305635">
          <w:marLeft w:val="0"/>
          <w:marRight w:val="0"/>
          <w:marTop w:val="0"/>
          <w:marBottom w:val="0"/>
          <w:divBdr>
            <w:top w:val="none" w:sz="0" w:space="0" w:color="auto"/>
            <w:left w:val="none" w:sz="0" w:space="0" w:color="auto"/>
            <w:bottom w:val="none" w:sz="0" w:space="0" w:color="auto"/>
            <w:right w:val="none" w:sz="0" w:space="0" w:color="auto"/>
          </w:divBdr>
        </w:div>
      </w:divsChild>
    </w:div>
    <w:div w:id="199516520">
      <w:bodyDiv w:val="1"/>
      <w:marLeft w:val="0"/>
      <w:marRight w:val="0"/>
      <w:marTop w:val="0"/>
      <w:marBottom w:val="0"/>
      <w:divBdr>
        <w:top w:val="none" w:sz="0" w:space="0" w:color="auto"/>
        <w:left w:val="none" w:sz="0" w:space="0" w:color="auto"/>
        <w:bottom w:val="none" w:sz="0" w:space="0" w:color="auto"/>
        <w:right w:val="none" w:sz="0" w:space="0" w:color="auto"/>
      </w:divBdr>
    </w:div>
    <w:div w:id="246379531">
      <w:bodyDiv w:val="1"/>
      <w:marLeft w:val="0"/>
      <w:marRight w:val="0"/>
      <w:marTop w:val="0"/>
      <w:marBottom w:val="0"/>
      <w:divBdr>
        <w:top w:val="none" w:sz="0" w:space="0" w:color="auto"/>
        <w:left w:val="none" w:sz="0" w:space="0" w:color="auto"/>
        <w:bottom w:val="none" w:sz="0" w:space="0" w:color="auto"/>
        <w:right w:val="none" w:sz="0" w:space="0" w:color="auto"/>
      </w:divBdr>
      <w:divsChild>
        <w:div w:id="1510291290">
          <w:marLeft w:val="0"/>
          <w:marRight w:val="0"/>
          <w:marTop w:val="0"/>
          <w:marBottom w:val="0"/>
          <w:divBdr>
            <w:top w:val="none" w:sz="0" w:space="0" w:color="auto"/>
            <w:left w:val="none" w:sz="0" w:space="0" w:color="auto"/>
            <w:bottom w:val="none" w:sz="0" w:space="0" w:color="auto"/>
            <w:right w:val="none" w:sz="0" w:space="0" w:color="auto"/>
          </w:divBdr>
        </w:div>
      </w:divsChild>
    </w:div>
    <w:div w:id="254289339">
      <w:marLeft w:val="0"/>
      <w:marRight w:val="0"/>
      <w:marTop w:val="0"/>
      <w:marBottom w:val="0"/>
      <w:divBdr>
        <w:top w:val="none" w:sz="0" w:space="0" w:color="auto"/>
        <w:left w:val="none" w:sz="0" w:space="0" w:color="auto"/>
        <w:bottom w:val="none" w:sz="0" w:space="0" w:color="auto"/>
        <w:right w:val="none" w:sz="0" w:space="0" w:color="auto"/>
      </w:divBdr>
      <w:divsChild>
        <w:div w:id="1350790152">
          <w:marLeft w:val="0"/>
          <w:marRight w:val="0"/>
          <w:marTop w:val="0"/>
          <w:marBottom w:val="0"/>
          <w:divBdr>
            <w:top w:val="none" w:sz="0" w:space="0" w:color="auto"/>
            <w:left w:val="none" w:sz="0" w:space="0" w:color="auto"/>
            <w:bottom w:val="none" w:sz="0" w:space="0" w:color="auto"/>
            <w:right w:val="none" w:sz="0" w:space="0" w:color="auto"/>
          </w:divBdr>
        </w:div>
      </w:divsChild>
    </w:div>
    <w:div w:id="290988884">
      <w:marLeft w:val="0"/>
      <w:marRight w:val="0"/>
      <w:marTop w:val="0"/>
      <w:marBottom w:val="0"/>
      <w:divBdr>
        <w:top w:val="none" w:sz="0" w:space="0" w:color="auto"/>
        <w:left w:val="none" w:sz="0" w:space="0" w:color="auto"/>
        <w:bottom w:val="none" w:sz="0" w:space="0" w:color="auto"/>
        <w:right w:val="none" w:sz="0" w:space="0" w:color="auto"/>
      </w:divBdr>
      <w:divsChild>
        <w:div w:id="94254107">
          <w:marLeft w:val="0"/>
          <w:marRight w:val="0"/>
          <w:marTop w:val="0"/>
          <w:marBottom w:val="0"/>
          <w:divBdr>
            <w:top w:val="none" w:sz="0" w:space="0" w:color="auto"/>
            <w:left w:val="none" w:sz="0" w:space="0" w:color="auto"/>
            <w:bottom w:val="none" w:sz="0" w:space="0" w:color="auto"/>
            <w:right w:val="none" w:sz="0" w:space="0" w:color="auto"/>
          </w:divBdr>
        </w:div>
      </w:divsChild>
    </w:div>
    <w:div w:id="331035559">
      <w:bodyDiv w:val="1"/>
      <w:marLeft w:val="0"/>
      <w:marRight w:val="0"/>
      <w:marTop w:val="0"/>
      <w:marBottom w:val="0"/>
      <w:divBdr>
        <w:top w:val="none" w:sz="0" w:space="0" w:color="auto"/>
        <w:left w:val="none" w:sz="0" w:space="0" w:color="auto"/>
        <w:bottom w:val="none" w:sz="0" w:space="0" w:color="auto"/>
        <w:right w:val="none" w:sz="0" w:space="0" w:color="auto"/>
      </w:divBdr>
    </w:div>
    <w:div w:id="334958793">
      <w:marLeft w:val="0"/>
      <w:marRight w:val="0"/>
      <w:marTop w:val="0"/>
      <w:marBottom w:val="0"/>
      <w:divBdr>
        <w:top w:val="none" w:sz="0" w:space="0" w:color="auto"/>
        <w:left w:val="none" w:sz="0" w:space="0" w:color="auto"/>
        <w:bottom w:val="none" w:sz="0" w:space="0" w:color="auto"/>
        <w:right w:val="none" w:sz="0" w:space="0" w:color="auto"/>
      </w:divBdr>
      <w:divsChild>
        <w:div w:id="415130131">
          <w:marLeft w:val="0"/>
          <w:marRight w:val="0"/>
          <w:marTop w:val="0"/>
          <w:marBottom w:val="0"/>
          <w:divBdr>
            <w:top w:val="none" w:sz="0" w:space="0" w:color="auto"/>
            <w:left w:val="none" w:sz="0" w:space="0" w:color="auto"/>
            <w:bottom w:val="none" w:sz="0" w:space="0" w:color="auto"/>
            <w:right w:val="none" w:sz="0" w:space="0" w:color="auto"/>
          </w:divBdr>
        </w:div>
      </w:divsChild>
    </w:div>
    <w:div w:id="346911006">
      <w:bodyDiv w:val="1"/>
      <w:marLeft w:val="0"/>
      <w:marRight w:val="0"/>
      <w:marTop w:val="0"/>
      <w:marBottom w:val="0"/>
      <w:divBdr>
        <w:top w:val="none" w:sz="0" w:space="0" w:color="auto"/>
        <w:left w:val="none" w:sz="0" w:space="0" w:color="auto"/>
        <w:bottom w:val="none" w:sz="0" w:space="0" w:color="auto"/>
        <w:right w:val="none" w:sz="0" w:space="0" w:color="auto"/>
      </w:divBdr>
    </w:div>
    <w:div w:id="347173925">
      <w:marLeft w:val="0"/>
      <w:marRight w:val="0"/>
      <w:marTop w:val="0"/>
      <w:marBottom w:val="0"/>
      <w:divBdr>
        <w:top w:val="none" w:sz="0" w:space="0" w:color="auto"/>
        <w:left w:val="none" w:sz="0" w:space="0" w:color="auto"/>
        <w:bottom w:val="none" w:sz="0" w:space="0" w:color="auto"/>
        <w:right w:val="none" w:sz="0" w:space="0" w:color="auto"/>
      </w:divBdr>
      <w:divsChild>
        <w:div w:id="1201547798">
          <w:marLeft w:val="0"/>
          <w:marRight w:val="0"/>
          <w:marTop w:val="0"/>
          <w:marBottom w:val="0"/>
          <w:divBdr>
            <w:top w:val="none" w:sz="0" w:space="0" w:color="auto"/>
            <w:left w:val="none" w:sz="0" w:space="0" w:color="auto"/>
            <w:bottom w:val="none" w:sz="0" w:space="0" w:color="auto"/>
            <w:right w:val="none" w:sz="0" w:space="0" w:color="auto"/>
          </w:divBdr>
        </w:div>
      </w:divsChild>
    </w:div>
    <w:div w:id="359167795">
      <w:bodyDiv w:val="1"/>
      <w:marLeft w:val="0"/>
      <w:marRight w:val="0"/>
      <w:marTop w:val="0"/>
      <w:marBottom w:val="0"/>
      <w:divBdr>
        <w:top w:val="none" w:sz="0" w:space="0" w:color="auto"/>
        <w:left w:val="none" w:sz="0" w:space="0" w:color="auto"/>
        <w:bottom w:val="none" w:sz="0" w:space="0" w:color="auto"/>
        <w:right w:val="none" w:sz="0" w:space="0" w:color="auto"/>
      </w:divBdr>
    </w:div>
    <w:div w:id="360976207">
      <w:marLeft w:val="0"/>
      <w:marRight w:val="0"/>
      <w:marTop w:val="0"/>
      <w:marBottom w:val="0"/>
      <w:divBdr>
        <w:top w:val="none" w:sz="0" w:space="0" w:color="auto"/>
        <w:left w:val="none" w:sz="0" w:space="0" w:color="auto"/>
        <w:bottom w:val="none" w:sz="0" w:space="0" w:color="auto"/>
        <w:right w:val="none" w:sz="0" w:space="0" w:color="auto"/>
      </w:divBdr>
      <w:divsChild>
        <w:div w:id="499321647">
          <w:marLeft w:val="0"/>
          <w:marRight w:val="0"/>
          <w:marTop w:val="0"/>
          <w:marBottom w:val="0"/>
          <w:divBdr>
            <w:top w:val="none" w:sz="0" w:space="0" w:color="auto"/>
            <w:left w:val="none" w:sz="0" w:space="0" w:color="auto"/>
            <w:bottom w:val="none" w:sz="0" w:space="0" w:color="auto"/>
            <w:right w:val="none" w:sz="0" w:space="0" w:color="auto"/>
          </w:divBdr>
        </w:div>
      </w:divsChild>
    </w:div>
    <w:div w:id="382678415">
      <w:bodyDiv w:val="1"/>
      <w:marLeft w:val="0"/>
      <w:marRight w:val="0"/>
      <w:marTop w:val="0"/>
      <w:marBottom w:val="0"/>
      <w:divBdr>
        <w:top w:val="none" w:sz="0" w:space="0" w:color="auto"/>
        <w:left w:val="none" w:sz="0" w:space="0" w:color="auto"/>
        <w:bottom w:val="none" w:sz="0" w:space="0" w:color="auto"/>
        <w:right w:val="none" w:sz="0" w:space="0" w:color="auto"/>
      </w:divBdr>
    </w:div>
    <w:div w:id="397871683">
      <w:marLeft w:val="0"/>
      <w:marRight w:val="0"/>
      <w:marTop w:val="0"/>
      <w:marBottom w:val="0"/>
      <w:divBdr>
        <w:top w:val="none" w:sz="0" w:space="0" w:color="auto"/>
        <w:left w:val="none" w:sz="0" w:space="0" w:color="auto"/>
        <w:bottom w:val="none" w:sz="0" w:space="0" w:color="auto"/>
        <w:right w:val="none" w:sz="0" w:space="0" w:color="auto"/>
      </w:divBdr>
      <w:divsChild>
        <w:div w:id="226653850">
          <w:marLeft w:val="0"/>
          <w:marRight w:val="0"/>
          <w:marTop w:val="0"/>
          <w:marBottom w:val="0"/>
          <w:divBdr>
            <w:top w:val="none" w:sz="0" w:space="0" w:color="auto"/>
            <w:left w:val="none" w:sz="0" w:space="0" w:color="auto"/>
            <w:bottom w:val="none" w:sz="0" w:space="0" w:color="auto"/>
            <w:right w:val="none" w:sz="0" w:space="0" w:color="auto"/>
          </w:divBdr>
        </w:div>
      </w:divsChild>
    </w:div>
    <w:div w:id="403459297">
      <w:bodyDiv w:val="1"/>
      <w:marLeft w:val="0"/>
      <w:marRight w:val="0"/>
      <w:marTop w:val="0"/>
      <w:marBottom w:val="0"/>
      <w:divBdr>
        <w:top w:val="none" w:sz="0" w:space="0" w:color="auto"/>
        <w:left w:val="none" w:sz="0" w:space="0" w:color="auto"/>
        <w:bottom w:val="none" w:sz="0" w:space="0" w:color="auto"/>
        <w:right w:val="none" w:sz="0" w:space="0" w:color="auto"/>
      </w:divBdr>
    </w:div>
    <w:div w:id="403843773">
      <w:marLeft w:val="0"/>
      <w:marRight w:val="0"/>
      <w:marTop w:val="0"/>
      <w:marBottom w:val="0"/>
      <w:divBdr>
        <w:top w:val="none" w:sz="0" w:space="0" w:color="auto"/>
        <w:left w:val="none" w:sz="0" w:space="0" w:color="auto"/>
        <w:bottom w:val="none" w:sz="0" w:space="0" w:color="auto"/>
        <w:right w:val="none" w:sz="0" w:space="0" w:color="auto"/>
      </w:divBdr>
      <w:divsChild>
        <w:div w:id="600340315">
          <w:marLeft w:val="0"/>
          <w:marRight w:val="0"/>
          <w:marTop w:val="0"/>
          <w:marBottom w:val="0"/>
          <w:divBdr>
            <w:top w:val="none" w:sz="0" w:space="0" w:color="auto"/>
            <w:left w:val="none" w:sz="0" w:space="0" w:color="auto"/>
            <w:bottom w:val="none" w:sz="0" w:space="0" w:color="auto"/>
            <w:right w:val="none" w:sz="0" w:space="0" w:color="auto"/>
          </w:divBdr>
        </w:div>
      </w:divsChild>
    </w:div>
    <w:div w:id="404650160">
      <w:marLeft w:val="0"/>
      <w:marRight w:val="0"/>
      <w:marTop w:val="0"/>
      <w:marBottom w:val="0"/>
      <w:divBdr>
        <w:top w:val="none" w:sz="0" w:space="0" w:color="auto"/>
        <w:left w:val="none" w:sz="0" w:space="0" w:color="auto"/>
        <w:bottom w:val="none" w:sz="0" w:space="0" w:color="auto"/>
        <w:right w:val="none" w:sz="0" w:space="0" w:color="auto"/>
      </w:divBdr>
      <w:divsChild>
        <w:div w:id="833759556">
          <w:marLeft w:val="0"/>
          <w:marRight w:val="0"/>
          <w:marTop w:val="0"/>
          <w:marBottom w:val="0"/>
          <w:divBdr>
            <w:top w:val="none" w:sz="0" w:space="0" w:color="auto"/>
            <w:left w:val="none" w:sz="0" w:space="0" w:color="auto"/>
            <w:bottom w:val="none" w:sz="0" w:space="0" w:color="auto"/>
            <w:right w:val="none" w:sz="0" w:space="0" w:color="auto"/>
          </w:divBdr>
        </w:div>
      </w:divsChild>
    </w:div>
    <w:div w:id="437411309">
      <w:bodyDiv w:val="1"/>
      <w:marLeft w:val="0"/>
      <w:marRight w:val="0"/>
      <w:marTop w:val="0"/>
      <w:marBottom w:val="0"/>
      <w:divBdr>
        <w:top w:val="none" w:sz="0" w:space="0" w:color="auto"/>
        <w:left w:val="none" w:sz="0" w:space="0" w:color="auto"/>
        <w:bottom w:val="none" w:sz="0" w:space="0" w:color="auto"/>
        <w:right w:val="none" w:sz="0" w:space="0" w:color="auto"/>
      </w:divBdr>
    </w:div>
    <w:div w:id="448016433">
      <w:bodyDiv w:val="1"/>
      <w:marLeft w:val="0"/>
      <w:marRight w:val="0"/>
      <w:marTop w:val="0"/>
      <w:marBottom w:val="0"/>
      <w:divBdr>
        <w:top w:val="none" w:sz="0" w:space="0" w:color="auto"/>
        <w:left w:val="none" w:sz="0" w:space="0" w:color="auto"/>
        <w:bottom w:val="none" w:sz="0" w:space="0" w:color="auto"/>
        <w:right w:val="none" w:sz="0" w:space="0" w:color="auto"/>
      </w:divBdr>
      <w:divsChild>
        <w:div w:id="239565900">
          <w:marLeft w:val="435"/>
          <w:marRight w:val="0"/>
          <w:marTop w:val="0"/>
          <w:marBottom w:val="75"/>
          <w:divBdr>
            <w:top w:val="none" w:sz="0" w:space="0" w:color="auto"/>
            <w:left w:val="none" w:sz="0" w:space="0" w:color="auto"/>
            <w:bottom w:val="none" w:sz="0" w:space="0" w:color="auto"/>
            <w:right w:val="none" w:sz="0" w:space="0" w:color="auto"/>
          </w:divBdr>
          <w:divsChild>
            <w:div w:id="371463023">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455375224">
      <w:marLeft w:val="0"/>
      <w:marRight w:val="0"/>
      <w:marTop w:val="0"/>
      <w:marBottom w:val="0"/>
      <w:divBdr>
        <w:top w:val="none" w:sz="0" w:space="0" w:color="auto"/>
        <w:left w:val="none" w:sz="0" w:space="0" w:color="auto"/>
        <w:bottom w:val="none" w:sz="0" w:space="0" w:color="auto"/>
        <w:right w:val="none" w:sz="0" w:space="0" w:color="auto"/>
      </w:divBdr>
      <w:divsChild>
        <w:div w:id="1792553164">
          <w:marLeft w:val="0"/>
          <w:marRight w:val="0"/>
          <w:marTop w:val="0"/>
          <w:marBottom w:val="0"/>
          <w:divBdr>
            <w:top w:val="none" w:sz="0" w:space="0" w:color="auto"/>
            <w:left w:val="none" w:sz="0" w:space="0" w:color="auto"/>
            <w:bottom w:val="none" w:sz="0" w:space="0" w:color="auto"/>
            <w:right w:val="none" w:sz="0" w:space="0" w:color="auto"/>
          </w:divBdr>
        </w:div>
      </w:divsChild>
    </w:div>
    <w:div w:id="462357743">
      <w:marLeft w:val="0"/>
      <w:marRight w:val="0"/>
      <w:marTop w:val="0"/>
      <w:marBottom w:val="0"/>
      <w:divBdr>
        <w:top w:val="none" w:sz="0" w:space="0" w:color="auto"/>
        <w:left w:val="none" w:sz="0" w:space="0" w:color="auto"/>
        <w:bottom w:val="none" w:sz="0" w:space="0" w:color="auto"/>
        <w:right w:val="none" w:sz="0" w:space="0" w:color="auto"/>
      </w:divBdr>
      <w:divsChild>
        <w:div w:id="1982925505">
          <w:marLeft w:val="0"/>
          <w:marRight w:val="0"/>
          <w:marTop w:val="0"/>
          <w:marBottom w:val="0"/>
          <w:divBdr>
            <w:top w:val="none" w:sz="0" w:space="0" w:color="auto"/>
            <w:left w:val="none" w:sz="0" w:space="0" w:color="auto"/>
            <w:bottom w:val="none" w:sz="0" w:space="0" w:color="auto"/>
            <w:right w:val="none" w:sz="0" w:space="0" w:color="auto"/>
          </w:divBdr>
        </w:div>
      </w:divsChild>
    </w:div>
    <w:div w:id="468938648">
      <w:marLeft w:val="0"/>
      <w:marRight w:val="0"/>
      <w:marTop w:val="0"/>
      <w:marBottom w:val="0"/>
      <w:divBdr>
        <w:top w:val="none" w:sz="0" w:space="0" w:color="auto"/>
        <w:left w:val="none" w:sz="0" w:space="0" w:color="auto"/>
        <w:bottom w:val="none" w:sz="0" w:space="0" w:color="auto"/>
        <w:right w:val="none" w:sz="0" w:space="0" w:color="auto"/>
      </w:divBdr>
      <w:divsChild>
        <w:div w:id="1153910012">
          <w:marLeft w:val="0"/>
          <w:marRight w:val="0"/>
          <w:marTop w:val="0"/>
          <w:marBottom w:val="0"/>
          <w:divBdr>
            <w:top w:val="none" w:sz="0" w:space="0" w:color="auto"/>
            <w:left w:val="none" w:sz="0" w:space="0" w:color="auto"/>
            <w:bottom w:val="none" w:sz="0" w:space="0" w:color="auto"/>
            <w:right w:val="none" w:sz="0" w:space="0" w:color="auto"/>
          </w:divBdr>
        </w:div>
      </w:divsChild>
    </w:div>
    <w:div w:id="478500826">
      <w:bodyDiv w:val="1"/>
      <w:marLeft w:val="0"/>
      <w:marRight w:val="0"/>
      <w:marTop w:val="0"/>
      <w:marBottom w:val="0"/>
      <w:divBdr>
        <w:top w:val="none" w:sz="0" w:space="0" w:color="auto"/>
        <w:left w:val="none" w:sz="0" w:space="0" w:color="auto"/>
        <w:bottom w:val="none" w:sz="0" w:space="0" w:color="auto"/>
        <w:right w:val="none" w:sz="0" w:space="0" w:color="auto"/>
      </w:divBdr>
    </w:div>
    <w:div w:id="487210599">
      <w:marLeft w:val="0"/>
      <w:marRight w:val="0"/>
      <w:marTop w:val="0"/>
      <w:marBottom w:val="0"/>
      <w:divBdr>
        <w:top w:val="none" w:sz="0" w:space="0" w:color="auto"/>
        <w:left w:val="none" w:sz="0" w:space="0" w:color="auto"/>
        <w:bottom w:val="none" w:sz="0" w:space="0" w:color="auto"/>
        <w:right w:val="none" w:sz="0" w:space="0" w:color="auto"/>
      </w:divBdr>
      <w:divsChild>
        <w:div w:id="609313332">
          <w:marLeft w:val="0"/>
          <w:marRight w:val="0"/>
          <w:marTop w:val="0"/>
          <w:marBottom w:val="0"/>
          <w:divBdr>
            <w:top w:val="none" w:sz="0" w:space="0" w:color="auto"/>
            <w:left w:val="none" w:sz="0" w:space="0" w:color="auto"/>
            <w:bottom w:val="none" w:sz="0" w:space="0" w:color="auto"/>
            <w:right w:val="none" w:sz="0" w:space="0" w:color="auto"/>
          </w:divBdr>
        </w:div>
      </w:divsChild>
    </w:div>
    <w:div w:id="501244854">
      <w:bodyDiv w:val="1"/>
      <w:marLeft w:val="0"/>
      <w:marRight w:val="0"/>
      <w:marTop w:val="0"/>
      <w:marBottom w:val="0"/>
      <w:divBdr>
        <w:top w:val="none" w:sz="0" w:space="0" w:color="auto"/>
        <w:left w:val="none" w:sz="0" w:space="0" w:color="auto"/>
        <w:bottom w:val="none" w:sz="0" w:space="0" w:color="auto"/>
        <w:right w:val="none" w:sz="0" w:space="0" w:color="auto"/>
      </w:divBdr>
    </w:div>
    <w:div w:id="528220474">
      <w:bodyDiv w:val="1"/>
      <w:marLeft w:val="0"/>
      <w:marRight w:val="0"/>
      <w:marTop w:val="0"/>
      <w:marBottom w:val="0"/>
      <w:divBdr>
        <w:top w:val="none" w:sz="0" w:space="0" w:color="auto"/>
        <w:left w:val="none" w:sz="0" w:space="0" w:color="auto"/>
        <w:bottom w:val="none" w:sz="0" w:space="0" w:color="auto"/>
        <w:right w:val="none" w:sz="0" w:space="0" w:color="auto"/>
      </w:divBdr>
    </w:div>
    <w:div w:id="531306415">
      <w:bodyDiv w:val="1"/>
      <w:marLeft w:val="0"/>
      <w:marRight w:val="0"/>
      <w:marTop w:val="0"/>
      <w:marBottom w:val="0"/>
      <w:divBdr>
        <w:top w:val="none" w:sz="0" w:space="0" w:color="auto"/>
        <w:left w:val="none" w:sz="0" w:space="0" w:color="auto"/>
        <w:bottom w:val="none" w:sz="0" w:space="0" w:color="auto"/>
        <w:right w:val="none" w:sz="0" w:space="0" w:color="auto"/>
      </w:divBdr>
      <w:divsChild>
        <w:div w:id="1723870635">
          <w:marLeft w:val="435"/>
          <w:marRight w:val="0"/>
          <w:marTop w:val="0"/>
          <w:marBottom w:val="75"/>
          <w:divBdr>
            <w:top w:val="none" w:sz="0" w:space="0" w:color="auto"/>
            <w:left w:val="none" w:sz="0" w:space="0" w:color="auto"/>
            <w:bottom w:val="none" w:sz="0" w:space="0" w:color="auto"/>
            <w:right w:val="none" w:sz="0" w:space="0" w:color="auto"/>
          </w:divBdr>
          <w:divsChild>
            <w:div w:id="1859781435">
              <w:marLeft w:val="435"/>
              <w:marRight w:val="0"/>
              <w:marTop w:val="0"/>
              <w:marBottom w:val="75"/>
              <w:divBdr>
                <w:top w:val="none" w:sz="0" w:space="0" w:color="auto"/>
                <w:left w:val="none" w:sz="0" w:space="0" w:color="auto"/>
                <w:bottom w:val="none" w:sz="0" w:space="0" w:color="auto"/>
                <w:right w:val="none" w:sz="0" w:space="0" w:color="auto"/>
              </w:divBdr>
            </w:div>
          </w:divsChild>
        </w:div>
        <w:div w:id="519974457">
          <w:marLeft w:val="435"/>
          <w:marRight w:val="0"/>
          <w:marTop w:val="0"/>
          <w:marBottom w:val="75"/>
          <w:divBdr>
            <w:top w:val="none" w:sz="0" w:space="0" w:color="auto"/>
            <w:left w:val="none" w:sz="0" w:space="0" w:color="auto"/>
            <w:bottom w:val="none" w:sz="0" w:space="0" w:color="auto"/>
            <w:right w:val="none" w:sz="0" w:space="0" w:color="auto"/>
          </w:divBdr>
          <w:divsChild>
            <w:div w:id="392970892">
              <w:marLeft w:val="435"/>
              <w:marRight w:val="0"/>
              <w:marTop w:val="0"/>
              <w:marBottom w:val="75"/>
              <w:divBdr>
                <w:top w:val="none" w:sz="0" w:space="0" w:color="auto"/>
                <w:left w:val="none" w:sz="0" w:space="0" w:color="auto"/>
                <w:bottom w:val="none" w:sz="0" w:space="0" w:color="auto"/>
                <w:right w:val="none" w:sz="0" w:space="0" w:color="auto"/>
              </w:divBdr>
            </w:div>
          </w:divsChild>
        </w:div>
        <w:div w:id="889463758">
          <w:marLeft w:val="435"/>
          <w:marRight w:val="0"/>
          <w:marTop w:val="0"/>
          <w:marBottom w:val="75"/>
          <w:divBdr>
            <w:top w:val="none" w:sz="0" w:space="0" w:color="auto"/>
            <w:left w:val="none" w:sz="0" w:space="0" w:color="auto"/>
            <w:bottom w:val="none" w:sz="0" w:space="0" w:color="auto"/>
            <w:right w:val="none" w:sz="0" w:space="0" w:color="auto"/>
          </w:divBdr>
          <w:divsChild>
            <w:div w:id="1616448167">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542906982">
      <w:marLeft w:val="0"/>
      <w:marRight w:val="0"/>
      <w:marTop w:val="0"/>
      <w:marBottom w:val="0"/>
      <w:divBdr>
        <w:top w:val="none" w:sz="0" w:space="0" w:color="auto"/>
        <w:left w:val="none" w:sz="0" w:space="0" w:color="auto"/>
        <w:bottom w:val="none" w:sz="0" w:space="0" w:color="auto"/>
        <w:right w:val="none" w:sz="0" w:space="0" w:color="auto"/>
      </w:divBdr>
      <w:divsChild>
        <w:div w:id="556430238">
          <w:marLeft w:val="0"/>
          <w:marRight w:val="0"/>
          <w:marTop w:val="0"/>
          <w:marBottom w:val="0"/>
          <w:divBdr>
            <w:top w:val="none" w:sz="0" w:space="0" w:color="auto"/>
            <w:left w:val="none" w:sz="0" w:space="0" w:color="auto"/>
            <w:bottom w:val="none" w:sz="0" w:space="0" w:color="auto"/>
            <w:right w:val="none" w:sz="0" w:space="0" w:color="auto"/>
          </w:divBdr>
        </w:div>
      </w:divsChild>
    </w:div>
    <w:div w:id="556551338">
      <w:marLeft w:val="0"/>
      <w:marRight w:val="0"/>
      <w:marTop w:val="0"/>
      <w:marBottom w:val="0"/>
      <w:divBdr>
        <w:top w:val="none" w:sz="0" w:space="0" w:color="auto"/>
        <w:left w:val="none" w:sz="0" w:space="0" w:color="auto"/>
        <w:bottom w:val="none" w:sz="0" w:space="0" w:color="auto"/>
        <w:right w:val="none" w:sz="0" w:space="0" w:color="auto"/>
      </w:divBdr>
      <w:divsChild>
        <w:div w:id="1345328847">
          <w:marLeft w:val="0"/>
          <w:marRight w:val="0"/>
          <w:marTop w:val="0"/>
          <w:marBottom w:val="0"/>
          <w:divBdr>
            <w:top w:val="none" w:sz="0" w:space="0" w:color="auto"/>
            <w:left w:val="none" w:sz="0" w:space="0" w:color="auto"/>
            <w:bottom w:val="none" w:sz="0" w:space="0" w:color="auto"/>
            <w:right w:val="none" w:sz="0" w:space="0" w:color="auto"/>
          </w:divBdr>
        </w:div>
      </w:divsChild>
    </w:div>
    <w:div w:id="568614998">
      <w:bodyDiv w:val="1"/>
      <w:marLeft w:val="0"/>
      <w:marRight w:val="0"/>
      <w:marTop w:val="0"/>
      <w:marBottom w:val="0"/>
      <w:divBdr>
        <w:top w:val="none" w:sz="0" w:space="0" w:color="auto"/>
        <w:left w:val="none" w:sz="0" w:space="0" w:color="auto"/>
        <w:bottom w:val="none" w:sz="0" w:space="0" w:color="auto"/>
        <w:right w:val="none" w:sz="0" w:space="0" w:color="auto"/>
      </w:divBdr>
    </w:div>
    <w:div w:id="597055651">
      <w:bodyDiv w:val="1"/>
      <w:marLeft w:val="0"/>
      <w:marRight w:val="0"/>
      <w:marTop w:val="0"/>
      <w:marBottom w:val="0"/>
      <w:divBdr>
        <w:top w:val="none" w:sz="0" w:space="0" w:color="auto"/>
        <w:left w:val="none" w:sz="0" w:space="0" w:color="auto"/>
        <w:bottom w:val="none" w:sz="0" w:space="0" w:color="auto"/>
        <w:right w:val="none" w:sz="0" w:space="0" w:color="auto"/>
      </w:divBdr>
    </w:div>
    <w:div w:id="621302504">
      <w:marLeft w:val="0"/>
      <w:marRight w:val="0"/>
      <w:marTop w:val="0"/>
      <w:marBottom w:val="0"/>
      <w:divBdr>
        <w:top w:val="none" w:sz="0" w:space="0" w:color="auto"/>
        <w:left w:val="none" w:sz="0" w:space="0" w:color="auto"/>
        <w:bottom w:val="none" w:sz="0" w:space="0" w:color="auto"/>
        <w:right w:val="none" w:sz="0" w:space="0" w:color="auto"/>
      </w:divBdr>
      <w:divsChild>
        <w:div w:id="1880125832">
          <w:marLeft w:val="0"/>
          <w:marRight w:val="0"/>
          <w:marTop w:val="0"/>
          <w:marBottom w:val="0"/>
          <w:divBdr>
            <w:top w:val="none" w:sz="0" w:space="0" w:color="auto"/>
            <w:left w:val="none" w:sz="0" w:space="0" w:color="auto"/>
            <w:bottom w:val="none" w:sz="0" w:space="0" w:color="auto"/>
            <w:right w:val="none" w:sz="0" w:space="0" w:color="auto"/>
          </w:divBdr>
        </w:div>
      </w:divsChild>
    </w:div>
    <w:div w:id="649137989">
      <w:bodyDiv w:val="1"/>
      <w:marLeft w:val="0"/>
      <w:marRight w:val="0"/>
      <w:marTop w:val="0"/>
      <w:marBottom w:val="0"/>
      <w:divBdr>
        <w:top w:val="none" w:sz="0" w:space="0" w:color="auto"/>
        <w:left w:val="none" w:sz="0" w:space="0" w:color="auto"/>
        <w:bottom w:val="none" w:sz="0" w:space="0" w:color="auto"/>
        <w:right w:val="none" w:sz="0" w:space="0" w:color="auto"/>
      </w:divBdr>
    </w:div>
    <w:div w:id="667174972">
      <w:marLeft w:val="0"/>
      <w:marRight w:val="0"/>
      <w:marTop w:val="0"/>
      <w:marBottom w:val="0"/>
      <w:divBdr>
        <w:top w:val="none" w:sz="0" w:space="0" w:color="auto"/>
        <w:left w:val="none" w:sz="0" w:space="0" w:color="auto"/>
        <w:bottom w:val="none" w:sz="0" w:space="0" w:color="auto"/>
        <w:right w:val="none" w:sz="0" w:space="0" w:color="auto"/>
      </w:divBdr>
      <w:divsChild>
        <w:div w:id="381289006">
          <w:marLeft w:val="0"/>
          <w:marRight w:val="0"/>
          <w:marTop w:val="0"/>
          <w:marBottom w:val="0"/>
          <w:divBdr>
            <w:top w:val="none" w:sz="0" w:space="0" w:color="auto"/>
            <w:left w:val="none" w:sz="0" w:space="0" w:color="auto"/>
            <w:bottom w:val="none" w:sz="0" w:space="0" w:color="auto"/>
            <w:right w:val="none" w:sz="0" w:space="0" w:color="auto"/>
          </w:divBdr>
        </w:div>
      </w:divsChild>
    </w:div>
    <w:div w:id="718431495">
      <w:bodyDiv w:val="1"/>
      <w:marLeft w:val="0"/>
      <w:marRight w:val="0"/>
      <w:marTop w:val="0"/>
      <w:marBottom w:val="0"/>
      <w:divBdr>
        <w:top w:val="none" w:sz="0" w:space="0" w:color="auto"/>
        <w:left w:val="none" w:sz="0" w:space="0" w:color="auto"/>
        <w:bottom w:val="none" w:sz="0" w:space="0" w:color="auto"/>
        <w:right w:val="none" w:sz="0" w:space="0" w:color="auto"/>
      </w:divBdr>
    </w:div>
    <w:div w:id="719089438">
      <w:marLeft w:val="0"/>
      <w:marRight w:val="0"/>
      <w:marTop w:val="0"/>
      <w:marBottom w:val="0"/>
      <w:divBdr>
        <w:top w:val="none" w:sz="0" w:space="0" w:color="auto"/>
        <w:left w:val="none" w:sz="0" w:space="0" w:color="auto"/>
        <w:bottom w:val="none" w:sz="0" w:space="0" w:color="auto"/>
        <w:right w:val="none" w:sz="0" w:space="0" w:color="auto"/>
      </w:divBdr>
      <w:divsChild>
        <w:div w:id="650448928">
          <w:marLeft w:val="0"/>
          <w:marRight w:val="0"/>
          <w:marTop w:val="0"/>
          <w:marBottom w:val="0"/>
          <w:divBdr>
            <w:top w:val="none" w:sz="0" w:space="0" w:color="auto"/>
            <w:left w:val="none" w:sz="0" w:space="0" w:color="auto"/>
            <w:bottom w:val="none" w:sz="0" w:space="0" w:color="auto"/>
            <w:right w:val="none" w:sz="0" w:space="0" w:color="auto"/>
          </w:divBdr>
        </w:div>
      </w:divsChild>
    </w:div>
    <w:div w:id="724304405">
      <w:bodyDiv w:val="1"/>
      <w:marLeft w:val="0"/>
      <w:marRight w:val="0"/>
      <w:marTop w:val="0"/>
      <w:marBottom w:val="0"/>
      <w:divBdr>
        <w:top w:val="none" w:sz="0" w:space="0" w:color="auto"/>
        <w:left w:val="none" w:sz="0" w:space="0" w:color="auto"/>
        <w:bottom w:val="none" w:sz="0" w:space="0" w:color="auto"/>
        <w:right w:val="none" w:sz="0" w:space="0" w:color="auto"/>
      </w:divBdr>
    </w:div>
    <w:div w:id="729963401">
      <w:bodyDiv w:val="1"/>
      <w:marLeft w:val="0"/>
      <w:marRight w:val="0"/>
      <w:marTop w:val="0"/>
      <w:marBottom w:val="0"/>
      <w:divBdr>
        <w:top w:val="none" w:sz="0" w:space="0" w:color="auto"/>
        <w:left w:val="none" w:sz="0" w:space="0" w:color="auto"/>
        <w:bottom w:val="none" w:sz="0" w:space="0" w:color="auto"/>
        <w:right w:val="none" w:sz="0" w:space="0" w:color="auto"/>
      </w:divBdr>
    </w:div>
    <w:div w:id="755176771">
      <w:bodyDiv w:val="1"/>
      <w:marLeft w:val="0"/>
      <w:marRight w:val="0"/>
      <w:marTop w:val="0"/>
      <w:marBottom w:val="0"/>
      <w:divBdr>
        <w:top w:val="none" w:sz="0" w:space="0" w:color="auto"/>
        <w:left w:val="none" w:sz="0" w:space="0" w:color="auto"/>
        <w:bottom w:val="none" w:sz="0" w:space="0" w:color="auto"/>
        <w:right w:val="none" w:sz="0" w:space="0" w:color="auto"/>
      </w:divBdr>
    </w:div>
    <w:div w:id="776173963">
      <w:bodyDiv w:val="1"/>
      <w:marLeft w:val="0"/>
      <w:marRight w:val="0"/>
      <w:marTop w:val="0"/>
      <w:marBottom w:val="0"/>
      <w:divBdr>
        <w:top w:val="none" w:sz="0" w:space="0" w:color="auto"/>
        <w:left w:val="none" w:sz="0" w:space="0" w:color="auto"/>
        <w:bottom w:val="none" w:sz="0" w:space="0" w:color="auto"/>
        <w:right w:val="none" w:sz="0" w:space="0" w:color="auto"/>
      </w:divBdr>
    </w:div>
    <w:div w:id="777794975">
      <w:bodyDiv w:val="1"/>
      <w:marLeft w:val="0"/>
      <w:marRight w:val="0"/>
      <w:marTop w:val="0"/>
      <w:marBottom w:val="0"/>
      <w:divBdr>
        <w:top w:val="none" w:sz="0" w:space="0" w:color="auto"/>
        <w:left w:val="none" w:sz="0" w:space="0" w:color="auto"/>
        <w:bottom w:val="none" w:sz="0" w:space="0" w:color="auto"/>
        <w:right w:val="none" w:sz="0" w:space="0" w:color="auto"/>
      </w:divBdr>
    </w:div>
    <w:div w:id="791482051">
      <w:bodyDiv w:val="1"/>
      <w:marLeft w:val="0"/>
      <w:marRight w:val="0"/>
      <w:marTop w:val="0"/>
      <w:marBottom w:val="0"/>
      <w:divBdr>
        <w:top w:val="none" w:sz="0" w:space="0" w:color="auto"/>
        <w:left w:val="none" w:sz="0" w:space="0" w:color="auto"/>
        <w:bottom w:val="none" w:sz="0" w:space="0" w:color="auto"/>
        <w:right w:val="none" w:sz="0" w:space="0" w:color="auto"/>
      </w:divBdr>
    </w:div>
    <w:div w:id="799150185">
      <w:marLeft w:val="0"/>
      <w:marRight w:val="0"/>
      <w:marTop w:val="0"/>
      <w:marBottom w:val="0"/>
      <w:divBdr>
        <w:top w:val="none" w:sz="0" w:space="0" w:color="auto"/>
        <w:left w:val="none" w:sz="0" w:space="0" w:color="auto"/>
        <w:bottom w:val="none" w:sz="0" w:space="0" w:color="auto"/>
        <w:right w:val="none" w:sz="0" w:space="0" w:color="auto"/>
      </w:divBdr>
      <w:divsChild>
        <w:div w:id="1371146569">
          <w:marLeft w:val="0"/>
          <w:marRight w:val="0"/>
          <w:marTop w:val="0"/>
          <w:marBottom w:val="0"/>
          <w:divBdr>
            <w:top w:val="none" w:sz="0" w:space="0" w:color="auto"/>
            <w:left w:val="none" w:sz="0" w:space="0" w:color="auto"/>
            <w:bottom w:val="none" w:sz="0" w:space="0" w:color="auto"/>
            <w:right w:val="none" w:sz="0" w:space="0" w:color="auto"/>
          </w:divBdr>
          <w:divsChild>
            <w:div w:id="1764643461">
              <w:marLeft w:val="0"/>
              <w:marRight w:val="0"/>
              <w:marTop w:val="0"/>
              <w:marBottom w:val="0"/>
              <w:divBdr>
                <w:top w:val="none" w:sz="0" w:space="0" w:color="auto"/>
                <w:left w:val="none" w:sz="0" w:space="0" w:color="auto"/>
                <w:bottom w:val="none" w:sz="0" w:space="0" w:color="auto"/>
                <w:right w:val="none" w:sz="0" w:space="0" w:color="auto"/>
              </w:divBdr>
              <w:divsChild>
                <w:div w:id="152066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610676">
      <w:bodyDiv w:val="1"/>
      <w:marLeft w:val="0"/>
      <w:marRight w:val="0"/>
      <w:marTop w:val="0"/>
      <w:marBottom w:val="0"/>
      <w:divBdr>
        <w:top w:val="none" w:sz="0" w:space="0" w:color="auto"/>
        <w:left w:val="none" w:sz="0" w:space="0" w:color="auto"/>
        <w:bottom w:val="none" w:sz="0" w:space="0" w:color="auto"/>
        <w:right w:val="none" w:sz="0" w:space="0" w:color="auto"/>
      </w:divBdr>
      <w:divsChild>
        <w:div w:id="654189802">
          <w:marLeft w:val="435"/>
          <w:marRight w:val="0"/>
          <w:marTop w:val="0"/>
          <w:marBottom w:val="75"/>
          <w:divBdr>
            <w:top w:val="none" w:sz="0" w:space="0" w:color="auto"/>
            <w:left w:val="none" w:sz="0" w:space="0" w:color="auto"/>
            <w:bottom w:val="none" w:sz="0" w:space="0" w:color="auto"/>
            <w:right w:val="none" w:sz="0" w:space="0" w:color="auto"/>
          </w:divBdr>
          <w:divsChild>
            <w:div w:id="911084886">
              <w:marLeft w:val="435"/>
              <w:marRight w:val="0"/>
              <w:marTop w:val="0"/>
              <w:marBottom w:val="75"/>
              <w:divBdr>
                <w:top w:val="none" w:sz="0" w:space="0" w:color="auto"/>
                <w:left w:val="none" w:sz="0" w:space="0" w:color="auto"/>
                <w:bottom w:val="none" w:sz="0" w:space="0" w:color="auto"/>
                <w:right w:val="none" w:sz="0" w:space="0" w:color="auto"/>
              </w:divBdr>
            </w:div>
          </w:divsChild>
        </w:div>
        <w:div w:id="213586758">
          <w:marLeft w:val="435"/>
          <w:marRight w:val="0"/>
          <w:marTop w:val="0"/>
          <w:marBottom w:val="75"/>
          <w:divBdr>
            <w:top w:val="none" w:sz="0" w:space="0" w:color="auto"/>
            <w:left w:val="none" w:sz="0" w:space="0" w:color="auto"/>
            <w:bottom w:val="none" w:sz="0" w:space="0" w:color="auto"/>
            <w:right w:val="none" w:sz="0" w:space="0" w:color="auto"/>
          </w:divBdr>
          <w:divsChild>
            <w:div w:id="740179055">
              <w:marLeft w:val="435"/>
              <w:marRight w:val="0"/>
              <w:marTop w:val="0"/>
              <w:marBottom w:val="75"/>
              <w:divBdr>
                <w:top w:val="none" w:sz="0" w:space="0" w:color="auto"/>
                <w:left w:val="none" w:sz="0" w:space="0" w:color="auto"/>
                <w:bottom w:val="none" w:sz="0" w:space="0" w:color="auto"/>
                <w:right w:val="none" w:sz="0" w:space="0" w:color="auto"/>
              </w:divBdr>
            </w:div>
          </w:divsChild>
        </w:div>
        <w:div w:id="1573539069">
          <w:marLeft w:val="435"/>
          <w:marRight w:val="0"/>
          <w:marTop w:val="0"/>
          <w:marBottom w:val="75"/>
          <w:divBdr>
            <w:top w:val="none" w:sz="0" w:space="0" w:color="auto"/>
            <w:left w:val="none" w:sz="0" w:space="0" w:color="auto"/>
            <w:bottom w:val="none" w:sz="0" w:space="0" w:color="auto"/>
            <w:right w:val="none" w:sz="0" w:space="0" w:color="auto"/>
          </w:divBdr>
          <w:divsChild>
            <w:div w:id="1965034276">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803545108">
      <w:marLeft w:val="0"/>
      <w:marRight w:val="0"/>
      <w:marTop w:val="0"/>
      <w:marBottom w:val="0"/>
      <w:divBdr>
        <w:top w:val="none" w:sz="0" w:space="0" w:color="auto"/>
        <w:left w:val="none" w:sz="0" w:space="0" w:color="auto"/>
        <w:bottom w:val="none" w:sz="0" w:space="0" w:color="auto"/>
        <w:right w:val="none" w:sz="0" w:space="0" w:color="auto"/>
      </w:divBdr>
      <w:divsChild>
        <w:div w:id="967127198">
          <w:marLeft w:val="0"/>
          <w:marRight w:val="0"/>
          <w:marTop w:val="0"/>
          <w:marBottom w:val="0"/>
          <w:divBdr>
            <w:top w:val="none" w:sz="0" w:space="0" w:color="auto"/>
            <w:left w:val="none" w:sz="0" w:space="0" w:color="auto"/>
            <w:bottom w:val="none" w:sz="0" w:space="0" w:color="auto"/>
            <w:right w:val="none" w:sz="0" w:space="0" w:color="auto"/>
          </w:divBdr>
        </w:div>
      </w:divsChild>
    </w:div>
    <w:div w:id="816261031">
      <w:bodyDiv w:val="1"/>
      <w:marLeft w:val="0"/>
      <w:marRight w:val="0"/>
      <w:marTop w:val="0"/>
      <w:marBottom w:val="0"/>
      <w:divBdr>
        <w:top w:val="none" w:sz="0" w:space="0" w:color="auto"/>
        <w:left w:val="none" w:sz="0" w:space="0" w:color="auto"/>
        <w:bottom w:val="none" w:sz="0" w:space="0" w:color="auto"/>
        <w:right w:val="none" w:sz="0" w:space="0" w:color="auto"/>
      </w:divBdr>
    </w:div>
    <w:div w:id="817069915">
      <w:marLeft w:val="0"/>
      <w:marRight w:val="0"/>
      <w:marTop w:val="0"/>
      <w:marBottom w:val="0"/>
      <w:divBdr>
        <w:top w:val="none" w:sz="0" w:space="0" w:color="auto"/>
        <w:left w:val="none" w:sz="0" w:space="0" w:color="auto"/>
        <w:bottom w:val="none" w:sz="0" w:space="0" w:color="auto"/>
        <w:right w:val="none" w:sz="0" w:space="0" w:color="auto"/>
      </w:divBdr>
      <w:divsChild>
        <w:div w:id="15424836">
          <w:marLeft w:val="0"/>
          <w:marRight w:val="0"/>
          <w:marTop w:val="0"/>
          <w:marBottom w:val="0"/>
          <w:divBdr>
            <w:top w:val="none" w:sz="0" w:space="0" w:color="auto"/>
            <w:left w:val="none" w:sz="0" w:space="0" w:color="auto"/>
            <w:bottom w:val="none" w:sz="0" w:space="0" w:color="auto"/>
            <w:right w:val="none" w:sz="0" w:space="0" w:color="auto"/>
          </w:divBdr>
        </w:div>
      </w:divsChild>
    </w:div>
    <w:div w:id="837037158">
      <w:bodyDiv w:val="1"/>
      <w:marLeft w:val="0"/>
      <w:marRight w:val="0"/>
      <w:marTop w:val="0"/>
      <w:marBottom w:val="0"/>
      <w:divBdr>
        <w:top w:val="none" w:sz="0" w:space="0" w:color="auto"/>
        <w:left w:val="none" w:sz="0" w:space="0" w:color="auto"/>
        <w:bottom w:val="none" w:sz="0" w:space="0" w:color="auto"/>
        <w:right w:val="none" w:sz="0" w:space="0" w:color="auto"/>
      </w:divBdr>
    </w:div>
    <w:div w:id="837039043">
      <w:marLeft w:val="0"/>
      <w:marRight w:val="0"/>
      <w:marTop w:val="0"/>
      <w:marBottom w:val="0"/>
      <w:divBdr>
        <w:top w:val="none" w:sz="0" w:space="0" w:color="auto"/>
        <w:left w:val="none" w:sz="0" w:space="0" w:color="auto"/>
        <w:bottom w:val="none" w:sz="0" w:space="0" w:color="auto"/>
        <w:right w:val="none" w:sz="0" w:space="0" w:color="auto"/>
      </w:divBdr>
      <w:divsChild>
        <w:div w:id="742920334">
          <w:marLeft w:val="0"/>
          <w:marRight w:val="0"/>
          <w:marTop w:val="0"/>
          <w:marBottom w:val="0"/>
          <w:divBdr>
            <w:top w:val="none" w:sz="0" w:space="0" w:color="auto"/>
            <w:left w:val="none" w:sz="0" w:space="0" w:color="auto"/>
            <w:bottom w:val="none" w:sz="0" w:space="0" w:color="auto"/>
            <w:right w:val="none" w:sz="0" w:space="0" w:color="auto"/>
          </w:divBdr>
        </w:div>
      </w:divsChild>
    </w:div>
    <w:div w:id="839657705">
      <w:marLeft w:val="0"/>
      <w:marRight w:val="0"/>
      <w:marTop w:val="0"/>
      <w:marBottom w:val="0"/>
      <w:divBdr>
        <w:top w:val="none" w:sz="0" w:space="0" w:color="auto"/>
        <w:left w:val="none" w:sz="0" w:space="0" w:color="auto"/>
        <w:bottom w:val="none" w:sz="0" w:space="0" w:color="auto"/>
        <w:right w:val="none" w:sz="0" w:space="0" w:color="auto"/>
      </w:divBdr>
      <w:divsChild>
        <w:div w:id="85031726">
          <w:marLeft w:val="0"/>
          <w:marRight w:val="0"/>
          <w:marTop w:val="0"/>
          <w:marBottom w:val="0"/>
          <w:divBdr>
            <w:top w:val="none" w:sz="0" w:space="0" w:color="auto"/>
            <w:left w:val="none" w:sz="0" w:space="0" w:color="auto"/>
            <w:bottom w:val="none" w:sz="0" w:space="0" w:color="auto"/>
            <w:right w:val="none" w:sz="0" w:space="0" w:color="auto"/>
          </w:divBdr>
          <w:divsChild>
            <w:div w:id="1290432843">
              <w:marLeft w:val="0"/>
              <w:marRight w:val="0"/>
              <w:marTop w:val="0"/>
              <w:marBottom w:val="0"/>
              <w:divBdr>
                <w:top w:val="none" w:sz="0" w:space="0" w:color="auto"/>
                <w:left w:val="none" w:sz="0" w:space="0" w:color="auto"/>
                <w:bottom w:val="none" w:sz="0" w:space="0" w:color="auto"/>
                <w:right w:val="none" w:sz="0" w:space="0" w:color="auto"/>
              </w:divBdr>
              <w:divsChild>
                <w:div w:id="68382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212805">
      <w:bodyDiv w:val="1"/>
      <w:marLeft w:val="0"/>
      <w:marRight w:val="0"/>
      <w:marTop w:val="0"/>
      <w:marBottom w:val="0"/>
      <w:divBdr>
        <w:top w:val="none" w:sz="0" w:space="0" w:color="auto"/>
        <w:left w:val="none" w:sz="0" w:space="0" w:color="auto"/>
        <w:bottom w:val="none" w:sz="0" w:space="0" w:color="auto"/>
        <w:right w:val="none" w:sz="0" w:space="0" w:color="auto"/>
      </w:divBdr>
    </w:div>
    <w:div w:id="866870169">
      <w:bodyDiv w:val="1"/>
      <w:marLeft w:val="0"/>
      <w:marRight w:val="0"/>
      <w:marTop w:val="0"/>
      <w:marBottom w:val="0"/>
      <w:divBdr>
        <w:top w:val="none" w:sz="0" w:space="0" w:color="auto"/>
        <w:left w:val="none" w:sz="0" w:space="0" w:color="auto"/>
        <w:bottom w:val="none" w:sz="0" w:space="0" w:color="auto"/>
        <w:right w:val="none" w:sz="0" w:space="0" w:color="auto"/>
      </w:divBdr>
    </w:div>
    <w:div w:id="890389563">
      <w:marLeft w:val="0"/>
      <w:marRight w:val="0"/>
      <w:marTop w:val="0"/>
      <w:marBottom w:val="0"/>
      <w:divBdr>
        <w:top w:val="none" w:sz="0" w:space="0" w:color="auto"/>
        <w:left w:val="none" w:sz="0" w:space="0" w:color="auto"/>
        <w:bottom w:val="none" w:sz="0" w:space="0" w:color="auto"/>
        <w:right w:val="none" w:sz="0" w:space="0" w:color="auto"/>
      </w:divBdr>
      <w:divsChild>
        <w:div w:id="460730149">
          <w:marLeft w:val="0"/>
          <w:marRight w:val="0"/>
          <w:marTop w:val="0"/>
          <w:marBottom w:val="0"/>
          <w:divBdr>
            <w:top w:val="none" w:sz="0" w:space="0" w:color="auto"/>
            <w:left w:val="none" w:sz="0" w:space="0" w:color="auto"/>
            <w:bottom w:val="none" w:sz="0" w:space="0" w:color="auto"/>
            <w:right w:val="none" w:sz="0" w:space="0" w:color="auto"/>
          </w:divBdr>
        </w:div>
      </w:divsChild>
    </w:div>
    <w:div w:id="898519871">
      <w:bodyDiv w:val="1"/>
      <w:marLeft w:val="0"/>
      <w:marRight w:val="0"/>
      <w:marTop w:val="0"/>
      <w:marBottom w:val="0"/>
      <w:divBdr>
        <w:top w:val="none" w:sz="0" w:space="0" w:color="auto"/>
        <w:left w:val="none" w:sz="0" w:space="0" w:color="auto"/>
        <w:bottom w:val="none" w:sz="0" w:space="0" w:color="auto"/>
        <w:right w:val="none" w:sz="0" w:space="0" w:color="auto"/>
      </w:divBdr>
    </w:div>
    <w:div w:id="900141316">
      <w:marLeft w:val="0"/>
      <w:marRight w:val="0"/>
      <w:marTop w:val="0"/>
      <w:marBottom w:val="0"/>
      <w:divBdr>
        <w:top w:val="none" w:sz="0" w:space="0" w:color="auto"/>
        <w:left w:val="none" w:sz="0" w:space="0" w:color="auto"/>
        <w:bottom w:val="none" w:sz="0" w:space="0" w:color="auto"/>
        <w:right w:val="none" w:sz="0" w:space="0" w:color="auto"/>
      </w:divBdr>
      <w:divsChild>
        <w:div w:id="628976005">
          <w:marLeft w:val="0"/>
          <w:marRight w:val="0"/>
          <w:marTop w:val="0"/>
          <w:marBottom w:val="0"/>
          <w:divBdr>
            <w:top w:val="none" w:sz="0" w:space="0" w:color="auto"/>
            <w:left w:val="none" w:sz="0" w:space="0" w:color="auto"/>
            <w:bottom w:val="none" w:sz="0" w:space="0" w:color="auto"/>
            <w:right w:val="none" w:sz="0" w:space="0" w:color="auto"/>
          </w:divBdr>
        </w:div>
      </w:divsChild>
    </w:div>
    <w:div w:id="918252314">
      <w:bodyDiv w:val="1"/>
      <w:marLeft w:val="0"/>
      <w:marRight w:val="0"/>
      <w:marTop w:val="0"/>
      <w:marBottom w:val="0"/>
      <w:divBdr>
        <w:top w:val="none" w:sz="0" w:space="0" w:color="auto"/>
        <w:left w:val="none" w:sz="0" w:space="0" w:color="auto"/>
        <w:bottom w:val="none" w:sz="0" w:space="0" w:color="auto"/>
        <w:right w:val="none" w:sz="0" w:space="0" w:color="auto"/>
      </w:divBdr>
    </w:div>
    <w:div w:id="924996647">
      <w:marLeft w:val="0"/>
      <w:marRight w:val="0"/>
      <w:marTop w:val="0"/>
      <w:marBottom w:val="0"/>
      <w:divBdr>
        <w:top w:val="none" w:sz="0" w:space="0" w:color="auto"/>
        <w:left w:val="none" w:sz="0" w:space="0" w:color="auto"/>
        <w:bottom w:val="none" w:sz="0" w:space="0" w:color="auto"/>
        <w:right w:val="none" w:sz="0" w:space="0" w:color="auto"/>
      </w:divBdr>
      <w:divsChild>
        <w:div w:id="1818450735">
          <w:marLeft w:val="0"/>
          <w:marRight w:val="0"/>
          <w:marTop w:val="0"/>
          <w:marBottom w:val="0"/>
          <w:divBdr>
            <w:top w:val="none" w:sz="0" w:space="0" w:color="auto"/>
            <w:left w:val="none" w:sz="0" w:space="0" w:color="auto"/>
            <w:bottom w:val="none" w:sz="0" w:space="0" w:color="auto"/>
            <w:right w:val="none" w:sz="0" w:space="0" w:color="auto"/>
          </w:divBdr>
        </w:div>
      </w:divsChild>
    </w:div>
    <w:div w:id="973875508">
      <w:bodyDiv w:val="1"/>
      <w:marLeft w:val="0"/>
      <w:marRight w:val="0"/>
      <w:marTop w:val="0"/>
      <w:marBottom w:val="0"/>
      <w:divBdr>
        <w:top w:val="none" w:sz="0" w:space="0" w:color="auto"/>
        <w:left w:val="none" w:sz="0" w:space="0" w:color="auto"/>
        <w:bottom w:val="none" w:sz="0" w:space="0" w:color="auto"/>
        <w:right w:val="none" w:sz="0" w:space="0" w:color="auto"/>
      </w:divBdr>
    </w:div>
    <w:div w:id="974530493">
      <w:marLeft w:val="0"/>
      <w:marRight w:val="0"/>
      <w:marTop w:val="0"/>
      <w:marBottom w:val="0"/>
      <w:divBdr>
        <w:top w:val="none" w:sz="0" w:space="0" w:color="auto"/>
        <w:left w:val="none" w:sz="0" w:space="0" w:color="auto"/>
        <w:bottom w:val="none" w:sz="0" w:space="0" w:color="auto"/>
        <w:right w:val="none" w:sz="0" w:space="0" w:color="auto"/>
      </w:divBdr>
      <w:divsChild>
        <w:div w:id="2132087050">
          <w:marLeft w:val="0"/>
          <w:marRight w:val="0"/>
          <w:marTop w:val="0"/>
          <w:marBottom w:val="0"/>
          <w:divBdr>
            <w:top w:val="none" w:sz="0" w:space="0" w:color="auto"/>
            <w:left w:val="none" w:sz="0" w:space="0" w:color="auto"/>
            <w:bottom w:val="none" w:sz="0" w:space="0" w:color="auto"/>
            <w:right w:val="none" w:sz="0" w:space="0" w:color="auto"/>
          </w:divBdr>
        </w:div>
      </w:divsChild>
    </w:div>
    <w:div w:id="993489235">
      <w:bodyDiv w:val="1"/>
      <w:marLeft w:val="0"/>
      <w:marRight w:val="0"/>
      <w:marTop w:val="0"/>
      <w:marBottom w:val="0"/>
      <w:divBdr>
        <w:top w:val="none" w:sz="0" w:space="0" w:color="auto"/>
        <w:left w:val="none" w:sz="0" w:space="0" w:color="auto"/>
        <w:bottom w:val="none" w:sz="0" w:space="0" w:color="auto"/>
        <w:right w:val="none" w:sz="0" w:space="0" w:color="auto"/>
      </w:divBdr>
    </w:div>
    <w:div w:id="1001590910">
      <w:marLeft w:val="0"/>
      <w:marRight w:val="0"/>
      <w:marTop w:val="0"/>
      <w:marBottom w:val="0"/>
      <w:divBdr>
        <w:top w:val="none" w:sz="0" w:space="0" w:color="auto"/>
        <w:left w:val="none" w:sz="0" w:space="0" w:color="auto"/>
        <w:bottom w:val="none" w:sz="0" w:space="0" w:color="auto"/>
        <w:right w:val="none" w:sz="0" w:space="0" w:color="auto"/>
      </w:divBdr>
      <w:divsChild>
        <w:div w:id="793133823">
          <w:marLeft w:val="0"/>
          <w:marRight w:val="0"/>
          <w:marTop w:val="0"/>
          <w:marBottom w:val="0"/>
          <w:divBdr>
            <w:top w:val="none" w:sz="0" w:space="0" w:color="auto"/>
            <w:left w:val="none" w:sz="0" w:space="0" w:color="auto"/>
            <w:bottom w:val="none" w:sz="0" w:space="0" w:color="auto"/>
            <w:right w:val="none" w:sz="0" w:space="0" w:color="auto"/>
          </w:divBdr>
        </w:div>
      </w:divsChild>
    </w:div>
    <w:div w:id="1002701710">
      <w:bodyDiv w:val="1"/>
      <w:marLeft w:val="0"/>
      <w:marRight w:val="0"/>
      <w:marTop w:val="0"/>
      <w:marBottom w:val="0"/>
      <w:divBdr>
        <w:top w:val="none" w:sz="0" w:space="0" w:color="auto"/>
        <w:left w:val="none" w:sz="0" w:space="0" w:color="auto"/>
        <w:bottom w:val="none" w:sz="0" w:space="0" w:color="auto"/>
        <w:right w:val="none" w:sz="0" w:space="0" w:color="auto"/>
      </w:divBdr>
      <w:divsChild>
        <w:div w:id="281306532">
          <w:marLeft w:val="0"/>
          <w:marRight w:val="0"/>
          <w:marTop w:val="0"/>
          <w:marBottom w:val="0"/>
          <w:divBdr>
            <w:top w:val="none" w:sz="0" w:space="0" w:color="auto"/>
            <w:left w:val="none" w:sz="0" w:space="0" w:color="auto"/>
            <w:bottom w:val="none" w:sz="0" w:space="0" w:color="auto"/>
            <w:right w:val="none" w:sz="0" w:space="0" w:color="auto"/>
          </w:divBdr>
        </w:div>
        <w:div w:id="2021345712">
          <w:marLeft w:val="0"/>
          <w:marRight w:val="0"/>
          <w:marTop w:val="0"/>
          <w:marBottom w:val="0"/>
          <w:divBdr>
            <w:top w:val="none" w:sz="0" w:space="0" w:color="auto"/>
            <w:left w:val="none" w:sz="0" w:space="0" w:color="auto"/>
            <w:bottom w:val="none" w:sz="0" w:space="0" w:color="auto"/>
            <w:right w:val="none" w:sz="0" w:space="0" w:color="auto"/>
          </w:divBdr>
        </w:div>
        <w:div w:id="101607004">
          <w:marLeft w:val="0"/>
          <w:marRight w:val="0"/>
          <w:marTop w:val="0"/>
          <w:marBottom w:val="0"/>
          <w:divBdr>
            <w:top w:val="none" w:sz="0" w:space="0" w:color="auto"/>
            <w:left w:val="none" w:sz="0" w:space="0" w:color="auto"/>
            <w:bottom w:val="none" w:sz="0" w:space="0" w:color="auto"/>
            <w:right w:val="none" w:sz="0" w:space="0" w:color="auto"/>
          </w:divBdr>
        </w:div>
        <w:div w:id="224880865">
          <w:marLeft w:val="0"/>
          <w:marRight w:val="0"/>
          <w:marTop w:val="0"/>
          <w:marBottom w:val="0"/>
          <w:divBdr>
            <w:top w:val="none" w:sz="0" w:space="0" w:color="auto"/>
            <w:left w:val="none" w:sz="0" w:space="0" w:color="auto"/>
            <w:bottom w:val="none" w:sz="0" w:space="0" w:color="auto"/>
            <w:right w:val="none" w:sz="0" w:space="0" w:color="auto"/>
          </w:divBdr>
        </w:div>
        <w:div w:id="718406097">
          <w:marLeft w:val="0"/>
          <w:marRight w:val="0"/>
          <w:marTop w:val="0"/>
          <w:marBottom w:val="0"/>
          <w:divBdr>
            <w:top w:val="none" w:sz="0" w:space="0" w:color="auto"/>
            <w:left w:val="none" w:sz="0" w:space="0" w:color="auto"/>
            <w:bottom w:val="none" w:sz="0" w:space="0" w:color="auto"/>
            <w:right w:val="none" w:sz="0" w:space="0" w:color="auto"/>
          </w:divBdr>
        </w:div>
        <w:div w:id="840202563">
          <w:marLeft w:val="0"/>
          <w:marRight w:val="0"/>
          <w:marTop w:val="0"/>
          <w:marBottom w:val="0"/>
          <w:divBdr>
            <w:top w:val="none" w:sz="0" w:space="0" w:color="auto"/>
            <w:left w:val="none" w:sz="0" w:space="0" w:color="auto"/>
            <w:bottom w:val="none" w:sz="0" w:space="0" w:color="auto"/>
            <w:right w:val="none" w:sz="0" w:space="0" w:color="auto"/>
          </w:divBdr>
        </w:div>
      </w:divsChild>
    </w:div>
    <w:div w:id="1003316943">
      <w:bodyDiv w:val="1"/>
      <w:marLeft w:val="0"/>
      <w:marRight w:val="0"/>
      <w:marTop w:val="0"/>
      <w:marBottom w:val="0"/>
      <w:divBdr>
        <w:top w:val="none" w:sz="0" w:space="0" w:color="auto"/>
        <w:left w:val="none" w:sz="0" w:space="0" w:color="auto"/>
        <w:bottom w:val="none" w:sz="0" w:space="0" w:color="auto"/>
        <w:right w:val="none" w:sz="0" w:space="0" w:color="auto"/>
      </w:divBdr>
    </w:div>
    <w:div w:id="1024479882">
      <w:marLeft w:val="0"/>
      <w:marRight w:val="0"/>
      <w:marTop w:val="0"/>
      <w:marBottom w:val="0"/>
      <w:divBdr>
        <w:top w:val="none" w:sz="0" w:space="0" w:color="auto"/>
        <w:left w:val="none" w:sz="0" w:space="0" w:color="auto"/>
        <w:bottom w:val="none" w:sz="0" w:space="0" w:color="auto"/>
        <w:right w:val="none" w:sz="0" w:space="0" w:color="auto"/>
      </w:divBdr>
      <w:divsChild>
        <w:div w:id="1539273140">
          <w:marLeft w:val="0"/>
          <w:marRight w:val="0"/>
          <w:marTop w:val="0"/>
          <w:marBottom w:val="0"/>
          <w:divBdr>
            <w:top w:val="none" w:sz="0" w:space="0" w:color="auto"/>
            <w:left w:val="none" w:sz="0" w:space="0" w:color="auto"/>
            <w:bottom w:val="none" w:sz="0" w:space="0" w:color="auto"/>
            <w:right w:val="none" w:sz="0" w:space="0" w:color="auto"/>
          </w:divBdr>
          <w:divsChild>
            <w:div w:id="1234849873">
              <w:marLeft w:val="0"/>
              <w:marRight w:val="0"/>
              <w:marTop w:val="0"/>
              <w:marBottom w:val="0"/>
              <w:divBdr>
                <w:top w:val="none" w:sz="0" w:space="0" w:color="auto"/>
                <w:left w:val="none" w:sz="0" w:space="0" w:color="auto"/>
                <w:bottom w:val="none" w:sz="0" w:space="0" w:color="auto"/>
                <w:right w:val="none" w:sz="0" w:space="0" w:color="auto"/>
              </w:divBdr>
              <w:divsChild>
                <w:div w:id="96026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191332">
      <w:bodyDiv w:val="1"/>
      <w:marLeft w:val="0"/>
      <w:marRight w:val="0"/>
      <w:marTop w:val="0"/>
      <w:marBottom w:val="0"/>
      <w:divBdr>
        <w:top w:val="none" w:sz="0" w:space="0" w:color="auto"/>
        <w:left w:val="none" w:sz="0" w:space="0" w:color="auto"/>
        <w:bottom w:val="none" w:sz="0" w:space="0" w:color="auto"/>
        <w:right w:val="none" w:sz="0" w:space="0" w:color="auto"/>
      </w:divBdr>
    </w:div>
    <w:div w:id="1158034337">
      <w:bodyDiv w:val="1"/>
      <w:marLeft w:val="0"/>
      <w:marRight w:val="0"/>
      <w:marTop w:val="0"/>
      <w:marBottom w:val="0"/>
      <w:divBdr>
        <w:top w:val="none" w:sz="0" w:space="0" w:color="auto"/>
        <w:left w:val="none" w:sz="0" w:space="0" w:color="auto"/>
        <w:bottom w:val="none" w:sz="0" w:space="0" w:color="auto"/>
        <w:right w:val="none" w:sz="0" w:space="0" w:color="auto"/>
      </w:divBdr>
    </w:div>
    <w:div w:id="1199509131">
      <w:marLeft w:val="0"/>
      <w:marRight w:val="0"/>
      <w:marTop w:val="0"/>
      <w:marBottom w:val="0"/>
      <w:divBdr>
        <w:top w:val="none" w:sz="0" w:space="0" w:color="auto"/>
        <w:left w:val="none" w:sz="0" w:space="0" w:color="auto"/>
        <w:bottom w:val="none" w:sz="0" w:space="0" w:color="auto"/>
        <w:right w:val="none" w:sz="0" w:space="0" w:color="auto"/>
      </w:divBdr>
      <w:divsChild>
        <w:div w:id="578831413">
          <w:marLeft w:val="0"/>
          <w:marRight w:val="0"/>
          <w:marTop w:val="0"/>
          <w:marBottom w:val="0"/>
          <w:divBdr>
            <w:top w:val="none" w:sz="0" w:space="0" w:color="auto"/>
            <w:left w:val="none" w:sz="0" w:space="0" w:color="auto"/>
            <w:bottom w:val="none" w:sz="0" w:space="0" w:color="auto"/>
            <w:right w:val="none" w:sz="0" w:space="0" w:color="auto"/>
          </w:divBdr>
        </w:div>
      </w:divsChild>
    </w:div>
    <w:div w:id="1211577113">
      <w:marLeft w:val="0"/>
      <w:marRight w:val="0"/>
      <w:marTop w:val="0"/>
      <w:marBottom w:val="0"/>
      <w:divBdr>
        <w:top w:val="none" w:sz="0" w:space="0" w:color="auto"/>
        <w:left w:val="none" w:sz="0" w:space="0" w:color="auto"/>
        <w:bottom w:val="none" w:sz="0" w:space="0" w:color="auto"/>
        <w:right w:val="none" w:sz="0" w:space="0" w:color="auto"/>
      </w:divBdr>
      <w:divsChild>
        <w:div w:id="708603874">
          <w:marLeft w:val="0"/>
          <w:marRight w:val="0"/>
          <w:marTop w:val="0"/>
          <w:marBottom w:val="0"/>
          <w:divBdr>
            <w:top w:val="none" w:sz="0" w:space="0" w:color="auto"/>
            <w:left w:val="none" w:sz="0" w:space="0" w:color="auto"/>
            <w:bottom w:val="none" w:sz="0" w:space="0" w:color="auto"/>
            <w:right w:val="none" w:sz="0" w:space="0" w:color="auto"/>
          </w:divBdr>
        </w:div>
      </w:divsChild>
    </w:div>
    <w:div w:id="1215578593">
      <w:marLeft w:val="0"/>
      <w:marRight w:val="0"/>
      <w:marTop w:val="0"/>
      <w:marBottom w:val="0"/>
      <w:divBdr>
        <w:top w:val="none" w:sz="0" w:space="0" w:color="auto"/>
        <w:left w:val="none" w:sz="0" w:space="0" w:color="auto"/>
        <w:bottom w:val="none" w:sz="0" w:space="0" w:color="auto"/>
        <w:right w:val="none" w:sz="0" w:space="0" w:color="auto"/>
      </w:divBdr>
      <w:divsChild>
        <w:div w:id="616106527">
          <w:marLeft w:val="0"/>
          <w:marRight w:val="0"/>
          <w:marTop w:val="0"/>
          <w:marBottom w:val="0"/>
          <w:divBdr>
            <w:top w:val="none" w:sz="0" w:space="0" w:color="auto"/>
            <w:left w:val="none" w:sz="0" w:space="0" w:color="auto"/>
            <w:bottom w:val="none" w:sz="0" w:space="0" w:color="auto"/>
            <w:right w:val="none" w:sz="0" w:space="0" w:color="auto"/>
          </w:divBdr>
        </w:div>
      </w:divsChild>
    </w:div>
    <w:div w:id="1219704239">
      <w:bodyDiv w:val="1"/>
      <w:marLeft w:val="0"/>
      <w:marRight w:val="0"/>
      <w:marTop w:val="0"/>
      <w:marBottom w:val="0"/>
      <w:divBdr>
        <w:top w:val="none" w:sz="0" w:space="0" w:color="auto"/>
        <w:left w:val="none" w:sz="0" w:space="0" w:color="auto"/>
        <w:bottom w:val="none" w:sz="0" w:space="0" w:color="auto"/>
        <w:right w:val="none" w:sz="0" w:space="0" w:color="auto"/>
      </w:divBdr>
    </w:div>
    <w:div w:id="1235701696">
      <w:marLeft w:val="0"/>
      <w:marRight w:val="0"/>
      <w:marTop w:val="0"/>
      <w:marBottom w:val="0"/>
      <w:divBdr>
        <w:top w:val="none" w:sz="0" w:space="0" w:color="auto"/>
        <w:left w:val="none" w:sz="0" w:space="0" w:color="auto"/>
        <w:bottom w:val="none" w:sz="0" w:space="0" w:color="auto"/>
        <w:right w:val="none" w:sz="0" w:space="0" w:color="auto"/>
      </w:divBdr>
      <w:divsChild>
        <w:div w:id="2064525213">
          <w:marLeft w:val="0"/>
          <w:marRight w:val="0"/>
          <w:marTop w:val="0"/>
          <w:marBottom w:val="0"/>
          <w:divBdr>
            <w:top w:val="none" w:sz="0" w:space="0" w:color="auto"/>
            <w:left w:val="none" w:sz="0" w:space="0" w:color="auto"/>
            <w:bottom w:val="none" w:sz="0" w:space="0" w:color="auto"/>
            <w:right w:val="none" w:sz="0" w:space="0" w:color="auto"/>
          </w:divBdr>
        </w:div>
      </w:divsChild>
    </w:div>
    <w:div w:id="1242836950">
      <w:bodyDiv w:val="1"/>
      <w:marLeft w:val="0"/>
      <w:marRight w:val="0"/>
      <w:marTop w:val="0"/>
      <w:marBottom w:val="0"/>
      <w:divBdr>
        <w:top w:val="none" w:sz="0" w:space="0" w:color="auto"/>
        <w:left w:val="none" w:sz="0" w:space="0" w:color="auto"/>
        <w:bottom w:val="none" w:sz="0" w:space="0" w:color="auto"/>
        <w:right w:val="none" w:sz="0" w:space="0" w:color="auto"/>
      </w:divBdr>
    </w:div>
    <w:div w:id="1263762738">
      <w:marLeft w:val="0"/>
      <w:marRight w:val="0"/>
      <w:marTop w:val="0"/>
      <w:marBottom w:val="0"/>
      <w:divBdr>
        <w:top w:val="none" w:sz="0" w:space="0" w:color="auto"/>
        <w:left w:val="none" w:sz="0" w:space="0" w:color="auto"/>
        <w:bottom w:val="none" w:sz="0" w:space="0" w:color="auto"/>
        <w:right w:val="none" w:sz="0" w:space="0" w:color="auto"/>
      </w:divBdr>
      <w:divsChild>
        <w:div w:id="1842575791">
          <w:marLeft w:val="0"/>
          <w:marRight w:val="0"/>
          <w:marTop w:val="0"/>
          <w:marBottom w:val="0"/>
          <w:divBdr>
            <w:top w:val="none" w:sz="0" w:space="0" w:color="auto"/>
            <w:left w:val="none" w:sz="0" w:space="0" w:color="auto"/>
            <w:bottom w:val="none" w:sz="0" w:space="0" w:color="auto"/>
            <w:right w:val="none" w:sz="0" w:space="0" w:color="auto"/>
          </w:divBdr>
        </w:div>
      </w:divsChild>
    </w:div>
    <w:div w:id="1279140990">
      <w:marLeft w:val="0"/>
      <w:marRight w:val="0"/>
      <w:marTop w:val="0"/>
      <w:marBottom w:val="0"/>
      <w:divBdr>
        <w:top w:val="none" w:sz="0" w:space="0" w:color="auto"/>
        <w:left w:val="none" w:sz="0" w:space="0" w:color="auto"/>
        <w:bottom w:val="none" w:sz="0" w:space="0" w:color="auto"/>
        <w:right w:val="none" w:sz="0" w:space="0" w:color="auto"/>
      </w:divBdr>
      <w:divsChild>
        <w:div w:id="380205226">
          <w:marLeft w:val="0"/>
          <w:marRight w:val="0"/>
          <w:marTop w:val="0"/>
          <w:marBottom w:val="0"/>
          <w:divBdr>
            <w:top w:val="none" w:sz="0" w:space="0" w:color="auto"/>
            <w:left w:val="none" w:sz="0" w:space="0" w:color="auto"/>
            <w:bottom w:val="none" w:sz="0" w:space="0" w:color="auto"/>
            <w:right w:val="none" w:sz="0" w:space="0" w:color="auto"/>
          </w:divBdr>
          <w:divsChild>
            <w:div w:id="1869373971">
              <w:marLeft w:val="0"/>
              <w:marRight w:val="0"/>
              <w:marTop w:val="0"/>
              <w:marBottom w:val="0"/>
              <w:divBdr>
                <w:top w:val="none" w:sz="0" w:space="0" w:color="auto"/>
                <w:left w:val="none" w:sz="0" w:space="0" w:color="auto"/>
                <w:bottom w:val="none" w:sz="0" w:space="0" w:color="auto"/>
                <w:right w:val="none" w:sz="0" w:space="0" w:color="auto"/>
              </w:divBdr>
              <w:divsChild>
                <w:div w:id="16086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285116">
      <w:bodyDiv w:val="1"/>
      <w:marLeft w:val="0"/>
      <w:marRight w:val="0"/>
      <w:marTop w:val="0"/>
      <w:marBottom w:val="0"/>
      <w:divBdr>
        <w:top w:val="none" w:sz="0" w:space="0" w:color="auto"/>
        <w:left w:val="none" w:sz="0" w:space="0" w:color="auto"/>
        <w:bottom w:val="none" w:sz="0" w:space="0" w:color="auto"/>
        <w:right w:val="none" w:sz="0" w:space="0" w:color="auto"/>
      </w:divBdr>
    </w:div>
    <w:div w:id="1294865986">
      <w:marLeft w:val="0"/>
      <w:marRight w:val="0"/>
      <w:marTop w:val="0"/>
      <w:marBottom w:val="0"/>
      <w:divBdr>
        <w:top w:val="none" w:sz="0" w:space="0" w:color="auto"/>
        <w:left w:val="none" w:sz="0" w:space="0" w:color="auto"/>
        <w:bottom w:val="none" w:sz="0" w:space="0" w:color="auto"/>
        <w:right w:val="none" w:sz="0" w:space="0" w:color="auto"/>
      </w:divBdr>
      <w:divsChild>
        <w:div w:id="1396204853">
          <w:marLeft w:val="0"/>
          <w:marRight w:val="0"/>
          <w:marTop w:val="0"/>
          <w:marBottom w:val="0"/>
          <w:divBdr>
            <w:top w:val="none" w:sz="0" w:space="0" w:color="auto"/>
            <w:left w:val="none" w:sz="0" w:space="0" w:color="auto"/>
            <w:bottom w:val="none" w:sz="0" w:space="0" w:color="auto"/>
            <w:right w:val="none" w:sz="0" w:space="0" w:color="auto"/>
          </w:divBdr>
        </w:div>
      </w:divsChild>
    </w:div>
    <w:div w:id="1307274015">
      <w:bodyDiv w:val="1"/>
      <w:marLeft w:val="0"/>
      <w:marRight w:val="0"/>
      <w:marTop w:val="0"/>
      <w:marBottom w:val="0"/>
      <w:divBdr>
        <w:top w:val="none" w:sz="0" w:space="0" w:color="auto"/>
        <w:left w:val="none" w:sz="0" w:space="0" w:color="auto"/>
        <w:bottom w:val="none" w:sz="0" w:space="0" w:color="auto"/>
        <w:right w:val="none" w:sz="0" w:space="0" w:color="auto"/>
      </w:divBdr>
    </w:div>
    <w:div w:id="1338995782">
      <w:bodyDiv w:val="1"/>
      <w:marLeft w:val="0"/>
      <w:marRight w:val="0"/>
      <w:marTop w:val="0"/>
      <w:marBottom w:val="0"/>
      <w:divBdr>
        <w:top w:val="none" w:sz="0" w:space="0" w:color="auto"/>
        <w:left w:val="none" w:sz="0" w:space="0" w:color="auto"/>
        <w:bottom w:val="none" w:sz="0" w:space="0" w:color="auto"/>
        <w:right w:val="none" w:sz="0" w:space="0" w:color="auto"/>
      </w:divBdr>
    </w:div>
    <w:div w:id="1363356919">
      <w:marLeft w:val="0"/>
      <w:marRight w:val="0"/>
      <w:marTop w:val="0"/>
      <w:marBottom w:val="0"/>
      <w:divBdr>
        <w:top w:val="none" w:sz="0" w:space="0" w:color="auto"/>
        <w:left w:val="none" w:sz="0" w:space="0" w:color="auto"/>
        <w:bottom w:val="none" w:sz="0" w:space="0" w:color="auto"/>
        <w:right w:val="none" w:sz="0" w:space="0" w:color="auto"/>
      </w:divBdr>
      <w:divsChild>
        <w:div w:id="1787965288">
          <w:marLeft w:val="0"/>
          <w:marRight w:val="0"/>
          <w:marTop w:val="0"/>
          <w:marBottom w:val="0"/>
          <w:divBdr>
            <w:top w:val="none" w:sz="0" w:space="0" w:color="auto"/>
            <w:left w:val="none" w:sz="0" w:space="0" w:color="auto"/>
            <w:bottom w:val="none" w:sz="0" w:space="0" w:color="auto"/>
            <w:right w:val="none" w:sz="0" w:space="0" w:color="auto"/>
          </w:divBdr>
        </w:div>
      </w:divsChild>
    </w:div>
    <w:div w:id="1381318238">
      <w:marLeft w:val="0"/>
      <w:marRight w:val="0"/>
      <w:marTop w:val="0"/>
      <w:marBottom w:val="0"/>
      <w:divBdr>
        <w:top w:val="none" w:sz="0" w:space="0" w:color="auto"/>
        <w:left w:val="none" w:sz="0" w:space="0" w:color="auto"/>
        <w:bottom w:val="none" w:sz="0" w:space="0" w:color="auto"/>
        <w:right w:val="none" w:sz="0" w:space="0" w:color="auto"/>
      </w:divBdr>
      <w:divsChild>
        <w:div w:id="1239636974">
          <w:marLeft w:val="0"/>
          <w:marRight w:val="0"/>
          <w:marTop w:val="0"/>
          <w:marBottom w:val="0"/>
          <w:divBdr>
            <w:top w:val="none" w:sz="0" w:space="0" w:color="auto"/>
            <w:left w:val="none" w:sz="0" w:space="0" w:color="auto"/>
            <w:bottom w:val="none" w:sz="0" w:space="0" w:color="auto"/>
            <w:right w:val="none" w:sz="0" w:space="0" w:color="auto"/>
          </w:divBdr>
        </w:div>
      </w:divsChild>
    </w:div>
    <w:div w:id="1381858638">
      <w:bodyDiv w:val="1"/>
      <w:marLeft w:val="0"/>
      <w:marRight w:val="0"/>
      <w:marTop w:val="0"/>
      <w:marBottom w:val="0"/>
      <w:divBdr>
        <w:top w:val="none" w:sz="0" w:space="0" w:color="auto"/>
        <w:left w:val="none" w:sz="0" w:space="0" w:color="auto"/>
        <w:bottom w:val="none" w:sz="0" w:space="0" w:color="auto"/>
        <w:right w:val="none" w:sz="0" w:space="0" w:color="auto"/>
      </w:divBdr>
      <w:divsChild>
        <w:div w:id="269818513">
          <w:marLeft w:val="0"/>
          <w:marRight w:val="0"/>
          <w:marTop w:val="0"/>
          <w:marBottom w:val="0"/>
          <w:divBdr>
            <w:top w:val="none" w:sz="0" w:space="0" w:color="auto"/>
            <w:left w:val="none" w:sz="0" w:space="0" w:color="auto"/>
            <w:bottom w:val="none" w:sz="0" w:space="0" w:color="auto"/>
            <w:right w:val="none" w:sz="0" w:space="0" w:color="auto"/>
          </w:divBdr>
        </w:div>
        <w:div w:id="1144198706">
          <w:marLeft w:val="0"/>
          <w:marRight w:val="0"/>
          <w:marTop w:val="0"/>
          <w:marBottom w:val="0"/>
          <w:divBdr>
            <w:top w:val="none" w:sz="0" w:space="0" w:color="auto"/>
            <w:left w:val="none" w:sz="0" w:space="0" w:color="auto"/>
            <w:bottom w:val="none" w:sz="0" w:space="0" w:color="auto"/>
            <w:right w:val="none" w:sz="0" w:space="0" w:color="auto"/>
          </w:divBdr>
        </w:div>
        <w:div w:id="2137405579">
          <w:marLeft w:val="0"/>
          <w:marRight w:val="0"/>
          <w:marTop w:val="0"/>
          <w:marBottom w:val="0"/>
          <w:divBdr>
            <w:top w:val="none" w:sz="0" w:space="0" w:color="auto"/>
            <w:left w:val="none" w:sz="0" w:space="0" w:color="auto"/>
            <w:bottom w:val="none" w:sz="0" w:space="0" w:color="auto"/>
            <w:right w:val="none" w:sz="0" w:space="0" w:color="auto"/>
          </w:divBdr>
        </w:div>
      </w:divsChild>
    </w:div>
    <w:div w:id="1390110711">
      <w:bodyDiv w:val="1"/>
      <w:marLeft w:val="0"/>
      <w:marRight w:val="0"/>
      <w:marTop w:val="0"/>
      <w:marBottom w:val="0"/>
      <w:divBdr>
        <w:top w:val="none" w:sz="0" w:space="0" w:color="auto"/>
        <w:left w:val="none" w:sz="0" w:space="0" w:color="auto"/>
        <w:bottom w:val="none" w:sz="0" w:space="0" w:color="auto"/>
        <w:right w:val="none" w:sz="0" w:space="0" w:color="auto"/>
      </w:divBdr>
    </w:div>
    <w:div w:id="1397314887">
      <w:marLeft w:val="0"/>
      <w:marRight w:val="0"/>
      <w:marTop w:val="0"/>
      <w:marBottom w:val="0"/>
      <w:divBdr>
        <w:top w:val="none" w:sz="0" w:space="0" w:color="auto"/>
        <w:left w:val="none" w:sz="0" w:space="0" w:color="auto"/>
        <w:bottom w:val="none" w:sz="0" w:space="0" w:color="auto"/>
        <w:right w:val="none" w:sz="0" w:space="0" w:color="auto"/>
      </w:divBdr>
      <w:divsChild>
        <w:div w:id="1758363602">
          <w:marLeft w:val="0"/>
          <w:marRight w:val="0"/>
          <w:marTop w:val="0"/>
          <w:marBottom w:val="0"/>
          <w:divBdr>
            <w:top w:val="none" w:sz="0" w:space="0" w:color="auto"/>
            <w:left w:val="none" w:sz="0" w:space="0" w:color="auto"/>
            <w:bottom w:val="none" w:sz="0" w:space="0" w:color="auto"/>
            <w:right w:val="none" w:sz="0" w:space="0" w:color="auto"/>
          </w:divBdr>
          <w:divsChild>
            <w:div w:id="817577517">
              <w:marLeft w:val="0"/>
              <w:marRight w:val="0"/>
              <w:marTop w:val="0"/>
              <w:marBottom w:val="0"/>
              <w:divBdr>
                <w:top w:val="none" w:sz="0" w:space="0" w:color="auto"/>
                <w:left w:val="none" w:sz="0" w:space="0" w:color="auto"/>
                <w:bottom w:val="none" w:sz="0" w:space="0" w:color="auto"/>
                <w:right w:val="none" w:sz="0" w:space="0" w:color="auto"/>
              </w:divBdr>
              <w:divsChild>
                <w:div w:id="18120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51959">
      <w:marLeft w:val="0"/>
      <w:marRight w:val="0"/>
      <w:marTop w:val="0"/>
      <w:marBottom w:val="0"/>
      <w:divBdr>
        <w:top w:val="none" w:sz="0" w:space="0" w:color="auto"/>
        <w:left w:val="none" w:sz="0" w:space="0" w:color="auto"/>
        <w:bottom w:val="none" w:sz="0" w:space="0" w:color="auto"/>
        <w:right w:val="none" w:sz="0" w:space="0" w:color="auto"/>
      </w:divBdr>
      <w:divsChild>
        <w:div w:id="209616510">
          <w:marLeft w:val="0"/>
          <w:marRight w:val="0"/>
          <w:marTop w:val="0"/>
          <w:marBottom w:val="0"/>
          <w:divBdr>
            <w:top w:val="none" w:sz="0" w:space="0" w:color="auto"/>
            <w:left w:val="none" w:sz="0" w:space="0" w:color="auto"/>
            <w:bottom w:val="none" w:sz="0" w:space="0" w:color="auto"/>
            <w:right w:val="none" w:sz="0" w:space="0" w:color="auto"/>
          </w:divBdr>
        </w:div>
      </w:divsChild>
    </w:div>
    <w:div w:id="1474247714">
      <w:marLeft w:val="0"/>
      <w:marRight w:val="0"/>
      <w:marTop w:val="0"/>
      <w:marBottom w:val="0"/>
      <w:divBdr>
        <w:top w:val="none" w:sz="0" w:space="0" w:color="auto"/>
        <w:left w:val="none" w:sz="0" w:space="0" w:color="auto"/>
        <w:bottom w:val="none" w:sz="0" w:space="0" w:color="auto"/>
        <w:right w:val="none" w:sz="0" w:space="0" w:color="auto"/>
      </w:divBdr>
      <w:divsChild>
        <w:div w:id="1166819038">
          <w:marLeft w:val="0"/>
          <w:marRight w:val="0"/>
          <w:marTop w:val="0"/>
          <w:marBottom w:val="0"/>
          <w:divBdr>
            <w:top w:val="none" w:sz="0" w:space="0" w:color="auto"/>
            <w:left w:val="none" w:sz="0" w:space="0" w:color="auto"/>
            <w:bottom w:val="none" w:sz="0" w:space="0" w:color="auto"/>
            <w:right w:val="none" w:sz="0" w:space="0" w:color="auto"/>
          </w:divBdr>
        </w:div>
      </w:divsChild>
    </w:div>
    <w:div w:id="1500999892">
      <w:marLeft w:val="0"/>
      <w:marRight w:val="0"/>
      <w:marTop w:val="0"/>
      <w:marBottom w:val="0"/>
      <w:divBdr>
        <w:top w:val="none" w:sz="0" w:space="0" w:color="auto"/>
        <w:left w:val="none" w:sz="0" w:space="0" w:color="auto"/>
        <w:bottom w:val="none" w:sz="0" w:space="0" w:color="auto"/>
        <w:right w:val="none" w:sz="0" w:space="0" w:color="auto"/>
      </w:divBdr>
      <w:divsChild>
        <w:div w:id="61756434">
          <w:marLeft w:val="0"/>
          <w:marRight w:val="0"/>
          <w:marTop w:val="0"/>
          <w:marBottom w:val="0"/>
          <w:divBdr>
            <w:top w:val="none" w:sz="0" w:space="0" w:color="auto"/>
            <w:left w:val="none" w:sz="0" w:space="0" w:color="auto"/>
            <w:bottom w:val="none" w:sz="0" w:space="0" w:color="auto"/>
            <w:right w:val="none" w:sz="0" w:space="0" w:color="auto"/>
          </w:divBdr>
        </w:div>
      </w:divsChild>
    </w:div>
    <w:div w:id="1527406606">
      <w:bodyDiv w:val="1"/>
      <w:marLeft w:val="0"/>
      <w:marRight w:val="0"/>
      <w:marTop w:val="0"/>
      <w:marBottom w:val="0"/>
      <w:divBdr>
        <w:top w:val="none" w:sz="0" w:space="0" w:color="auto"/>
        <w:left w:val="none" w:sz="0" w:space="0" w:color="auto"/>
        <w:bottom w:val="none" w:sz="0" w:space="0" w:color="auto"/>
        <w:right w:val="none" w:sz="0" w:space="0" w:color="auto"/>
      </w:divBdr>
      <w:divsChild>
        <w:div w:id="314916969">
          <w:marLeft w:val="0"/>
          <w:marRight w:val="0"/>
          <w:marTop w:val="0"/>
          <w:marBottom w:val="0"/>
          <w:divBdr>
            <w:top w:val="none" w:sz="0" w:space="0" w:color="auto"/>
            <w:left w:val="none" w:sz="0" w:space="0" w:color="auto"/>
            <w:bottom w:val="none" w:sz="0" w:space="0" w:color="auto"/>
            <w:right w:val="none" w:sz="0" w:space="0" w:color="auto"/>
          </w:divBdr>
          <w:divsChild>
            <w:div w:id="946500049">
              <w:marLeft w:val="0"/>
              <w:marRight w:val="0"/>
              <w:marTop w:val="0"/>
              <w:marBottom w:val="0"/>
              <w:divBdr>
                <w:top w:val="none" w:sz="0" w:space="0" w:color="auto"/>
                <w:left w:val="none" w:sz="0" w:space="0" w:color="auto"/>
                <w:bottom w:val="none" w:sz="0" w:space="0" w:color="auto"/>
                <w:right w:val="none" w:sz="0" w:space="0" w:color="auto"/>
              </w:divBdr>
            </w:div>
            <w:div w:id="1244484096">
              <w:marLeft w:val="0"/>
              <w:marRight w:val="0"/>
              <w:marTop w:val="210"/>
              <w:marBottom w:val="0"/>
              <w:divBdr>
                <w:top w:val="none" w:sz="0" w:space="0" w:color="auto"/>
                <w:left w:val="none" w:sz="0" w:space="0" w:color="auto"/>
                <w:bottom w:val="none" w:sz="0" w:space="0" w:color="auto"/>
                <w:right w:val="none" w:sz="0" w:space="0" w:color="auto"/>
              </w:divBdr>
              <w:divsChild>
                <w:div w:id="566460190">
                  <w:marLeft w:val="0"/>
                  <w:marRight w:val="0"/>
                  <w:marTop w:val="0"/>
                  <w:marBottom w:val="0"/>
                  <w:divBdr>
                    <w:top w:val="none" w:sz="0" w:space="0" w:color="auto"/>
                    <w:left w:val="none" w:sz="0" w:space="0" w:color="auto"/>
                    <w:bottom w:val="none" w:sz="0" w:space="0" w:color="auto"/>
                    <w:right w:val="none" w:sz="0" w:space="0" w:color="auto"/>
                  </w:divBdr>
                  <w:divsChild>
                    <w:div w:id="20351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30168">
              <w:marLeft w:val="0"/>
              <w:marRight w:val="0"/>
              <w:marTop w:val="0"/>
              <w:marBottom w:val="0"/>
              <w:divBdr>
                <w:top w:val="none" w:sz="0" w:space="0" w:color="auto"/>
                <w:left w:val="none" w:sz="0" w:space="0" w:color="auto"/>
                <w:bottom w:val="none" w:sz="0" w:space="0" w:color="auto"/>
                <w:right w:val="none" w:sz="0" w:space="0" w:color="auto"/>
              </w:divBdr>
            </w:div>
            <w:div w:id="770857000">
              <w:marLeft w:val="0"/>
              <w:marRight w:val="0"/>
              <w:marTop w:val="0"/>
              <w:marBottom w:val="0"/>
              <w:divBdr>
                <w:top w:val="none" w:sz="0" w:space="0" w:color="auto"/>
                <w:left w:val="none" w:sz="0" w:space="0" w:color="auto"/>
                <w:bottom w:val="none" w:sz="0" w:space="0" w:color="auto"/>
                <w:right w:val="none" w:sz="0" w:space="0" w:color="auto"/>
              </w:divBdr>
            </w:div>
            <w:div w:id="481629250">
              <w:marLeft w:val="0"/>
              <w:marRight w:val="0"/>
              <w:marTop w:val="0"/>
              <w:marBottom w:val="0"/>
              <w:divBdr>
                <w:top w:val="none" w:sz="0" w:space="0" w:color="auto"/>
                <w:left w:val="none" w:sz="0" w:space="0" w:color="auto"/>
                <w:bottom w:val="none" w:sz="0" w:space="0" w:color="auto"/>
                <w:right w:val="none" w:sz="0" w:space="0" w:color="auto"/>
              </w:divBdr>
            </w:div>
            <w:div w:id="840268723">
              <w:marLeft w:val="0"/>
              <w:marRight w:val="0"/>
              <w:marTop w:val="0"/>
              <w:marBottom w:val="0"/>
              <w:divBdr>
                <w:top w:val="none" w:sz="0" w:space="0" w:color="auto"/>
                <w:left w:val="none" w:sz="0" w:space="0" w:color="auto"/>
                <w:bottom w:val="none" w:sz="0" w:space="0" w:color="auto"/>
                <w:right w:val="none" w:sz="0" w:space="0" w:color="auto"/>
              </w:divBdr>
            </w:div>
            <w:div w:id="867375331">
              <w:marLeft w:val="0"/>
              <w:marRight w:val="0"/>
              <w:marTop w:val="0"/>
              <w:marBottom w:val="0"/>
              <w:divBdr>
                <w:top w:val="none" w:sz="0" w:space="0" w:color="auto"/>
                <w:left w:val="none" w:sz="0" w:space="0" w:color="auto"/>
                <w:bottom w:val="none" w:sz="0" w:space="0" w:color="auto"/>
                <w:right w:val="none" w:sz="0" w:space="0" w:color="auto"/>
              </w:divBdr>
            </w:div>
            <w:div w:id="1396473207">
              <w:marLeft w:val="0"/>
              <w:marRight w:val="0"/>
              <w:marTop w:val="0"/>
              <w:marBottom w:val="0"/>
              <w:divBdr>
                <w:top w:val="none" w:sz="0" w:space="0" w:color="auto"/>
                <w:left w:val="none" w:sz="0" w:space="0" w:color="auto"/>
                <w:bottom w:val="none" w:sz="0" w:space="0" w:color="auto"/>
                <w:right w:val="none" w:sz="0" w:space="0" w:color="auto"/>
              </w:divBdr>
            </w:div>
            <w:div w:id="1598560225">
              <w:marLeft w:val="0"/>
              <w:marRight w:val="0"/>
              <w:marTop w:val="0"/>
              <w:marBottom w:val="0"/>
              <w:divBdr>
                <w:top w:val="none" w:sz="0" w:space="0" w:color="auto"/>
                <w:left w:val="none" w:sz="0" w:space="0" w:color="auto"/>
                <w:bottom w:val="none" w:sz="0" w:space="0" w:color="auto"/>
                <w:right w:val="none" w:sz="0" w:space="0" w:color="auto"/>
              </w:divBdr>
            </w:div>
            <w:div w:id="58433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18182">
      <w:bodyDiv w:val="1"/>
      <w:marLeft w:val="0"/>
      <w:marRight w:val="0"/>
      <w:marTop w:val="0"/>
      <w:marBottom w:val="0"/>
      <w:divBdr>
        <w:top w:val="none" w:sz="0" w:space="0" w:color="auto"/>
        <w:left w:val="none" w:sz="0" w:space="0" w:color="auto"/>
        <w:bottom w:val="none" w:sz="0" w:space="0" w:color="auto"/>
        <w:right w:val="none" w:sz="0" w:space="0" w:color="auto"/>
      </w:divBdr>
    </w:div>
    <w:div w:id="1560939608">
      <w:bodyDiv w:val="1"/>
      <w:marLeft w:val="0"/>
      <w:marRight w:val="0"/>
      <w:marTop w:val="0"/>
      <w:marBottom w:val="0"/>
      <w:divBdr>
        <w:top w:val="none" w:sz="0" w:space="0" w:color="auto"/>
        <w:left w:val="none" w:sz="0" w:space="0" w:color="auto"/>
        <w:bottom w:val="none" w:sz="0" w:space="0" w:color="auto"/>
        <w:right w:val="none" w:sz="0" w:space="0" w:color="auto"/>
      </w:divBdr>
    </w:div>
    <w:div w:id="1590196253">
      <w:marLeft w:val="0"/>
      <w:marRight w:val="0"/>
      <w:marTop w:val="0"/>
      <w:marBottom w:val="0"/>
      <w:divBdr>
        <w:top w:val="none" w:sz="0" w:space="0" w:color="auto"/>
        <w:left w:val="none" w:sz="0" w:space="0" w:color="auto"/>
        <w:bottom w:val="none" w:sz="0" w:space="0" w:color="auto"/>
        <w:right w:val="none" w:sz="0" w:space="0" w:color="auto"/>
      </w:divBdr>
      <w:divsChild>
        <w:div w:id="1552494070">
          <w:marLeft w:val="0"/>
          <w:marRight w:val="0"/>
          <w:marTop w:val="0"/>
          <w:marBottom w:val="0"/>
          <w:divBdr>
            <w:top w:val="none" w:sz="0" w:space="0" w:color="auto"/>
            <w:left w:val="none" w:sz="0" w:space="0" w:color="auto"/>
            <w:bottom w:val="none" w:sz="0" w:space="0" w:color="auto"/>
            <w:right w:val="none" w:sz="0" w:space="0" w:color="auto"/>
          </w:divBdr>
        </w:div>
      </w:divsChild>
    </w:div>
    <w:div w:id="1602105476">
      <w:marLeft w:val="0"/>
      <w:marRight w:val="0"/>
      <w:marTop w:val="0"/>
      <w:marBottom w:val="0"/>
      <w:divBdr>
        <w:top w:val="none" w:sz="0" w:space="0" w:color="auto"/>
        <w:left w:val="none" w:sz="0" w:space="0" w:color="auto"/>
        <w:bottom w:val="none" w:sz="0" w:space="0" w:color="auto"/>
        <w:right w:val="none" w:sz="0" w:space="0" w:color="auto"/>
      </w:divBdr>
      <w:divsChild>
        <w:div w:id="414133917">
          <w:marLeft w:val="0"/>
          <w:marRight w:val="0"/>
          <w:marTop w:val="0"/>
          <w:marBottom w:val="0"/>
          <w:divBdr>
            <w:top w:val="none" w:sz="0" w:space="0" w:color="auto"/>
            <w:left w:val="none" w:sz="0" w:space="0" w:color="auto"/>
            <w:bottom w:val="none" w:sz="0" w:space="0" w:color="auto"/>
            <w:right w:val="none" w:sz="0" w:space="0" w:color="auto"/>
          </w:divBdr>
        </w:div>
      </w:divsChild>
    </w:div>
    <w:div w:id="1653173984">
      <w:bodyDiv w:val="1"/>
      <w:marLeft w:val="0"/>
      <w:marRight w:val="0"/>
      <w:marTop w:val="0"/>
      <w:marBottom w:val="0"/>
      <w:divBdr>
        <w:top w:val="none" w:sz="0" w:space="0" w:color="auto"/>
        <w:left w:val="none" w:sz="0" w:space="0" w:color="auto"/>
        <w:bottom w:val="none" w:sz="0" w:space="0" w:color="auto"/>
        <w:right w:val="none" w:sz="0" w:space="0" w:color="auto"/>
      </w:divBdr>
    </w:div>
    <w:div w:id="1669941901">
      <w:bodyDiv w:val="1"/>
      <w:marLeft w:val="0"/>
      <w:marRight w:val="0"/>
      <w:marTop w:val="0"/>
      <w:marBottom w:val="0"/>
      <w:divBdr>
        <w:top w:val="none" w:sz="0" w:space="0" w:color="auto"/>
        <w:left w:val="none" w:sz="0" w:space="0" w:color="auto"/>
        <w:bottom w:val="none" w:sz="0" w:space="0" w:color="auto"/>
        <w:right w:val="none" w:sz="0" w:space="0" w:color="auto"/>
      </w:divBdr>
    </w:div>
    <w:div w:id="1685590170">
      <w:marLeft w:val="0"/>
      <w:marRight w:val="0"/>
      <w:marTop w:val="0"/>
      <w:marBottom w:val="0"/>
      <w:divBdr>
        <w:top w:val="none" w:sz="0" w:space="0" w:color="auto"/>
        <w:left w:val="none" w:sz="0" w:space="0" w:color="auto"/>
        <w:bottom w:val="none" w:sz="0" w:space="0" w:color="auto"/>
        <w:right w:val="none" w:sz="0" w:space="0" w:color="auto"/>
      </w:divBdr>
      <w:divsChild>
        <w:div w:id="1381661724">
          <w:marLeft w:val="0"/>
          <w:marRight w:val="0"/>
          <w:marTop w:val="0"/>
          <w:marBottom w:val="0"/>
          <w:divBdr>
            <w:top w:val="none" w:sz="0" w:space="0" w:color="auto"/>
            <w:left w:val="none" w:sz="0" w:space="0" w:color="auto"/>
            <w:bottom w:val="none" w:sz="0" w:space="0" w:color="auto"/>
            <w:right w:val="none" w:sz="0" w:space="0" w:color="auto"/>
          </w:divBdr>
        </w:div>
      </w:divsChild>
    </w:div>
    <w:div w:id="1703944212">
      <w:bodyDiv w:val="1"/>
      <w:marLeft w:val="0"/>
      <w:marRight w:val="0"/>
      <w:marTop w:val="0"/>
      <w:marBottom w:val="0"/>
      <w:divBdr>
        <w:top w:val="none" w:sz="0" w:space="0" w:color="auto"/>
        <w:left w:val="none" w:sz="0" w:space="0" w:color="auto"/>
        <w:bottom w:val="none" w:sz="0" w:space="0" w:color="auto"/>
        <w:right w:val="none" w:sz="0" w:space="0" w:color="auto"/>
      </w:divBdr>
      <w:divsChild>
        <w:div w:id="909194416">
          <w:marLeft w:val="0"/>
          <w:marRight w:val="0"/>
          <w:marTop w:val="0"/>
          <w:marBottom w:val="0"/>
          <w:divBdr>
            <w:top w:val="none" w:sz="0" w:space="0" w:color="auto"/>
            <w:left w:val="none" w:sz="0" w:space="0" w:color="auto"/>
            <w:bottom w:val="none" w:sz="0" w:space="0" w:color="auto"/>
            <w:right w:val="none" w:sz="0" w:space="0" w:color="auto"/>
          </w:divBdr>
        </w:div>
      </w:divsChild>
    </w:div>
    <w:div w:id="1719209531">
      <w:marLeft w:val="0"/>
      <w:marRight w:val="0"/>
      <w:marTop w:val="0"/>
      <w:marBottom w:val="0"/>
      <w:divBdr>
        <w:top w:val="none" w:sz="0" w:space="0" w:color="auto"/>
        <w:left w:val="none" w:sz="0" w:space="0" w:color="auto"/>
        <w:bottom w:val="none" w:sz="0" w:space="0" w:color="auto"/>
        <w:right w:val="none" w:sz="0" w:space="0" w:color="auto"/>
      </w:divBdr>
      <w:divsChild>
        <w:div w:id="677469710">
          <w:marLeft w:val="0"/>
          <w:marRight w:val="0"/>
          <w:marTop w:val="0"/>
          <w:marBottom w:val="0"/>
          <w:divBdr>
            <w:top w:val="none" w:sz="0" w:space="0" w:color="auto"/>
            <w:left w:val="none" w:sz="0" w:space="0" w:color="auto"/>
            <w:bottom w:val="none" w:sz="0" w:space="0" w:color="auto"/>
            <w:right w:val="none" w:sz="0" w:space="0" w:color="auto"/>
          </w:divBdr>
        </w:div>
      </w:divsChild>
    </w:div>
    <w:div w:id="1757702061">
      <w:marLeft w:val="0"/>
      <w:marRight w:val="0"/>
      <w:marTop w:val="0"/>
      <w:marBottom w:val="0"/>
      <w:divBdr>
        <w:top w:val="none" w:sz="0" w:space="0" w:color="auto"/>
        <w:left w:val="none" w:sz="0" w:space="0" w:color="auto"/>
        <w:bottom w:val="none" w:sz="0" w:space="0" w:color="auto"/>
        <w:right w:val="none" w:sz="0" w:space="0" w:color="auto"/>
      </w:divBdr>
      <w:divsChild>
        <w:div w:id="74908068">
          <w:marLeft w:val="0"/>
          <w:marRight w:val="0"/>
          <w:marTop w:val="0"/>
          <w:marBottom w:val="0"/>
          <w:divBdr>
            <w:top w:val="none" w:sz="0" w:space="0" w:color="auto"/>
            <w:left w:val="none" w:sz="0" w:space="0" w:color="auto"/>
            <w:bottom w:val="none" w:sz="0" w:space="0" w:color="auto"/>
            <w:right w:val="none" w:sz="0" w:space="0" w:color="auto"/>
          </w:divBdr>
        </w:div>
      </w:divsChild>
    </w:div>
    <w:div w:id="1777672207">
      <w:bodyDiv w:val="1"/>
      <w:marLeft w:val="0"/>
      <w:marRight w:val="0"/>
      <w:marTop w:val="0"/>
      <w:marBottom w:val="0"/>
      <w:divBdr>
        <w:top w:val="none" w:sz="0" w:space="0" w:color="auto"/>
        <w:left w:val="none" w:sz="0" w:space="0" w:color="auto"/>
        <w:bottom w:val="none" w:sz="0" w:space="0" w:color="auto"/>
        <w:right w:val="none" w:sz="0" w:space="0" w:color="auto"/>
      </w:divBdr>
    </w:div>
    <w:div w:id="1783916024">
      <w:bodyDiv w:val="1"/>
      <w:marLeft w:val="0"/>
      <w:marRight w:val="0"/>
      <w:marTop w:val="0"/>
      <w:marBottom w:val="0"/>
      <w:divBdr>
        <w:top w:val="none" w:sz="0" w:space="0" w:color="auto"/>
        <w:left w:val="none" w:sz="0" w:space="0" w:color="auto"/>
        <w:bottom w:val="none" w:sz="0" w:space="0" w:color="auto"/>
        <w:right w:val="none" w:sz="0" w:space="0" w:color="auto"/>
      </w:divBdr>
    </w:div>
    <w:div w:id="1788698311">
      <w:bodyDiv w:val="1"/>
      <w:marLeft w:val="0"/>
      <w:marRight w:val="0"/>
      <w:marTop w:val="0"/>
      <w:marBottom w:val="0"/>
      <w:divBdr>
        <w:top w:val="none" w:sz="0" w:space="0" w:color="auto"/>
        <w:left w:val="none" w:sz="0" w:space="0" w:color="auto"/>
        <w:bottom w:val="none" w:sz="0" w:space="0" w:color="auto"/>
        <w:right w:val="none" w:sz="0" w:space="0" w:color="auto"/>
      </w:divBdr>
    </w:div>
    <w:div w:id="1794515352">
      <w:marLeft w:val="0"/>
      <w:marRight w:val="0"/>
      <w:marTop w:val="0"/>
      <w:marBottom w:val="0"/>
      <w:divBdr>
        <w:top w:val="none" w:sz="0" w:space="0" w:color="auto"/>
        <w:left w:val="none" w:sz="0" w:space="0" w:color="auto"/>
        <w:bottom w:val="none" w:sz="0" w:space="0" w:color="auto"/>
        <w:right w:val="none" w:sz="0" w:space="0" w:color="auto"/>
      </w:divBdr>
      <w:divsChild>
        <w:div w:id="1081754378">
          <w:marLeft w:val="0"/>
          <w:marRight w:val="0"/>
          <w:marTop w:val="0"/>
          <w:marBottom w:val="0"/>
          <w:divBdr>
            <w:top w:val="none" w:sz="0" w:space="0" w:color="auto"/>
            <w:left w:val="none" w:sz="0" w:space="0" w:color="auto"/>
            <w:bottom w:val="none" w:sz="0" w:space="0" w:color="auto"/>
            <w:right w:val="none" w:sz="0" w:space="0" w:color="auto"/>
          </w:divBdr>
        </w:div>
      </w:divsChild>
    </w:div>
    <w:div w:id="1824200933">
      <w:marLeft w:val="0"/>
      <w:marRight w:val="0"/>
      <w:marTop w:val="0"/>
      <w:marBottom w:val="0"/>
      <w:divBdr>
        <w:top w:val="none" w:sz="0" w:space="0" w:color="auto"/>
        <w:left w:val="none" w:sz="0" w:space="0" w:color="auto"/>
        <w:bottom w:val="none" w:sz="0" w:space="0" w:color="auto"/>
        <w:right w:val="none" w:sz="0" w:space="0" w:color="auto"/>
      </w:divBdr>
      <w:divsChild>
        <w:div w:id="1100832374">
          <w:marLeft w:val="0"/>
          <w:marRight w:val="0"/>
          <w:marTop w:val="0"/>
          <w:marBottom w:val="0"/>
          <w:divBdr>
            <w:top w:val="none" w:sz="0" w:space="0" w:color="auto"/>
            <w:left w:val="none" w:sz="0" w:space="0" w:color="auto"/>
            <w:bottom w:val="none" w:sz="0" w:space="0" w:color="auto"/>
            <w:right w:val="none" w:sz="0" w:space="0" w:color="auto"/>
          </w:divBdr>
        </w:div>
      </w:divsChild>
    </w:div>
    <w:div w:id="1828935579">
      <w:marLeft w:val="0"/>
      <w:marRight w:val="0"/>
      <w:marTop w:val="0"/>
      <w:marBottom w:val="0"/>
      <w:divBdr>
        <w:top w:val="none" w:sz="0" w:space="0" w:color="auto"/>
        <w:left w:val="none" w:sz="0" w:space="0" w:color="auto"/>
        <w:bottom w:val="none" w:sz="0" w:space="0" w:color="auto"/>
        <w:right w:val="none" w:sz="0" w:space="0" w:color="auto"/>
      </w:divBdr>
      <w:divsChild>
        <w:div w:id="96024262">
          <w:marLeft w:val="0"/>
          <w:marRight w:val="0"/>
          <w:marTop w:val="0"/>
          <w:marBottom w:val="0"/>
          <w:divBdr>
            <w:top w:val="none" w:sz="0" w:space="0" w:color="auto"/>
            <w:left w:val="none" w:sz="0" w:space="0" w:color="auto"/>
            <w:bottom w:val="none" w:sz="0" w:space="0" w:color="auto"/>
            <w:right w:val="none" w:sz="0" w:space="0" w:color="auto"/>
          </w:divBdr>
        </w:div>
      </w:divsChild>
    </w:div>
    <w:div w:id="1868833040">
      <w:bodyDiv w:val="1"/>
      <w:marLeft w:val="0"/>
      <w:marRight w:val="0"/>
      <w:marTop w:val="0"/>
      <w:marBottom w:val="0"/>
      <w:divBdr>
        <w:top w:val="none" w:sz="0" w:space="0" w:color="auto"/>
        <w:left w:val="none" w:sz="0" w:space="0" w:color="auto"/>
        <w:bottom w:val="none" w:sz="0" w:space="0" w:color="auto"/>
        <w:right w:val="none" w:sz="0" w:space="0" w:color="auto"/>
      </w:divBdr>
    </w:div>
    <w:div w:id="1872985594">
      <w:marLeft w:val="0"/>
      <w:marRight w:val="0"/>
      <w:marTop w:val="0"/>
      <w:marBottom w:val="0"/>
      <w:divBdr>
        <w:top w:val="none" w:sz="0" w:space="0" w:color="auto"/>
        <w:left w:val="none" w:sz="0" w:space="0" w:color="auto"/>
        <w:bottom w:val="none" w:sz="0" w:space="0" w:color="auto"/>
        <w:right w:val="none" w:sz="0" w:space="0" w:color="auto"/>
      </w:divBdr>
      <w:divsChild>
        <w:div w:id="1721249017">
          <w:marLeft w:val="0"/>
          <w:marRight w:val="0"/>
          <w:marTop w:val="0"/>
          <w:marBottom w:val="0"/>
          <w:divBdr>
            <w:top w:val="none" w:sz="0" w:space="0" w:color="auto"/>
            <w:left w:val="none" w:sz="0" w:space="0" w:color="auto"/>
            <w:bottom w:val="none" w:sz="0" w:space="0" w:color="auto"/>
            <w:right w:val="none" w:sz="0" w:space="0" w:color="auto"/>
          </w:divBdr>
        </w:div>
      </w:divsChild>
    </w:div>
    <w:div w:id="1880162919">
      <w:bodyDiv w:val="1"/>
      <w:marLeft w:val="0"/>
      <w:marRight w:val="0"/>
      <w:marTop w:val="0"/>
      <w:marBottom w:val="0"/>
      <w:divBdr>
        <w:top w:val="none" w:sz="0" w:space="0" w:color="auto"/>
        <w:left w:val="none" w:sz="0" w:space="0" w:color="auto"/>
        <w:bottom w:val="none" w:sz="0" w:space="0" w:color="auto"/>
        <w:right w:val="none" w:sz="0" w:space="0" w:color="auto"/>
      </w:divBdr>
    </w:div>
    <w:div w:id="1881746301">
      <w:marLeft w:val="0"/>
      <w:marRight w:val="0"/>
      <w:marTop w:val="0"/>
      <w:marBottom w:val="0"/>
      <w:divBdr>
        <w:top w:val="none" w:sz="0" w:space="0" w:color="auto"/>
        <w:left w:val="none" w:sz="0" w:space="0" w:color="auto"/>
        <w:bottom w:val="none" w:sz="0" w:space="0" w:color="auto"/>
        <w:right w:val="none" w:sz="0" w:space="0" w:color="auto"/>
      </w:divBdr>
      <w:divsChild>
        <w:div w:id="1436632515">
          <w:marLeft w:val="0"/>
          <w:marRight w:val="0"/>
          <w:marTop w:val="0"/>
          <w:marBottom w:val="0"/>
          <w:divBdr>
            <w:top w:val="none" w:sz="0" w:space="0" w:color="auto"/>
            <w:left w:val="none" w:sz="0" w:space="0" w:color="auto"/>
            <w:bottom w:val="none" w:sz="0" w:space="0" w:color="auto"/>
            <w:right w:val="none" w:sz="0" w:space="0" w:color="auto"/>
          </w:divBdr>
        </w:div>
      </w:divsChild>
    </w:div>
    <w:div w:id="1905139379">
      <w:marLeft w:val="0"/>
      <w:marRight w:val="0"/>
      <w:marTop w:val="0"/>
      <w:marBottom w:val="0"/>
      <w:divBdr>
        <w:top w:val="none" w:sz="0" w:space="0" w:color="auto"/>
        <w:left w:val="none" w:sz="0" w:space="0" w:color="auto"/>
        <w:bottom w:val="none" w:sz="0" w:space="0" w:color="auto"/>
        <w:right w:val="none" w:sz="0" w:space="0" w:color="auto"/>
      </w:divBdr>
      <w:divsChild>
        <w:div w:id="2069037072">
          <w:marLeft w:val="0"/>
          <w:marRight w:val="0"/>
          <w:marTop w:val="0"/>
          <w:marBottom w:val="0"/>
          <w:divBdr>
            <w:top w:val="none" w:sz="0" w:space="0" w:color="auto"/>
            <w:left w:val="none" w:sz="0" w:space="0" w:color="auto"/>
            <w:bottom w:val="none" w:sz="0" w:space="0" w:color="auto"/>
            <w:right w:val="none" w:sz="0" w:space="0" w:color="auto"/>
          </w:divBdr>
        </w:div>
      </w:divsChild>
    </w:div>
    <w:div w:id="1910461099">
      <w:marLeft w:val="0"/>
      <w:marRight w:val="0"/>
      <w:marTop w:val="0"/>
      <w:marBottom w:val="0"/>
      <w:divBdr>
        <w:top w:val="none" w:sz="0" w:space="0" w:color="auto"/>
        <w:left w:val="none" w:sz="0" w:space="0" w:color="auto"/>
        <w:bottom w:val="none" w:sz="0" w:space="0" w:color="auto"/>
        <w:right w:val="none" w:sz="0" w:space="0" w:color="auto"/>
      </w:divBdr>
      <w:divsChild>
        <w:div w:id="1254821722">
          <w:marLeft w:val="0"/>
          <w:marRight w:val="0"/>
          <w:marTop w:val="0"/>
          <w:marBottom w:val="0"/>
          <w:divBdr>
            <w:top w:val="none" w:sz="0" w:space="0" w:color="auto"/>
            <w:left w:val="none" w:sz="0" w:space="0" w:color="auto"/>
            <w:bottom w:val="none" w:sz="0" w:space="0" w:color="auto"/>
            <w:right w:val="none" w:sz="0" w:space="0" w:color="auto"/>
          </w:divBdr>
        </w:div>
      </w:divsChild>
    </w:div>
    <w:div w:id="1912737194">
      <w:bodyDiv w:val="1"/>
      <w:marLeft w:val="0"/>
      <w:marRight w:val="0"/>
      <w:marTop w:val="0"/>
      <w:marBottom w:val="0"/>
      <w:divBdr>
        <w:top w:val="none" w:sz="0" w:space="0" w:color="auto"/>
        <w:left w:val="none" w:sz="0" w:space="0" w:color="auto"/>
        <w:bottom w:val="none" w:sz="0" w:space="0" w:color="auto"/>
        <w:right w:val="none" w:sz="0" w:space="0" w:color="auto"/>
      </w:divBdr>
    </w:div>
    <w:div w:id="1916552478">
      <w:marLeft w:val="0"/>
      <w:marRight w:val="0"/>
      <w:marTop w:val="0"/>
      <w:marBottom w:val="0"/>
      <w:divBdr>
        <w:top w:val="none" w:sz="0" w:space="0" w:color="auto"/>
        <w:left w:val="none" w:sz="0" w:space="0" w:color="auto"/>
        <w:bottom w:val="none" w:sz="0" w:space="0" w:color="auto"/>
        <w:right w:val="none" w:sz="0" w:space="0" w:color="auto"/>
      </w:divBdr>
      <w:divsChild>
        <w:div w:id="727993946">
          <w:marLeft w:val="0"/>
          <w:marRight w:val="0"/>
          <w:marTop w:val="0"/>
          <w:marBottom w:val="0"/>
          <w:divBdr>
            <w:top w:val="none" w:sz="0" w:space="0" w:color="auto"/>
            <w:left w:val="none" w:sz="0" w:space="0" w:color="auto"/>
            <w:bottom w:val="none" w:sz="0" w:space="0" w:color="auto"/>
            <w:right w:val="none" w:sz="0" w:space="0" w:color="auto"/>
          </w:divBdr>
        </w:div>
      </w:divsChild>
    </w:div>
    <w:div w:id="1935239258">
      <w:marLeft w:val="0"/>
      <w:marRight w:val="0"/>
      <w:marTop w:val="0"/>
      <w:marBottom w:val="0"/>
      <w:divBdr>
        <w:top w:val="none" w:sz="0" w:space="0" w:color="auto"/>
        <w:left w:val="none" w:sz="0" w:space="0" w:color="auto"/>
        <w:bottom w:val="none" w:sz="0" w:space="0" w:color="auto"/>
        <w:right w:val="none" w:sz="0" w:space="0" w:color="auto"/>
      </w:divBdr>
      <w:divsChild>
        <w:div w:id="1979214979">
          <w:marLeft w:val="0"/>
          <w:marRight w:val="0"/>
          <w:marTop w:val="0"/>
          <w:marBottom w:val="0"/>
          <w:divBdr>
            <w:top w:val="none" w:sz="0" w:space="0" w:color="auto"/>
            <w:left w:val="none" w:sz="0" w:space="0" w:color="auto"/>
            <w:bottom w:val="none" w:sz="0" w:space="0" w:color="auto"/>
            <w:right w:val="none" w:sz="0" w:space="0" w:color="auto"/>
          </w:divBdr>
        </w:div>
      </w:divsChild>
    </w:div>
    <w:div w:id="1973906381">
      <w:marLeft w:val="0"/>
      <w:marRight w:val="0"/>
      <w:marTop w:val="0"/>
      <w:marBottom w:val="0"/>
      <w:divBdr>
        <w:top w:val="none" w:sz="0" w:space="0" w:color="auto"/>
        <w:left w:val="none" w:sz="0" w:space="0" w:color="auto"/>
        <w:bottom w:val="none" w:sz="0" w:space="0" w:color="auto"/>
        <w:right w:val="none" w:sz="0" w:space="0" w:color="auto"/>
      </w:divBdr>
      <w:divsChild>
        <w:div w:id="757680920">
          <w:marLeft w:val="0"/>
          <w:marRight w:val="0"/>
          <w:marTop w:val="0"/>
          <w:marBottom w:val="0"/>
          <w:divBdr>
            <w:top w:val="none" w:sz="0" w:space="0" w:color="auto"/>
            <w:left w:val="none" w:sz="0" w:space="0" w:color="auto"/>
            <w:bottom w:val="none" w:sz="0" w:space="0" w:color="auto"/>
            <w:right w:val="none" w:sz="0" w:space="0" w:color="auto"/>
          </w:divBdr>
          <w:divsChild>
            <w:div w:id="853690548">
              <w:marLeft w:val="0"/>
              <w:marRight w:val="0"/>
              <w:marTop w:val="0"/>
              <w:marBottom w:val="0"/>
              <w:divBdr>
                <w:top w:val="none" w:sz="0" w:space="0" w:color="auto"/>
                <w:left w:val="none" w:sz="0" w:space="0" w:color="auto"/>
                <w:bottom w:val="none" w:sz="0" w:space="0" w:color="auto"/>
                <w:right w:val="none" w:sz="0" w:space="0" w:color="auto"/>
              </w:divBdr>
              <w:divsChild>
                <w:div w:id="14049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535219">
      <w:marLeft w:val="0"/>
      <w:marRight w:val="0"/>
      <w:marTop w:val="0"/>
      <w:marBottom w:val="0"/>
      <w:divBdr>
        <w:top w:val="none" w:sz="0" w:space="0" w:color="auto"/>
        <w:left w:val="none" w:sz="0" w:space="0" w:color="auto"/>
        <w:bottom w:val="none" w:sz="0" w:space="0" w:color="auto"/>
        <w:right w:val="none" w:sz="0" w:space="0" w:color="auto"/>
      </w:divBdr>
      <w:divsChild>
        <w:div w:id="1493912461">
          <w:marLeft w:val="0"/>
          <w:marRight w:val="0"/>
          <w:marTop w:val="0"/>
          <w:marBottom w:val="0"/>
          <w:divBdr>
            <w:top w:val="none" w:sz="0" w:space="0" w:color="auto"/>
            <w:left w:val="none" w:sz="0" w:space="0" w:color="auto"/>
            <w:bottom w:val="none" w:sz="0" w:space="0" w:color="auto"/>
            <w:right w:val="none" w:sz="0" w:space="0" w:color="auto"/>
          </w:divBdr>
        </w:div>
      </w:divsChild>
    </w:div>
    <w:div w:id="2000302363">
      <w:bodyDiv w:val="1"/>
      <w:marLeft w:val="0"/>
      <w:marRight w:val="0"/>
      <w:marTop w:val="0"/>
      <w:marBottom w:val="0"/>
      <w:divBdr>
        <w:top w:val="none" w:sz="0" w:space="0" w:color="auto"/>
        <w:left w:val="none" w:sz="0" w:space="0" w:color="auto"/>
        <w:bottom w:val="none" w:sz="0" w:space="0" w:color="auto"/>
        <w:right w:val="none" w:sz="0" w:space="0" w:color="auto"/>
      </w:divBdr>
    </w:div>
    <w:div w:id="2032872922">
      <w:marLeft w:val="0"/>
      <w:marRight w:val="0"/>
      <w:marTop w:val="0"/>
      <w:marBottom w:val="0"/>
      <w:divBdr>
        <w:top w:val="none" w:sz="0" w:space="0" w:color="auto"/>
        <w:left w:val="none" w:sz="0" w:space="0" w:color="auto"/>
        <w:bottom w:val="none" w:sz="0" w:space="0" w:color="auto"/>
        <w:right w:val="none" w:sz="0" w:space="0" w:color="auto"/>
      </w:divBdr>
      <w:divsChild>
        <w:div w:id="17893790">
          <w:marLeft w:val="0"/>
          <w:marRight w:val="0"/>
          <w:marTop w:val="0"/>
          <w:marBottom w:val="0"/>
          <w:divBdr>
            <w:top w:val="none" w:sz="0" w:space="0" w:color="auto"/>
            <w:left w:val="none" w:sz="0" w:space="0" w:color="auto"/>
            <w:bottom w:val="none" w:sz="0" w:space="0" w:color="auto"/>
            <w:right w:val="none" w:sz="0" w:space="0" w:color="auto"/>
          </w:divBdr>
        </w:div>
      </w:divsChild>
    </w:div>
    <w:div w:id="2089689681">
      <w:bodyDiv w:val="1"/>
      <w:marLeft w:val="0"/>
      <w:marRight w:val="0"/>
      <w:marTop w:val="0"/>
      <w:marBottom w:val="0"/>
      <w:divBdr>
        <w:top w:val="none" w:sz="0" w:space="0" w:color="auto"/>
        <w:left w:val="none" w:sz="0" w:space="0" w:color="auto"/>
        <w:bottom w:val="none" w:sz="0" w:space="0" w:color="auto"/>
        <w:right w:val="none" w:sz="0" w:space="0" w:color="auto"/>
      </w:divBdr>
    </w:div>
    <w:div w:id="2090077640">
      <w:bodyDiv w:val="1"/>
      <w:marLeft w:val="0"/>
      <w:marRight w:val="0"/>
      <w:marTop w:val="0"/>
      <w:marBottom w:val="0"/>
      <w:divBdr>
        <w:top w:val="none" w:sz="0" w:space="0" w:color="auto"/>
        <w:left w:val="none" w:sz="0" w:space="0" w:color="auto"/>
        <w:bottom w:val="none" w:sz="0" w:space="0" w:color="auto"/>
        <w:right w:val="none" w:sz="0" w:space="0" w:color="auto"/>
      </w:divBdr>
    </w:div>
    <w:div w:id="2143764622">
      <w:bodyDiv w:val="1"/>
      <w:marLeft w:val="0"/>
      <w:marRight w:val="0"/>
      <w:marTop w:val="0"/>
      <w:marBottom w:val="0"/>
      <w:divBdr>
        <w:top w:val="none" w:sz="0" w:space="0" w:color="auto"/>
        <w:left w:val="none" w:sz="0" w:space="0" w:color="auto"/>
        <w:bottom w:val="none" w:sz="0" w:space="0" w:color="auto"/>
        <w:right w:val="none" w:sz="0" w:space="0" w:color="auto"/>
      </w:divBdr>
    </w:div>
    <w:div w:id="2145659335">
      <w:marLeft w:val="0"/>
      <w:marRight w:val="0"/>
      <w:marTop w:val="0"/>
      <w:marBottom w:val="0"/>
      <w:divBdr>
        <w:top w:val="none" w:sz="0" w:space="0" w:color="auto"/>
        <w:left w:val="none" w:sz="0" w:space="0" w:color="auto"/>
        <w:bottom w:val="none" w:sz="0" w:space="0" w:color="auto"/>
        <w:right w:val="none" w:sz="0" w:space="0" w:color="auto"/>
      </w:divBdr>
      <w:divsChild>
        <w:div w:id="3659574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4.png"/><Relationship Id="rId21" Type="http://schemas.openxmlformats.org/officeDocument/2006/relationships/chart" Target="charts/chart3.xm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ru.ruwiki.ru/wiki/%D0%A1%D0%B5%D0%BB%D1%8C%D1%81%D0%BA%D0%BE%D0%B5_%D1%85%D0%BE%D0%B7%D1%8F%D0%B9%D1%81%D1%82%D0%B2%D0%BE"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www.consultant.ru/document/cons_doc_LAW_481449/117bc8ad97e5ee16b539c8441f0ae70a8825feda/" TargetMode="External"/><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rosstat.gov.ru/dbscripts/munst/munst12/DBInet.cgi" TargetMode="External"/><Relationship Id="rId3" Type="http://schemas.openxmlformats.org/officeDocument/2006/relationships/hyperlink" Target="https://opendata.mkrf.ru/opendata/7705851331-egrkn/" TargetMode="External"/><Relationship Id="rId7" Type="http://schemas.openxmlformats.org/officeDocument/2006/relationships/hyperlink" Target="https://rosstat.gov.ru/dbscripts/munst/munst12/DBInet.cgi" TargetMode="External"/><Relationship Id="rId12" Type="http://schemas.openxmlformats.org/officeDocument/2006/relationships/hyperlink" Target="https://rosstat.gov.ru/dbscripts/munst/munst12/DBInet.cgi" TargetMode="External"/><Relationship Id="rId2" Type="http://schemas.openxmlformats.org/officeDocument/2006/relationships/hyperlink" Target="https://www.meteoblue.com/ru/&#1087;&#1086;&#1075;&#1086;&#1076;&#1072;/historyclimate/climatemodelled/&#1050;&#1072;&#1088;&#1072;&#1083;&#1072;&#1090;_&#1056;&#1086;&#1089;&#1089;&#1080;&#1103;_552821" TargetMode="External"/><Relationship Id="rId1" Type="http://schemas.openxmlformats.org/officeDocument/2006/relationships/hyperlink" Target="https://www.meteoblue.com/ru/&#1087;&#1086;&#1075;&#1086;&#1076;&#1072;/historyclimate/climatemodelled/&#1050;&#1072;&#1088;&#1072;&#1083;&#1072;&#1090;_&#1056;&#1086;&#1089;&#1089;&#1080;&#1103;_552821" TargetMode="External"/><Relationship Id="rId6" Type="http://schemas.openxmlformats.org/officeDocument/2006/relationships/hyperlink" Target="https://rosstat.gov.ru/dbscripts/munst/munst12/DBInet.cgi" TargetMode="External"/><Relationship Id="rId11" Type="http://schemas.openxmlformats.org/officeDocument/2006/relationships/hyperlink" Target="https://nat.astrobl.ru/docs/document-171-991-6g5-14e" TargetMode="External"/><Relationship Id="rId5" Type="http://schemas.openxmlformats.org/officeDocument/2006/relationships/hyperlink" Target="https://&#1089;&#1082;&#1076;&#1092;.&#1088;&#1092;/roads?textSearch=&#1082;&#1072;&#1088;&#1072;&#1083;&#1072;&#1090;" TargetMode="External"/><Relationship Id="rId10" Type="http://schemas.openxmlformats.org/officeDocument/2006/relationships/hyperlink" Target="https://nat.astrobl.ru/docs/document-171-991-6g5-14e" TargetMode="External"/><Relationship Id="rId4" Type="http://schemas.openxmlformats.org/officeDocument/2006/relationships/hyperlink" Target="https://rosstat.gov.ru/dbscripts/munst/munst12/DBInet.cgi" TargetMode="External"/><Relationship Id="rId9" Type="http://schemas.openxmlformats.org/officeDocument/2006/relationships/hyperlink" Target="https://rosstat.gov.ru/dbscripts/munst/munst12/DBInet.cgi"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esktop\&#1042;&#1077;&#1088;&#1086;&#1085;&#1080;&#1082;&#1072;\1%20&#1040;&#1089;&#1090;&#1088;&#1072;&#1093;&#1072;&#1085;&#1089;&#1082;&#1072;&#1103;%20&#1086;&#1073;&#1083;\3_&#1050;&#1072;&#1084;&#1099;&#1079;&#1103;&#1082;&#1089;&#1082;&#1080;&#1081;%20&#1088;&#1072;&#1081;&#1086;&#1085;\&#1043;&#1055;%20&#1050;&#1072;&#1088;&#1072;&#1083;&#1072;&#1090;&#1089;&#1082;&#1080;&#1081;\&#1044;&#1077;&#1084;_&#1087;&#1088;&#1086;&#1075;&#1085;&#1086;&#1079;_&#1057;&#1055;_&#1050;&#1072;&#1088;&#1072;&#1083;&#1072;&#1090;&#1089;&#1082;&#1080;&#1081;_08_10_2024%20(1).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esktop\&#1042;&#1077;&#1088;&#1086;&#1085;&#1080;&#1082;&#1072;\1%20&#1040;&#1089;&#1090;&#1088;&#1072;&#1093;&#1072;&#1085;&#1089;&#1082;&#1072;&#1103;%20&#1086;&#1073;&#1083;\3_&#1050;&#1072;&#1084;&#1099;&#1079;&#1103;&#1082;&#1089;&#1082;&#1080;&#1081;%20&#1088;&#1072;&#1081;&#1086;&#1085;\&#1043;&#1055;%20&#1050;&#1072;&#1088;&#1072;&#1083;&#1072;&#1090;&#1089;&#1082;&#1080;&#1081;\&#1044;&#1077;&#1084;_&#1087;&#1088;&#1086;&#1075;&#1085;&#1086;&#1079;_&#1057;&#1055;_&#1050;&#1072;&#1088;&#1072;&#1083;&#1072;&#1090;&#1089;&#1082;&#1080;&#1081;_08_10_2024%20(1).xls"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5">
                  <a:lumMod val="60000"/>
                  <a:lumOff val="4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'Исходные Численность '!$G$42:$Q$42</c:f>
              <c:numCache>
                <c:formatCode>General</c:formatCode>
                <c:ptCount val="11"/>
                <c:pt idx="0">
                  <c:v>2014</c:v>
                </c:pt>
                <c:pt idx="1">
                  <c:v>2015</c:v>
                </c:pt>
                <c:pt idx="2">
                  <c:v>2016</c:v>
                </c:pt>
                <c:pt idx="3">
                  <c:v>2017</c:v>
                </c:pt>
                <c:pt idx="4">
                  <c:v>2018</c:v>
                </c:pt>
                <c:pt idx="5">
                  <c:v>2019</c:v>
                </c:pt>
                <c:pt idx="6">
                  <c:v>2020</c:v>
                </c:pt>
                <c:pt idx="7">
                  <c:v>2021</c:v>
                </c:pt>
                <c:pt idx="8">
                  <c:v>2022</c:v>
                </c:pt>
                <c:pt idx="9">
                  <c:v>2023</c:v>
                </c:pt>
                <c:pt idx="10">
                  <c:v>2024</c:v>
                </c:pt>
              </c:numCache>
            </c:numRef>
          </c:cat>
          <c:val>
            <c:numRef>
              <c:f>'Исходные Численность '!$G$46:$Q$46</c:f>
              <c:numCache>
                <c:formatCode>General</c:formatCode>
                <c:ptCount val="11"/>
                <c:pt idx="0">
                  <c:v>1851</c:v>
                </c:pt>
                <c:pt idx="1">
                  <c:v>1859</c:v>
                </c:pt>
                <c:pt idx="2">
                  <c:v>1838</c:v>
                </c:pt>
                <c:pt idx="3">
                  <c:v>1822</c:v>
                </c:pt>
                <c:pt idx="4">
                  <c:v>1793</c:v>
                </c:pt>
                <c:pt idx="5">
                  <c:v>1778</c:v>
                </c:pt>
                <c:pt idx="6">
                  <c:v>1749</c:v>
                </c:pt>
                <c:pt idx="7">
                  <c:v>1747</c:v>
                </c:pt>
                <c:pt idx="8">
                  <c:v>1756</c:v>
                </c:pt>
                <c:pt idx="9">
                  <c:v>1799</c:v>
                </c:pt>
                <c:pt idx="10">
                  <c:v>1770</c:v>
                </c:pt>
              </c:numCache>
            </c:numRef>
          </c:val>
          <c:smooth val="0"/>
          <c:extLst>
            <c:ext xmlns:c16="http://schemas.microsoft.com/office/drawing/2014/chart" uri="{C3380CC4-5D6E-409C-BE32-E72D297353CC}">
              <c16:uniqueId val="{00000000-D5B5-48A8-9102-8349AE09D769}"/>
            </c:ext>
          </c:extLst>
        </c:ser>
        <c:dLbls>
          <c:dLblPos val="t"/>
          <c:showLegendKey val="0"/>
          <c:showVal val="1"/>
          <c:showCatName val="0"/>
          <c:showSerName val="0"/>
          <c:showPercent val="0"/>
          <c:showBubbleSize val="0"/>
        </c:dLbls>
        <c:dropLines>
          <c:spPr>
            <a:ln w="9525" cap="flat" cmpd="sng" algn="ctr">
              <a:solidFill>
                <a:schemeClr val="accent5">
                  <a:lumMod val="20000"/>
                  <a:lumOff val="80000"/>
                </a:schemeClr>
              </a:solidFill>
              <a:round/>
            </a:ln>
            <a:effectLst/>
          </c:spPr>
        </c:dropLines>
        <c:smooth val="0"/>
        <c:axId val="309490688"/>
        <c:axId val="268599296"/>
      </c:lineChart>
      <c:catAx>
        <c:axId val="309490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68599296"/>
        <c:crosses val="autoZero"/>
        <c:auto val="1"/>
        <c:lblAlgn val="ctr"/>
        <c:lblOffset val="100"/>
        <c:noMultiLvlLbl val="0"/>
      </c:catAx>
      <c:valAx>
        <c:axId val="268599296"/>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094906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675360892388453"/>
          <c:y val="7.1428571428571425E-2"/>
          <c:w val="0.47945574511519395"/>
          <c:h val="0.82192413448318957"/>
        </c:manualLayout>
      </c:layout>
      <c:doughnutChart>
        <c:varyColors val="1"/>
        <c:ser>
          <c:idx val="0"/>
          <c:order val="0"/>
          <c:tx>
            <c:strRef>
              <c:f>Лист1!$B$1</c:f>
              <c:strCache>
                <c:ptCount val="1"/>
                <c:pt idx="0">
                  <c:v>Столбец1</c:v>
                </c:pt>
              </c:strCache>
            </c:strRef>
          </c:tx>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2-D838-4FA1-8A4A-DC4DAD0C3E99}"/>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D838-4FA1-8A4A-DC4DAD0C3E99}"/>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4-D838-4FA1-8A4A-DC4DAD0C3E99}"/>
              </c:ext>
            </c:extLst>
          </c:dPt>
          <c:dLbls>
            <c:dLbl>
              <c:idx val="0"/>
              <c:layout>
                <c:manualLayout>
                  <c:x val="0.10416666666666659"/>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38-4FA1-8A4A-DC4DAD0C3E99}"/>
                </c:ext>
              </c:extLst>
            </c:dLbl>
            <c:dLbl>
              <c:idx val="1"/>
              <c:layout>
                <c:manualLayout>
                  <c:x val="-8.3333333333333356E-2"/>
                  <c:y val="-1.9841269841269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838-4FA1-8A4A-DC4DAD0C3E99}"/>
                </c:ext>
              </c:extLst>
            </c:dLbl>
            <c:dLbl>
              <c:idx val="2"/>
              <c:layout>
                <c:manualLayout>
                  <c:x val="2.3148148148148147E-2"/>
                  <c:y val="-8.333333333333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38-4FA1-8A4A-DC4DAD0C3E99}"/>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Русский</c:v>
                </c:pt>
                <c:pt idx="1">
                  <c:v>Казахи</c:v>
                </c:pt>
                <c:pt idx="2">
                  <c:v>Чеченцы</c:v>
                </c:pt>
              </c:strCache>
            </c:strRef>
          </c:cat>
          <c:val>
            <c:numRef>
              <c:f>Лист1!$B$2:$B$4</c:f>
              <c:numCache>
                <c:formatCode>General</c:formatCode>
                <c:ptCount val="3"/>
                <c:pt idx="0">
                  <c:v>76.599999999999994</c:v>
                </c:pt>
                <c:pt idx="1">
                  <c:v>22.7</c:v>
                </c:pt>
                <c:pt idx="2">
                  <c:v>0.7</c:v>
                </c:pt>
              </c:numCache>
            </c:numRef>
          </c:val>
          <c:extLst>
            <c:ext xmlns:c16="http://schemas.microsoft.com/office/drawing/2014/chart" uri="{C3380CC4-5D6E-409C-BE32-E72D297353CC}">
              <c16:uniqueId val="{00000000-D838-4FA1-8A4A-DC4DAD0C3E9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0393336249635452"/>
          <c:y val="0.36160667416572928"/>
          <c:w val="0.19629994167395742"/>
          <c:h val="0.27728221472315961"/>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6.5176837982020147E-2"/>
          <c:y val="4.7634912073659171E-2"/>
          <c:w val="0.90870241002954888"/>
          <c:h val="0.73895964297044903"/>
        </c:manualLayout>
      </c:layout>
      <c:lineChart>
        <c:grouping val="standard"/>
        <c:varyColors val="0"/>
        <c:ser>
          <c:idx val="0"/>
          <c:order val="0"/>
          <c:tx>
            <c:strRef>
              <c:f>'Для текста с расчетом исх.данны'!$A$3</c:f>
              <c:strCache>
                <c:ptCount val="1"/>
                <c:pt idx="0">
                  <c:v>по оптимистическому сценарию</c:v>
                </c:pt>
              </c:strCache>
            </c:strRef>
          </c:tx>
          <c:spPr>
            <a:ln w="22225" cap="rnd" cmpd="sng" algn="ctr">
              <a:solidFill>
                <a:schemeClr val="accent5">
                  <a:shade val="6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2024</c:v>
                </c:pt>
                <c:pt idx="1">
                  <c:v>2029</c:v>
                </c:pt>
                <c:pt idx="2">
                  <c:v>2034</c:v>
                </c:pt>
                <c:pt idx="3">
                  <c:v>2039</c:v>
                </c:pt>
                <c:pt idx="4">
                  <c:v>2044</c:v>
                </c:pt>
                <c:pt idx="5">
                  <c:v>2049</c:v>
                </c:pt>
              </c:numCache>
            </c:numRef>
          </c:cat>
          <c:val>
            <c:numRef>
              <c:f>'Для текста с расчетом исх.данны'!$B$3:$G$3</c:f>
              <c:numCache>
                <c:formatCode>0</c:formatCode>
                <c:ptCount val="6"/>
                <c:pt idx="0">
                  <c:v>1770</c:v>
                </c:pt>
                <c:pt idx="1">
                  <c:v>1807.0224428281153</c:v>
                </c:pt>
                <c:pt idx="2">
                  <c:v>1845.9647545341086</c:v>
                </c:pt>
                <c:pt idx="3">
                  <c:v>1872.1090881944669</c:v>
                </c:pt>
                <c:pt idx="4">
                  <c:v>1879.61837638508</c:v>
                </c:pt>
                <c:pt idx="5">
                  <c:v>1885.9540060548707</c:v>
                </c:pt>
              </c:numCache>
            </c:numRef>
          </c:val>
          <c:smooth val="0"/>
          <c:extLst>
            <c:ext xmlns:c16="http://schemas.microsoft.com/office/drawing/2014/chart" uri="{C3380CC4-5D6E-409C-BE32-E72D297353CC}">
              <c16:uniqueId val="{00000000-03B6-4EBA-B18F-0CD8F1C41127}"/>
            </c:ext>
          </c:extLst>
        </c:ser>
        <c:ser>
          <c:idx val="1"/>
          <c:order val="1"/>
          <c:tx>
            <c:strRef>
              <c:f>'Для текста с расчетом исх.данны'!$A$4</c:f>
              <c:strCache>
                <c:ptCount val="1"/>
                <c:pt idx="0">
                  <c:v>по среднему варианту</c:v>
                </c:pt>
              </c:strCache>
            </c:strRef>
          </c:tx>
          <c:spPr>
            <a:ln w="22225" cap="rnd" cmpd="sng" algn="ctr">
              <a:solidFill>
                <a:schemeClr val="accent5"/>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2024</c:v>
                </c:pt>
                <c:pt idx="1">
                  <c:v>2029</c:v>
                </c:pt>
                <c:pt idx="2">
                  <c:v>2034</c:v>
                </c:pt>
                <c:pt idx="3">
                  <c:v>2039</c:v>
                </c:pt>
                <c:pt idx="4">
                  <c:v>2044</c:v>
                </c:pt>
                <c:pt idx="5">
                  <c:v>2049</c:v>
                </c:pt>
              </c:numCache>
            </c:numRef>
          </c:cat>
          <c:val>
            <c:numRef>
              <c:f>'Для текста с расчетом исх.данны'!$B$4:$G$4</c:f>
              <c:numCache>
                <c:formatCode>0</c:formatCode>
                <c:ptCount val="6"/>
                <c:pt idx="0">
                  <c:v>1770</c:v>
                </c:pt>
                <c:pt idx="1">
                  <c:v>1785.4225611695695</c:v>
                </c:pt>
                <c:pt idx="2">
                  <c:v>1803.2631133635155</c:v>
                </c:pt>
                <c:pt idx="3">
                  <c:v>1809.646762280551</c:v>
                </c:pt>
                <c:pt idx="4">
                  <c:v>1799.2844635432261</c:v>
                </c:pt>
                <c:pt idx="5">
                  <c:v>1786.6335487690494</c:v>
                </c:pt>
              </c:numCache>
            </c:numRef>
          </c:val>
          <c:smooth val="0"/>
          <c:extLst>
            <c:ext xmlns:c16="http://schemas.microsoft.com/office/drawing/2014/chart" uri="{C3380CC4-5D6E-409C-BE32-E72D297353CC}">
              <c16:uniqueId val="{00000001-03B6-4EBA-B18F-0CD8F1C41127}"/>
            </c:ext>
          </c:extLst>
        </c:ser>
        <c:ser>
          <c:idx val="2"/>
          <c:order val="2"/>
          <c:tx>
            <c:strRef>
              <c:f>'Для текста с расчетом исх.данны'!$A$5</c:f>
              <c:strCache>
                <c:ptCount val="1"/>
                <c:pt idx="0">
                  <c:v>по пессимистическому сценарию</c:v>
                </c:pt>
              </c:strCache>
            </c:strRef>
          </c:tx>
          <c:spPr>
            <a:ln w="22225" cap="rnd" cmpd="sng" algn="ctr">
              <a:solidFill>
                <a:schemeClr val="accent5">
                  <a:tint val="6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'Для текста с расчетом исх.данны'!$B$2:$G$2</c:f>
              <c:numCache>
                <c:formatCode>General</c:formatCode>
                <c:ptCount val="6"/>
                <c:pt idx="0">
                  <c:v>2024</c:v>
                </c:pt>
                <c:pt idx="1">
                  <c:v>2029</c:v>
                </c:pt>
                <c:pt idx="2">
                  <c:v>2034</c:v>
                </c:pt>
                <c:pt idx="3">
                  <c:v>2039</c:v>
                </c:pt>
                <c:pt idx="4">
                  <c:v>2044</c:v>
                </c:pt>
                <c:pt idx="5">
                  <c:v>2049</c:v>
                </c:pt>
              </c:numCache>
            </c:numRef>
          </c:cat>
          <c:val>
            <c:numRef>
              <c:f>'Для текста с расчетом исх.данны'!$B$5:$G$5</c:f>
              <c:numCache>
                <c:formatCode>0</c:formatCode>
                <c:ptCount val="6"/>
                <c:pt idx="0">
                  <c:v>1770</c:v>
                </c:pt>
                <c:pt idx="1">
                  <c:v>1747.0277372111327</c:v>
                </c:pt>
                <c:pt idx="2">
                  <c:v>1721.7757215456495</c:v>
                </c:pt>
                <c:pt idx="3">
                  <c:v>1683.3546200165981</c:v>
                </c:pt>
                <c:pt idx="4">
                  <c:v>1649.0326502803698</c:v>
                </c:pt>
                <c:pt idx="5">
                  <c:v>1588.7717240356833</c:v>
                </c:pt>
              </c:numCache>
            </c:numRef>
          </c:val>
          <c:smooth val="0"/>
          <c:extLst>
            <c:ext xmlns:c16="http://schemas.microsoft.com/office/drawing/2014/chart" uri="{C3380CC4-5D6E-409C-BE32-E72D297353CC}">
              <c16:uniqueId val="{00000002-03B6-4EBA-B18F-0CD8F1C41127}"/>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16380672"/>
        <c:axId val="268601024"/>
      </c:lineChart>
      <c:catAx>
        <c:axId val="316380672"/>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268601024"/>
        <c:crosses val="autoZero"/>
        <c:auto val="1"/>
        <c:lblAlgn val="ctr"/>
        <c:lblOffset val="100"/>
        <c:noMultiLvlLbl val="0"/>
      </c:catAx>
      <c:valAx>
        <c:axId val="2686010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ru-RU"/>
          </a:p>
        </c:txPr>
        <c:crossAx val="316380672"/>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layout>
        <c:manualLayout>
          <c:xMode val="edge"/>
          <c:yMode val="edge"/>
          <c:x val="5.6413640438184136E-2"/>
          <c:y val="0.87169705253835938"/>
          <c:w val="0.89999991583093797"/>
          <c:h val="9.08724306772166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1850B6-5587-484E-941D-5C12A5408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3054</TotalTime>
  <Pages>1</Pages>
  <Words>44662</Words>
  <Characters>254578</Characters>
  <Application>Microsoft Office Word</Application>
  <DocSecurity>0</DocSecurity>
  <Lines>2121</Lines>
  <Paragraphs>597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298643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User</cp:lastModifiedBy>
  <cp:revision>213</cp:revision>
  <dcterms:created xsi:type="dcterms:W3CDTF">2024-07-23T05:37:00Z</dcterms:created>
  <dcterms:modified xsi:type="dcterms:W3CDTF">2025-04-23T08:02:00Z</dcterms:modified>
</cp:coreProperties>
</file>